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378" w:rsidRDefault="00ED5378" w:rsidP="00ED5378">
      <w:pPr>
        <w:ind w:firstLine="708"/>
        <w:jc w:val="both"/>
        <w:rPr>
          <w:sz w:val="28"/>
          <w:szCs w:val="28"/>
          <w:lang w:val="uz-Cyrl-UZ"/>
        </w:rPr>
      </w:pPr>
      <w:r>
        <w:rPr>
          <w:sz w:val="28"/>
          <w:szCs w:val="28"/>
          <w:lang w:val="uz-Cyrl-UZ"/>
        </w:rPr>
        <w:t>Асака туманининг Янгисор, Эргашобод, Қонди МФЙлари релъеф жихатдан баландликда (адирликда) жойлашганлиги, худуднинг ер ости сувлари истеъмолга яроқсизлиги сабабли ушбу МФЙларга “Хонобод-Андижон-Асака” марказий сув қувури орқали ичимлик суви етказиб берилган.</w:t>
      </w:r>
    </w:p>
    <w:p w:rsidR="00ED5378" w:rsidRDefault="00ED5378" w:rsidP="00ED5378">
      <w:pPr>
        <w:ind w:firstLine="708"/>
        <w:jc w:val="both"/>
        <w:rPr>
          <w:sz w:val="28"/>
          <w:szCs w:val="28"/>
          <w:lang w:val="uz-Cyrl-UZ"/>
        </w:rPr>
      </w:pPr>
      <w:r>
        <w:rPr>
          <w:sz w:val="28"/>
          <w:szCs w:val="28"/>
          <w:lang w:val="uz-Cyrl-UZ"/>
        </w:rPr>
        <w:t>Сўнги йилларда, вилоят худудида шу жумладан Андижон шахрида кўп қаватли турар жой бинолари қурилиши, саноат зоналари ва ишлаб чиқариш корхоналари ташкил этилиши ҳисобига ичимлик сувига бўлган талаб бир неча баробарга ортиб кетиши натижасида марказий сув қувуридан Асака туманининг Янги сор, Эргашобод, Қонди МФЙларига ичимлик суви тўлиқ етиб бормаябди.</w:t>
      </w:r>
    </w:p>
    <w:p w:rsidR="00ED5378" w:rsidRDefault="00ED5378" w:rsidP="00ED5378">
      <w:pPr>
        <w:ind w:firstLine="708"/>
        <w:jc w:val="both"/>
        <w:rPr>
          <w:sz w:val="28"/>
          <w:szCs w:val="28"/>
          <w:lang w:val="uz-Cyrl-UZ"/>
        </w:rPr>
      </w:pPr>
      <w:r>
        <w:rPr>
          <w:sz w:val="28"/>
          <w:szCs w:val="27"/>
          <w:lang w:val="uz-Cyrl-UZ"/>
        </w:rPr>
        <w:t xml:space="preserve">Ўзбекистон Республикаси Президентининг 2019 йил “Инвестиция ва инфратузилма лойиҳалари рўйхатини тасдиқлаш тўғрисида”ги </w:t>
      </w:r>
      <w:r w:rsidRPr="00D70C92">
        <w:rPr>
          <w:sz w:val="28"/>
          <w:szCs w:val="27"/>
          <w:lang w:val="uz-Cyrl-UZ"/>
        </w:rPr>
        <w:t>ПҚ-4067</w:t>
      </w:r>
      <w:r>
        <w:rPr>
          <w:b/>
          <w:sz w:val="28"/>
          <w:szCs w:val="27"/>
          <w:lang w:val="uz-Cyrl-UZ"/>
        </w:rPr>
        <w:t xml:space="preserve"> </w:t>
      </w:r>
      <w:r>
        <w:rPr>
          <w:sz w:val="28"/>
          <w:szCs w:val="27"/>
          <w:lang w:val="uz-Cyrl-UZ"/>
        </w:rPr>
        <w:t xml:space="preserve">сонли қарорига асосан, </w:t>
      </w:r>
      <w:r>
        <w:rPr>
          <w:sz w:val="28"/>
          <w:szCs w:val="28"/>
          <w:lang w:val="uz-Cyrl-UZ"/>
        </w:rPr>
        <w:t xml:space="preserve">Асака тумани аҳолисини тоза ичимлик суви билан таъминлаш мақсадида, “Хонобод-Андижон” марказий сув қувурининг </w:t>
      </w:r>
      <w:r>
        <w:rPr>
          <w:sz w:val="28"/>
          <w:szCs w:val="28"/>
          <w:lang w:val="uz-Cyrl-UZ"/>
        </w:rPr>
        <w:br/>
        <w:t xml:space="preserve">2-босқичини яъни </w:t>
      </w:r>
      <w:r w:rsidRPr="00860C06">
        <w:rPr>
          <w:b/>
          <w:sz w:val="28"/>
          <w:szCs w:val="28"/>
          <w:lang w:val="uz-Cyrl-UZ"/>
        </w:rPr>
        <w:t>49 км</w:t>
      </w:r>
      <w:r>
        <w:rPr>
          <w:sz w:val="28"/>
          <w:szCs w:val="28"/>
          <w:lang w:val="uz-Cyrl-UZ"/>
        </w:rPr>
        <w:t xml:space="preserve"> узунликдаги “Қўрғонтепа-Асака” қисмини қуриш режалаштирилган. Хозирда объектнинг бир қисимида қурилиш ишлари Давлат инвестиция дастури асосида бошланган бўлиб, қурилиш ишларини тўлиқ якунлаш мақсадида тегишли вазирликлар томонидан Хлақаро молия институтларининг кредит маблағларини жалб қилиш ишлари амалга оширилмоқда.</w:t>
      </w:r>
    </w:p>
    <w:p w:rsidR="00ED5378" w:rsidRPr="00ED5378" w:rsidRDefault="00ED5378" w:rsidP="00ED5378">
      <w:pPr>
        <w:ind w:firstLine="708"/>
        <w:jc w:val="both"/>
        <w:rPr>
          <w:color w:val="FF0000"/>
          <w:sz w:val="28"/>
          <w:szCs w:val="28"/>
          <w:lang w:val="uz-Cyrl-UZ"/>
        </w:rPr>
      </w:pPr>
      <w:r w:rsidRPr="00ED5378">
        <w:rPr>
          <w:color w:val="FF0000"/>
          <w:sz w:val="28"/>
          <w:szCs w:val="28"/>
          <w:lang w:val="uz-Cyrl-UZ"/>
        </w:rPr>
        <w:t>Мазкур объект фойдаланишга топширилгунга қадар, ҳудуд аҳолисини ичимлик суви билан таъминлаш мақсадида, вилоят хокимининг топшириғига асосан махалл</w:t>
      </w:r>
      <w:bookmarkStart w:id="0" w:name="_GoBack"/>
      <w:bookmarkEnd w:id="0"/>
      <w:r w:rsidRPr="00ED5378">
        <w:rPr>
          <w:color w:val="FF0000"/>
          <w:sz w:val="28"/>
          <w:szCs w:val="28"/>
          <w:lang w:val="uz-Cyrl-UZ"/>
        </w:rPr>
        <w:t xml:space="preserve">ий бюджет хисобидан </w:t>
      </w:r>
      <w:r w:rsidRPr="00ED5378">
        <w:rPr>
          <w:b/>
          <w:color w:val="FF0000"/>
          <w:sz w:val="28"/>
          <w:szCs w:val="28"/>
          <w:lang w:val="uz-Cyrl-UZ"/>
        </w:rPr>
        <w:t>1,6 млрд.сўм</w:t>
      </w:r>
      <w:r w:rsidRPr="00ED5378">
        <w:rPr>
          <w:color w:val="FF0000"/>
          <w:sz w:val="28"/>
          <w:szCs w:val="28"/>
          <w:lang w:val="uz-Cyrl-UZ"/>
        </w:rPr>
        <w:t xml:space="preserve"> маблағ ажратилиб, туман марказидан </w:t>
      </w:r>
      <w:r w:rsidRPr="00ED5378">
        <w:rPr>
          <w:b/>
          <w:color w:val="FF0000"/>
          <w:sz w:val="28"/>
          <w:szCs w:val="28"/>
          <w:lang w:val="uz-Cyrl-UZ"/>
        </w:rPr>
        <w:t>63 метр</w:t>
      </w:r>
      <w:r w:rsidRPr="00ED5378">
        <w:rPr>
          <w:color w:val="FF0000"/>
          <w:sz w:val="28"/>
          <w:szCs w:val="28"/>
          <w:lang w:val="uz-Cyrl-UZ"/>
        </w:rPr>
        <w:t xml:space="preserve"> баландликда жойлашган </w:t>
      </w:r>
      <w:r w:rsidRPr="00ED5378">
        <w:rPr>
          <w:b/>
          <w:color w:val="FF0000"/>
          <w:sz w:val="28"/>
          <w:szCs w:val="28"/>
          <w:lang w:val="uz-Cyrl-UZ"/>
        </w:rPr>
        <w:t>2000 м3</w:t>
      </w:r>
      <w:r w:rsidRPr="00ED5378">
        <w:rPr>
          <w:color w:val="FF0000"/>
          <w:sz w:val="28"/>
          <w:szCs w:val="28"/>
          <w:lang w:val="uz-Cyrl-UZ"/>
        </w:rPr>
        <w:t xml:space="preserve"> хажмли резервуарни реконструкция қилиш, </w:t>
      </w:r>
      <w:r w:rsidRPr="00ED5378">
        <w:rPr>
          <w:b/>
          <w:color w:val="FF0000"/>
          <w:sz w:val="28"/>
          <w:szCs w:val="28"/>
          <w:lang w:val="uz-Cyrl-UZ"/>
        </w:rPr>
        <w:t>“Ўқчи-Бадалбой”</w:t>
      </w:r>
      <w:r w:rsidRPr="00ED5378">
        <w:rPr>
          <w:color w:val="FF0000"/>
          <w:sz w:val="28"/>
          <w:szCs w:val="28"/>
          <w:lang w:val="uz-Cyrl-UZ"/>
        </w:rPr>
        <w:t xml:space="preserve"> марказий сув қувуридан </w:t>
      </w:r>
      <w:r w:rsidRPr="00ED5378">
        <w:rPr>
          <w:b/>
          <w:color w:val="FF0000"/>
          <w:sz w:val="28"/>
          <w:szCs w:val="28"/>
          <w:lang w:val="uz-Cyrl-UZ"/>
        </w:rPr>
        <w:t>3,5 км</w:t>
      </w:r>
      <w:r w:rsidRPr="00ED5378">
        <w:rPr>
          <w:color w:val="FF0000"/>
          <w:sz w:val="28"/>
          <w:szCs w:val="28"/>
          <w:lang w:val="uz-Cyrl-UZ"/>
        </w:rPr>
        <w:t xml:space="preserve"> узунликда тармоқ тортиш ва </w:t>
      </w:r>
      <w:r w:rsidRPr="00ED5378">
        <w:rPr>
          <w:b/>
          <w:color w:val="FF0000"/>
          <w:sz w:val="28"/>
          <w:szCs w:val="28"/>
          <w:lang w:val="uz-Cyrl-UZ"/>
        </w:rPr>
        <w:t>2 дона</w:t>
      </w:r>
      <w:r w:rsidRPr="00ED5378">
        <w:rPr>
          <w:color w:val="FF0000"/>
          <w:sz w:val="28"/>
          <w:szCs w:val="28"/>
          <w:lang w:val="uz-Cyrl-UZ"/>
        </w:rPr>
        <w:t xml:space="preserve"> насос станцияси қуриш ишлари бириктирилган пудратчи ташкилот томонидан олиб борилмоқда. </w:t>
      </w:r>
    </w:p>
    <w:p w:rsidR="00ED5378" w:rsidRPr="00ED5378" w:rsidRDefault="00ED5378" w:rsidP="00ED5378">
      <w:pPr>
        <w:ind w:firstLine="708"/>
        <w:jc w:val="both"/>
        <w:rPr>
          <w:color w:val="FF0000"/>
          <w:sz w:val="28"/>
          <w:szCs w:val="28"/>
          <w:lang w:val="uz-Cyrl-UZ"/>
        </w:rPr>
      </w:pPr>
      <w:r w:rsidRPr="00ED5378">
        <w:rPr>
          <w:color w:val="FF0000"/>
          <w:sz w:val="28"/>
          <w:szCs w:val="28"/>
          <w:lang w:val="uz-Cyrl-UZ"/>
        </w:rPr>
        <w:t xml:space="preserve">Шунингдек, ўрганишлар натижасида, ушбу ишларга қўшимча равишда </w:t>
      </w:r>
      <w:r w:rsidRPr="00ED5378">
        <w:rPr>
          <w:b/>
          <w:color w:val="FF0000"/>
          <w:sz w:val="28"/>
          <w:szCs w:val="28"/>
          <w:lang w:val="uz-Cyrl-UZ"/>
        </w:rPr>
        <w:t>6 км</w:t>
      </w:r>
      <w:r w:rsidRPr="00ED5378">
        <w:rPr>
          <w:color w:val="FF0000"/>
          <w:sz w:val="28"/>
          <w:szCs w:val="28"/>
          <w:lang w:val="uz-Cyrl-UZ"/>
        </w:rPr>
        <w:t xml:space="preserve"> узунликда МФЙларнинг </w:t>
      </w:r>
      <w:r w:rsidRPr="00ED5378">
        <w:rPr>
          <w:b/>
          <w:color w:val="FF0000"/>
          <w:sz w:val="28"/>
          <w:szCs w:val="28"/>
          <w:lang w:val="uz-Cyrl-UZ"/>
        </w:rPr>
        <w:t>ички сув тармоқларини</w:t>
      </w:r>
      <w:r w:rsidRPr="00ED5378">
        <w:rPr>
          <w:color w:val="FF0000"/>
          <w:sz w:val="28"/>
          <w:szCs w:val="28"/>
          <w:lang w:val="uz-Cyrl-UZ"/>
        </w:rPr>
        <w:t xml:space="preserve"> қуриш хамда </w:t>
      </w:r>
      <w:r w:rsidRPr="00ED5378">
        <w:rPr>
          <w:b/>
          <w:color w:val="FF0000"/>
          <w:sz w:val="28"/>
          <w:szCs w:val="28"/>
          <w:lang w:val="uz-Cyrl-UZ"/>
        </w:rPr>
        <w:t>1,5 км</w:t>
      </w:r>
      <w:r w:rsidRPr="00ED5378">
        <w:rPr>
          <w:color w:val="FF0000"/>
          <w:sz w:val="28"/>
          <w:szCs w:val="28"/>
          <w:lang w:val="uz-Cyrl-UZ"/>
        </w:rPr>
        <w:t xml:space="preserve"> масофада </w:t>
      </w:r>
      <w:r w:rsidRPr="00ED5378">
        <w:rPr>
          <w:b/>
          <w:color w:val="FF0000"/>
          <w:sz w:val="28"/>
          <w:szCs w:val="28"/>
          <w:lang w:val="uz-Cyrl-UZ"/>
        </w:rPr>
        <w:t>кўчаларни асфальт қилиш</w:t>
      </w:r>
      <w:r w:rsidRPr="00ED5378">
        <w:rPr>
          <w:color w:val="FF0000"/>
          <w:sz w:val="28"/>
          <w:szCs w:val="28"/>
          <w:lang w:val="uz-Cyrl-UZ"/>
        </w:rPr>
        <w:t xml:space="preserve"> зарурлиги, дастлабки ҳисобларга кўра </w:t>
      </w:r>
      <w:r w:rsidRPr="00ED5378">
        <w:rPr>
          <w:color w:val="FF0000"/>
          <w:sz w:val="28"/>
          <w:szCs w:val="28"/>
          <w:lang w:val="uz-Cyrl-UZ"/>
        </w:rPr>
        <w:br/>
      </w:r>
      <w:r w:rsidRPr="00ED5378">
        <w:rPr>
          <w:b/>
          <w:color w:val="FF0000"/>
          <w:sz w:val="28"/>
          <w:szCs w:val="28"/>
          <w:lang w:val="uz-Cyrl-UZ"/>
        </w:rPr>
        <w:t>1,5 млрд.сўм</w:t>
      </w:r>
      <w:r w:rsidRPr="00ED5378">
        <w:rPr>
          <w:color w:val="FF0000"/>
          <w:sz w:val="28"/>
          <w:szCs w:val="28"/>
          <w:lang w:val="uz-Cyrl-UZ"/>
        </w:rPr>
        <w:t xml:space="preserve"> маблағ талаб этилиши аниқанди.</w:t>
      </w:r>
    </w:p>
    <w:p w:rsidR="004E2D63" w:rsidRPr="00ED5378" w:rsidRDefault="00ED5378">
      <w:pPr>
        <w:rPr>
          <w:color w:val="FF0000"/>
          <w:lang w:val="uz-Cyrl-UZ"/>
        </w:rPr>
      </w:pPr>
    </w:p>
    <w:sectPr w:rsidR="004E2D63" w:rsidRPr="00ED53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378"/>
    <w:rsid w:val="004A50E7"/>
    <w:rsid w:val="00ED5378"/>
    <w:rsid w:val="00F60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77BAB-3C9F-4660-86A7-7F9FD138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537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2021-02-17T04:39:00Z</dcterms:created>
  <dcterms:modified xsi:type="dcterms:W3CDTF">2021-02-17T04:40:00Z</dcterms:modified>
</cp:coreProperties>
</file>