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5C" w:rsidRPr="009B355C" w:rsidRDefault="009B355C" w:rsidP="009B355C">
      <w:pPr>
        <w:tabs>
          <w:tab w:val="right" w:pos="9435"/>
        </w:tabs>
        <w:ind w:left="5245"/>
        <w:rPr>
          <w:rFonts w:ascii="Times New Roman" w:hAnsi="Times New Roman" w:cs="Times New Roman"/>
          <w:b/>
          <w:sz w:val="28"/>
          <w:szCs w:val="28"/>
          <w:lang w:val="uz-Cyrl-UZ"/>
        </w:rPr>
      </w:pPr>
    </w:p>
    <w:p w:rsidR="009B355C" w:rsidRDefault="009B355C" w:rsidP="009A79AF">
      <w:pPr>
        <w:tabs>
          <w:tab w:val="right" w:pos="9435"/>
        </w:tabs>
        <w:spacing w:after="0" w:line="240" w:lineRule="auto"/>
        <w:ind w:left="5245"/>
        <w:jc w:val="right"/>
        <w:rPr>
          <w:rFonts w:ascii="Times New Roman" w:hAnsi="Times New Roman" w:cs="Times New Roman"/>
          <w:b/>
          <w:sz w:val="28"/>
          <w:szCs w:val="28"/>
          <w:lang w:val="uz-Cyrl-UZ"/>
        </w:rPr>
      </w:pPr>
      <w:r w:rsidRPr="009B355C">
        <w:rPr>
          <w:rFonts w:ascii="Times New Roman" w:hAnsi="Times New Roman" w:cs="Times New Roman"/>
          <w:b/>
          <w:sz w:val="28"/>
          <w:szCs w:val="28"/>
          <w:lang w:val="uz-Cyrl-UZ"/>
        </w:rPr>
        <w:t>Тошкент давлат юридик университети</w:t>
      </w:r>
      <w:r w:rsidR="009A79AF">
        <w:rPr>
          <w:rFonts w:ascii="Times New Roman" w:hAnsi="Times New Roman" w:cs="Times New Roman"/>
          <w:b/>
          <w:sz w:val="28"/>
          <w:szCs w:val="28"/>
          <w:lang w:val="en-US"/>
        </w:rPr>
        <w:t xml:space="preserve"> </w:t>
      </w:r>
      <w:r w:rsidR="009A79AF">
        <w:rPr>
          <w:rFonts w:ascii="Times New Roman" w:hAnsi="Times New Roman" w:cs="Times New Roman"/>
          <w:b/>
          <w:sz w:val="28"/>
          <w:szCs w:val="28"/>
          <w:lang w:val="uz-Cyrl-UZ"/>
        </w:rPr>
        <w:t>ректори</w:t>
      </w:r>
    </w:p>
    <w:p w:rsidR="009A79AF" w:rsidRPr="009B355C" w:rsidRDefault="009A79AF" w:rsidP="009A79AF">
      <w:pPr>
        <w:tabs>
          <w:tab w:val="right" w:pos="9435"/>
        </w:tabs>
        <w:spacing w:after="0" w:line="240" w:lineRule="auto"/>
        <w:ind w:left="5245"/>
        <w:jc w:val="right"/>
        <w:rPr>
          <w:rFonts w:ascii="Times New Roman" w:hAnsi="Times New Roman" w:cs="Times New Roman"/>
          <w:b/>
          <w:sz w:val="28"/>
          <w:szCs w:val="28"/>
          <w:lang w:val="uz-Cyrl-UZ"/>
        </w:rPr>
      </w:pPr>
      <w:r>
        <w:rPr>
          <w:rFonts w:ascii="Times New Roman" w:hAnsi="Times New Roman" w:cs="Times New Roman"/>
          <w:b/>
          <w:sz w:val="28"/>
          <w:szCs w:val="28"/>
          <w:lang w:val="uz-Cyrl-UZ"/>
        </w:rPr>
        <w:t>Р.Р.Хакимовга</w:t>
      </w:r>
    </w:p>
    <w:p w:rsidR="009B355C" w:rsidRPr="009B355C" w:rsidRDefault="009B355C" w:rsidP="009A79AF">
      <w:pPr>
        <w:tabs>
          <w:tab w:val="left" w:pos="4678"/>
          <w:tab w:val="right" w:pos="9435"/>
        </w:tabs>
        <w:spacing w:after="0"/>
        <w:jc w:val="center"/>
        <w:rPr>
          <w:rFonts w:ascii="Times New Roman" w:hAnsi="Times New Roman" w:cs="Times New Roman"/>
          <w:b/>
          <w:sz w:val="28"/>
          <w:szCs w:val="28"/>
          <w:lang w:val="uz-Cyrl-UZ"/>
        </w:rPr>
      </w:pPr>
    </w:p>
    <w:p w:rsidR="009B355C" w:rsidRPr="009B355C" w:rsidRDefault="009B355C" w:rsidP="009B355C">
      <w:pPr>
        <w:tabs>
          <w:tab w:val="left" w:pos="4678"/>
          <w:tab w:val="right" w:pos="9435"/>
        </w:tabs>
        <w:ind w:left="1418"/>
        <w:rPr>
          <w:rFonts w:ascii="Times New Roman" w:hAnsi="Times New Roman" w:cs="Times New Roman"/>
          <w:b/>
          <w:sz w:val="28"/>
          <w:szCs w:val="28"/>
          <w:lang w:val="uz-Cyrl-UZ"/>
        </w:rPr>
      </w:pPr>
    </w:p>
    <w:p w:rsidR="005F17D3" w:rsidRDefault="009A79AF" w:rsidP="005F17D3">
      <w:pPr>
        <w:ind w:firstLine="851"/>
        <w:jc w:val="both"/>
        <w:rPr>
          <w:rFonts w:ascii="Times New Roman" w:hAnsi="Times New Roman" w:cs="Times New Roman"/>
          <w:b/>
          <w:sz w:val="28"/>
          <w:szCs w:val="28"/>
          <w:lang w:val="uz-Cyrl-UZ"/>
        </w:rPr>
      </w:pPr>
      <w:r>
        <w:rPr>
          <w:rFonts w:ascii="Times New Roman" w:hAnsi="Times New Roman" w:cs="Times New Roman"/>
          <w:b/>
          <w:sz w:val="28"/>
          <w:szCs w:val="28"/>
          <w:lang w:val="uz-Cyrl-UZ"/>
        </w:rPr>
        <w:t>Ҳурматли Рахимжон Расулжонович ,</w:t>
      </w:r>
    </w:p>
    <w:p w:rsidR="009A79AF" w:rsidRDefault="009B355C" w:rsidP="005F17D3">
      <w:pPr>
        <w:ind w:firstLine="851"/>
        <w:jc w:val="both"/>
        <w:rPr>
          <w:rFonts w:ascii="Times New Roman" w:hAnsi="Times New Roman" w:cs="Times New Roman"/>
          <w:sz w:val="28"/>
          <w:szCs w:val="28"/>
          <w:lang w:val="uz-Cyrl-UZ"/>
        </w:rPr>
      </w:pPr>
      <w:r w:rsidRPr="009A79AF">
        <w:rPr>
          <w:rFonts w:ascii="Times New Roman" w:hAnsi="Times New Roman" w:cs="Times New Roman"/>
          <w:sz w:val="28"/>
          <w:szCs w:val="28"/>
          <w:lang w:val="uz-Cyrl-UZ"/>
        </w:rPr>
        <w:t>Тошкент давлат юридик университети мустақил изланувчиси Хакбердиев Абдумурад Абдусаидович</w:t>
      </w:r>
      <w:r w:rsidR="009A79AF" w:rsidRPr="009A79AF">
        <w:rPr>
          <w:rFonts w:ascii="Times New Roman" w:hAnsi="Times New Roman" w:cs="Times New Roman"/>
          <w:sz w:val="28"/>
          <w:szCs w:val="28"/>
          <w:lang w:val="uz-Cyrl-UZ"/>
        </w:rPr>
        <w:t xml:space="preserve"> томонидан 12.00.09 – </w:t>
      </w:r>
      <w:r w:rsidR="009A79AF">
        <w:rPr>
          <w:rFonts w:ascii="Times New Roman" w:hAnsi="Times New Roman" w:cs="Times New Roman"/>
          <w:sz w:val="28"/>
          <w:szCs w:val="28"/>
          <w:lang w:val="uz-Cyrl-UZ"/>
        </w:rPr>
        <w:t>“</w:t>
      </w:r>
      <w:r w:rsidR="009A79AF" w:rsidRPr="009A79AF">
        <w:rPr>
          <w:rFonts w:ascii="Times New Roman" w:hAnsi="Times New Roman" w:cs="Times New Roman"/>
          <w:sz w:val="28"/>
          <w:szCs w:val="28"/>
          <w:lang w:val="uz-Cyrl-UZ"/>
        </w:rPr>
        <w:t>Жиноят процесси. Криминалистика, тезкор-қидирув ҳуқуқи ва суд экспертизаси</w:t>
      </w:r>
      <w:r w:rsidR="009A79AF">
        <w:rPr>
          <w:rFonts w:ascii="Times New Roman" w:hAnsi="Times New Roman" w:cs="Times New Roman"/>
          <w:sz w:val="28"/>
          <w:szCs w:val="28"/>
          <w:lang w:val="uz-Cyrl-UZ"/>
        </w:rPr>
        <w:t xml:space="preserve">” ихтисослиги бўйича </w:t>
      </w:r>
      <w:r w:rsidRPr="009A79AF">
        <w:rPr>
          <w:rFonts w:ascii="Times New Roman" w:hAnsi="Times New Roman" w:cs="Times New Roman"/>
          <w:sz w:val="28"/>
          <w:szCs w:val="28"/>
          <w:lang w:val="uz-Cyrl-UZ"/>
        </w:rPr>
        <w:t xml:space="preserve">“Жиноий инсценировкаларни таснифлашнинг назарий асослари, уларни аниқлаш ва тергов қилиш методикаси” мавзусидаги </w:t>
      </w:r>
      <w:r w:rsidR="009A79AF">
        <w:rPr>
          <w:rFonts w:ascii="Times New Roman" w:hAnsi="Times New Roman" w:cs="Times New Roman"/>
          <w:sz w:val="28"/>
          <w:szCs w:val="28"/>
          <w:lang w:val="uz-Cyrl-UZ"/>
        </w:rPr>
        <w:t xml:space="preserve">илмий тадқиқот иши доирасида ишлаб чиқилган таклифлардан 2020 йил 15 майдаги </w:t>
      </w:r>
      <w:r w:rsidR="005F17D3">
        <w:rPr>
          <w:rFonts w:ascii="Times New Roman" w:hAnsi="Times New Roman" w:cs="Times New Roman"/>
          <w:sz w:val="28"/>
          <w:szCs w:val="28"/>
          <w:lang w:val="uz-Cyrl-UZ"/>
        </w:rPr>
        <w:t>“</w:t>
      </w:r>
      <w:r w:rsidR="009A79AF" w:rsidRPr="009A79AF">
        <w:rPr>
          <w:rFonts w:ascii="Times New Roman" w:hAnsi="Times New Roman" w:cs="Times New Roman"/>
          <w:sz w:val="28"/>
          <w:szCs w:val="28"/>
          <w:lang w:val="uz-Cyrl-UZ"/>
        </w:rPr>
        <w:t>Ўзбекистон Республикасининг Жиноят-процессуал кодексига жиноят процессида иштирок этувчи фуқароларнинг ҳуқуқ ва эркинликларини муҳофаза қилишни кучайтиришга қаратилган ўзгартишлар ва қўшимча киритиш тўғрисида</w:t>
      </w:r>
      <w:r w:rsidR="005F17D3">
        <w:rPr>
          <w:rFonts w:ascii="Times New Roman" w:hAnsi="Times New Roman" w:cs="Times New Roman"/>
          <w:sz w:val="28"/>
          <w:szCs w:val="28"/>
          <w:lang w:val="uz-Cyrl-UZ"/>
        </w:rPr>
        <w:t>”ги  Ўзбекистон Республикаси Қонуни 91</w:t>
      </w:r>
      <w:r w:rsidR="005F17D3" w:rsidRPr="005F17D3">
        <w:rPr>
          <w:rFonts w:ascii="Times New Roman" w:hAnsi="Times New Roman" w:cs="Times New Roman"/>
          <w:sz w:val="28"/>
          <w:szCs w:val="28"/>
          <w:lang w:val="uz-Cyrl-UZ"/>
        </w:rPr>
        <w:t>-моддас</w:t>
      </w:r>
      <w:r w:rsidR="005F17D3">
        <w:rPr>
          <w:rFonts w:ascii="Times New Roman" w:hAnsi="Times New Roman" w:cs="Times New Roman"/>
          <w:sz w:val="28"/>
          <w:szCs w:val="28"/>
          <w:lang w:val="uz-Cyrl-UZ"/>
        </w:rPr>
        <w:t xml:space="preserve">ининг биринчи хатбошисини шакиллантириш ҳамда такомиллаштиришда фойдаланилган. </w:t>
      </w:r>
    </w:p>
    <w:p w:rsidR="005F17D3" w:rsidRDefault="005F17D3" w:rsidP="005F17D3">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П</w:t>
      </w:r>
      <w:r w:rsidRPr="005F17D3">
        <w:rPr>
          <w:rFonts w:ascii="Times New Roman" w:hAnsi="Times New Roman" w:cs="Times New Roman"/>
          <w:sz w:val="28"/>
          <w:szCs w:val="28"/>
          <w:lang w:val="uz-Cyrl-UZ"/>
        </w:rPr>
        <w:t>роцессуал ҳаракатлар видеоёзув орқали қайд этиш</w:t>
      </w:r>
      <w:r>
        <w:rPr>
          <w:rFonts w:ascii="Times New Roman" w:hAnsi="Times New Roman" w:cs="Times New Roman"/>
          <w:sz w:val="28"/>
          <w:szCs w:val="28"/>
          <w:lang w:val="uz-Cyrl-UZ"/>
        </w:rPr>
        <w:t xml:space="preserve"> таърифи билан боғлиқ нормалар шулар жумласидандир. </w:t>
      </w:r>
    </w:p>
    <w:p w:rsidR="005F17D3" w:rsidRDefault="005F17D3" w:rsidP="005F17D3">
      <w:pPr>
        <w:ind w:firstLine="851"/>
        <w:jc w:val="both"/>
        <w:rPr>
          <w:rFonts w:ascii="Times New Roman" w:hAnsi="Times New Roman" w:cs="Times New Roman"/>
          <w:sz w:val="28"/>
          <w:szCs w:val="28"/>
          <w:lang w:val="uz-Cyrl-UZ"/>
        </w:rPr>
      </w:pPr>
    </w:p>
    <w:p w:rsidR="005F17D3" w:rsidRPr="005F17D3" w:rsidRDefault="005F17D3" w:rsidP="005F17D3">
      <w:pPr>
        <w:ind w:firstLine="851"/>
        <w:jc w:val="both"/>
        <w:rPr>
          <w:rFonts w:ascii="Times New Roman" w:hAnsi="Times New Roman" w:cs="Times New Roman"/>
          <w:i/>
          <w:sz w:val="28"/>
          <w:szCs w:val="28"/>
          <w:lang w:val="uz-Cyrl-UZ"/>
        </w:rPr>
      </w:pPr>
      <w:r w:rsidRPr="005F17D3">
        <w:rPr>
          <w:rFonts w:ascii="Times New Roman" w:hAnsi="Times New Roman" w:cs="Times New Roman"/>
          <w:i/>
          <w:sz w:val="28"/>
          <w:szCs w:val="28"/>
          <w:lang w:val="uz-Cyrl-UZ"/>
        </w:rPr>
        <w:t>Илова: далолатнома нусхаси, 1 варақда.</w:t>
      </w:r>
    </w:p>
    <w:p w:rsidR="005F17D3" w:rsidRPr="005F17D3" w:rsidRDefault="005F17D3" w:rsidP="005F17D3">
      <w:pPr>
        <w:ind w:firstLine="851"/>
        <w:jc w:val="both"/>
        <w:rPr>
          <w:rFonts w:ascii="Times New Roman" w:hAnsi="Times New Roman" w:cs="Times New Roman"/>
          <w:sz w:val="28"/>
          <w:szCs w:val="28"/>
          <w:lang w:val="uz-Cyrl-UZ"/>
        </w:rPr>
      </w:pPr>
    </w:p>
    <w:p w:rsidR="00610176" w:rsidRDefault="005F17D3" w:rsidP="005F17D3">
      <w:pPr>
        <w:spacing w:line="240" w:lineRule="auto"/>
        <w:ind w:firstLine="851"/>
        <w:rPr>
          <w:rFonts w:ascii="Times New Roman" w:hAnsi="Times New Roman" w:cs="Times New Roman"/>
          <w:b/>
          <w:sz w:val="28"/>
          <w:szCs w:val="28"/>
          <w:lang w:val="uz-Cyrl-UZ"/>
        </w:rPr>
      </w:pPr>
      <w:r w:rsidRPr="005F17D3">
        <w:rPr>
          <w:rFonts w:ascii="Times New Roman" w:hAnsi="Times New Roman" w:cs="Times New Roman"/>
          <w:b/>
          <w:sz w:val="28"/>
          <w:szCs w:val="28"/>
          <w:lang w:val="uz-Cyrl-UZ"/>
        </w:rPr>
        <w:t xml:space="preserve">Қўмита раиси </w:t>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Pr="005F17D3">
        <w:rPr>
          <w:rFonts w:ascii="Times New Roman" w:hAnsi="Times New Roman" w:cs="Times New Roman"/>
          <w:b/>
          <w:sz w:val="28"/>
          <w:szCs w:val="28"/>
          <w:lang w:val="uz-Cyrl-UZ"/>
        </w:rPr>
        <w:t>Дж.Ширинов</w:t>
      </w:r>
    </w:p>
    <w:p w:rsidR="00250C06" w:rsidRDefault="00250C06" w:rsidP="005F17D3">
      <w:pPr>
        <w:spacing w:line="240" w:lineRule="auto"/>
        <w:ind w:firstLine="851"/>
        <w:rPr>
          <w:rFonts w:ascii="Times New Roman" w:hAnsi="Times New Roman" w:cs="Times New Roman"/>
          <w:b/>
          <w:sz w:val="28"/>
          <w:szCs w:val="28"/>
          <w:lang w:val="uz-Cyrl-UZ"/>
        </w:rPr>
      </w:pPr>
    </w:p>
    <w:p w:rsidR="00250C06" w:rsidRDefault="00250C06" w:rsidP="005F17D3">
      <w:pPr>
        <w:spacing w:line="240" w:lineRule="auto"/>
        <w:ind w:firstLine="851"/>
        <w:rPr>
          <w:rFonts w:ascii="Times New Roman" w:hAnsi="Times New Roman" w:cs="Times New Roman"/>
          <w:b/>
          <w:sz w:val="28"/>
          <w:szCs w:val="28"/>
          <w:lang w:val="uz-Cyrl-UZ"/>
        </w:rPr>
      </w:pPr>
    </w:p>
    <w:p w:rsidR="00250C06" w:rsidRDefault="00250C06" w:rsidP="005F17D3">
      <w:pPr>
        <w:spacing w:line="240" w:lineRule="auto"/>
        <w:ind w:firstLine="851"/>
        <w:rPr>
          <w:rFonts w:ascii="Times New Roman" w:hAnsi="Times New Roman" w:cs="Times New Roman"/>
          <w:b/>
          <w:sz w:val="28"/>
          <w:szCs w:val="28"/>
          <w:lang w:val="uz-Cyrl-UZ"/>
        </w:rPr>
      </w:pPr>
    </w:p>
    <w:p w:rsidR="00250C06" w:rsidRDefault="00250C06" w:rsidP="005F17D3">
      <w:pPr>
        <w:spacing w:line="240" w:lineRule="auto"/>
        <w:ind w:firstLine="851"/>
        <w:rPr>
          <w:rFonts w:ascii="Times New Roman" w:hAnsi="Times New Roman" w:cs="Times New Roman"/>
          <w:b/>
          <w:sz w:val="28"/>
          <w:szCs w:val="28"/>
          <w:lang w:val="uz-Cyrl-UZ"/>
        </w:rPr>
      </w:pPr>
    </w:p>
    <w:p w:rsidR="00250C06" w:rsidRDefault="00250C06" w:rsidP="005F17D3">
      <w:pPr>
        <w:spacing w:line="240" w:lineRule="auto"/>
        <w:ind w:firstLine="851"/>
        <w:rPr>
          <w:rFonts w:ascii="Times New Roman" w:hAnsi="Times New Roman" w:cs="Times New Roman"/>
          <w:b/>
          <w:sz w:val="28"/>
          <w:szCs w:val="28"/>
          <w:lang w:val="uz-Cyrl-UZ"/>
        </w:rPr>
      </w:pPr>
    </w:p>
    <w:p w:rsidR="00250C06" w:rsidRDefault="00250C06" w:rsidP="005F17D3">
      <w:pPr>
        <w:spacing w:line="240" w:lineRule="auto"/>
        <w:ind w:firstLine="851"/>
        <w:rPr>
          <w:rFonts w:ascii="Times New Roman" w:hAnsi="Times New Roman" w:cs="Times New Roman"/>
          <w:b/>
          <w:sz w:val="28"/>
          <w:szCs w:val="28"/>
          <w:lang w:val="uz-Cyrl-UZ"/>
        </w:rPr>
      </w:pPr>
    </w:p>
    <w:p w:rsidR="00250C06" w:rsidRDefault="00250C06" w:rsidP="005F17D3">
      <w:pPr>
        <w:spacing w:line="240" w:lineRule="auto"/>
        <w:ind w:firstLine="851"/>
        <w:rPr>
          <w:rFonts w:ascii="Times New Roman" w:hAnsi="Times New Roman" w:cs="Times New Roman"/>
          <w:b/>
          <w:sz w:val="28"/>
          <w:szCs w:val="28"/>
          <w:lang w:val="uz-Cyrl-UZ"/>
        </w:rPr>
      </w:pPr>
    </w:p>
    <w:p w:rsidR="00250C06" w:rsidRPr="00250C06" w:rsidRDefault="00250C06" w:rsidP="00250C06">
      <w:pPr>
        <w:jc w:val="center"/>
        <w:rPr>
          <w:rFonts w:ascii="Times New Roman" w:hAnsi="Times New Roman" w:cs="Times New Roman"/>
          <w:b/>
          <w:sz w:val="28"/>
          <w:szCs w:val="28"/>
          <w:lang w:val="uz-Cyrl-UZ"/>
        </w:rPr>
      </w:pPr>
      <w:r w:rsidRPr="00250C06">
        <w:rPr>
          <w:rFonts w:ascii="Times New Roman" w:hAnsi="Times New Roman" w:cs="Times New Roman"/>
          <w:b/>
          <w:sz w:val="28"/>
          <w:szCs w:val="28"/>
          <w:lang w:val="uz-Cyrl-UZ"/>
        </w:rPr>
        <w:lastRenderedPageBreak/>
        <w:t>Тошкент давлат юридик университети мустақил изланувчиси Хакбердиев Абдумурад Абдусаидовичнинг “Жиноий инсценировкаларни таснифлашнинг назарий асослари, уларни аниқлаш ва тергов қилиш методикаси” мавзусида юридик фанлар бўйича фалсафа доктори (PhD) диссертацияси натижаларининг қонун ижодкорлиги фаолиятида жорий этилганлиги тўғрисида</w:t>
      </w:r>
    </w:p>
    <w:p w:rsidR="00250C06" w:rsidRPr="00250C06" w:rsidRDefault="00250C06" w:rsidP="00250C06">
      <w:pPr>
        <w:jc w:val="center"/>
        <w:rPr>
          <w:rFonts w:ascii="Times New Roman" w:hAnsi="Times New Roman" w:cs="Times New Roman"/>
          <w:b/>
          <w:sz w:val="28"/>
          <w:szCs w:val="28"/>
          <w:lang w:val="uz-Cyrl-UZ"/>
        </w:rPr>
      </w:pPr>
      <w:r w:rsidRPr="00250C06">
        <w:rPr>
          <w:rFonts w:ascii="Times New Roman" w:hAnsi="Times New Roman" w:cs="Times New Roman"/>
          <w:b/>
          <w:sz w:val="28"/>
          <w:szCs w:val="28"/>
          <w:lang w:val="uz-Cyrl-UZ"/>
        </w:rPr>
        <w:t>Д А Л О Л А Т Н О М А</w:t>
      </w:r>
    </w:p>
    <w:p w:rsidR="00250C06" w:rsidRDefault="00250C06" w:rsidP="00250C06">
      <w:pPr>
        <w:ind w:firstLine="851"/>
        <w:jc w:val="both"/>
        <w:rPr>
          <w:rFonts w:ascii="Times New Roman" w:hAnsi="Times New Roman" w:cs="Times New Roman"/>
          <w:sz w:val="28"/>
          <w:szCs w:val="28"/>
          <w:lang w:val="uz-Cyrl-UZ"/>
        </w:rPr>
      </w:pPr>
    </w:p>
    <w:p w:rsidR="00250C06" w:rsidRDefault="00250C06" w:rsidP="00250C06">
      <w:pPr>
        <w:ind w:firstLine="851"/>
        <w:jc w:val="both"/>
        <w:rPr>
          <w:rFonts w:ascii="Times New Roman" w:hAnsi="Times New Roman" w:cs="Times New Roman"/>
          <w:sz w:val="28"/>
          <w:szCs w:val="28"/>
          <w:lang w:val="uz-Cyrl-UZ"/>
        </w:rPr>
      </w:pPr>
      <w:r w:rsidRPr="009A79AF">
        <w:rPr>
          <w:rFonts w:ascii="Times New Roman" w:hAnsi="Times New Roman" w:cs="Times New Roman"/>
          <w:sz w:val="28"/>
          <w:szCs w:val="28"/>
          <w:lang w:val="uz-Cyrl-UZ"/>
        </w:rPr>
        <w:t xml:space="preserve">Тошкент давлат юридик университети мустақил изланувчиси Хакбердиев Абдумурад Абдусаидович томонидан 12.00.09 – </w:t>
      </w:r>
      <w:r>
        <w:rPr>
          <w:rFonts w:ascii="Times New Roman" w:hAnsi="Times New Roman" w:cs="Times New Roman"/>
          <w:sz w:val="28"/>
          <w:szCs w:val="28"/>
          <w:lang w:val="uz-Cyrl-UZ"/>
        </w:rPr>
        <w:t>“</w:t>
      </w:r>
      <w:r w:rsidRPr="009A79AF">
        <w:rPr>
          <w:rFonts w:ascii="Times New Roman" w:hAnsi="Times New Roman" w:cs="Times New Roman"/>
          <w:sz w:val="28"/>
          <w:szCs w:val="28"/>
          <w:lang w:val="uz-Cyrl-UZ"/>
        </w:rPr>
        <w:t>Жиноят процесси. Криминалистика, тезкор-қидирув ҳуқуқи ва суд экспертизаси</w:t>
      </w:r>
      <w:r>
        <w:rPr>
          <w:rFonts w:ascii="Times New Roman" w:hAnsi="Times New Roman" w:cs="Times New Roman"/>
          <w:sz w:val="28"/>
          <w:szCs w:val="28"/>
          <w:lang w:val="uz-Cyrl-UZ"/>
        </w:rPr>
        <w:t xml:space="preserve">” ихтисослиги бўйича </w:t>
      </w:r>
      <w:r w:rsidRPr="009A79AF">
        <w:rPr>
          <w:rFonts w:ascii="Times New Roman" w:hAnsi="Times New Roman" w:cs="Times New Roman"/>
          <w:sz w:val="28"/>
          <w:szCs w:val="28"/>
          <w:lang w:val="uz-Cyrl-UZ"/>
        </w:rPr>
        <w:t xml:space="preserve">“Жиноий инсценировкаларни таснифлашнинг назарий асослари, уларни аниқлаш ва тергов қилиш методикаси” мавзусидаги </w:t>
      </w:r>
      <w:r>
        <w:rPr>
          <w:rFonts w:ascii="Times New Roman" w:hAnsi="Times New Roman" w:cs="Times New Roman"/>
          <w:sz w:val="28"/>
          <w:szCs w:val="28"/>
          <w:lang w:val="uz-Cyrl-UZ"/>
        </w:rPr>
        <w:t>илмий тадқиқот иши доирасида ишлаб чиқилган таклифлардан 2020 йил 15 майдаги “</w:t>
      </w:r>
      <w:r w:rsidRPr="009A79AF">
        <w:rPr>
          <w:rFonts w:ascii="Times New Roman" w:hAnsi="Times New Roman" w:cs="Times New Roman"/>
          <w:sz w:val="28"/>
          <w:szCs w:val="28"/>
          <w:lang w:val="uz-Cyrl-UZ"/>
        </w:rPr>
        <w:t>Ўзбекистон Республикасининг Жиноят-процессуал кодексига жиноят процессида иштирок этувчи фуқароларнинг ҳуқуқ ва эркинликларини муҳофаза қилишни кучайтиришга қаратилган ўзгартишлар ва қўшимча киритиш тўғрисида</w:t>
      </w:r>
      <w:r>
        <w:rPr>
          <w:rFonts w:ascii="Times New Roman" w:hAnsi="Times New Roman" w:cs="Times New Roman"/>
          <w:sz w:val="28"/>
          <w:szCs w:val="28"/>
          <w:lang w:val="uz-Cyrl-UZ"/>
        </w:rPr>
        <w:t>”ги  Ўзбекистон Республикаси Қонуни 91</w:t>
      </w:r>
      <w:r w:rsidRPr="005F17D3">
        <w:rPr>
          <w:rFonts w:ascii="Times New Roman" w:hAnsi="Times New Roman" w:cs="Times New Roman"/>
          <w:sz w:val="28"/>
          <w:szCs w:val="28"/>
          <w:lang w:val="uz-Cyrl-UZ"/>
        </w:rPr>
        <w:t>-моддас</w:t>
      </w:r>
      <w:r>
        <w:rPr>
          <w:rFonts w:ascii="Times New Roman" w:hAnsi="Times New Roman" w:cs="Times New Roman"/>
          <w:sz w:val="28"/>
          <w:szCs w:val="28"/>
          <w:lang w:val="uz-Cyrl-UZ"/>
        </w:rPr>
        <w:t xml:space="preserve">ининг биринчи хатбошисини шакиллантириш ҳамда такомиллаштиришда фойдаланилган. </w:t>
      </w:r>
    </w:p>
    <w:p w:rsidR="00250C06" w:rsidRDefault="00250C06" w:rsidP="00250C06">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П</w:t>
      </w:r>
      <w:r w:rsidRPr="005F17D3">
        <w:rPr>
          <w:rFonts w:ascii="Times New Roman" w:hAnsi="Times New Roman" w:cs="Times New Roman"/>
          <w:sz w:val="28"/>
          <w:szCs w:val="28"/>
          <w:lang w:val="uz-Cyrl-UZ"/>
        </w:rPr>
        <w:t>роцессуал ҳаракатлар видеоёзув орқали қайд этиш</w:t>
      </w:r>
      <w:r>
        <w:rPr>
          <w:rFonts w:ascii="Times New Roman" w:hAnsi="Times New Roman" w:cs="Times New Roman"/>
          <w:sz w:val="28"/>
          <w:szCs w:val="28"/>
          <w:lang w:val="uz-Cyrl-UZ"/>
        </w:rPr>
        <w:t xml:space="preserve"> таърифи билан боғлиқ нормалар шулар жумласидандир. </w:t>
      </w:r>
    </w:p>
    <w:p w:rsidR="00250C06" w:rsidRDefault="00250C06" w:rsidP="00250C06">
      <w:pPr>
        <w:ind w:firstLine="851"/>
        <w:jc w:val="both"/>
        <w:rPr>
          <w:rFonts w:ascii="Times New Roman" w:hAnsi="Times New Roman" w:cs="Times New Roman"/>
          <w:sz w:val="28"/>
          <w:szCs w:val="28"/>
          <w:lang w:val="uz-Cyrl-UZ"/>
        </w:rPr>
      </w:pPr>
    </w:p>
    <w:p w:rsidR="00250C06" w:rsidRDefault="00250C06" w:rsidP="00250C06">
      <w:pPr>
        <w:spacing w:after="0" w:line="240" w:lineRule="auto"/>
        <w:ind w:left="851"/>
        <w:rPr>
          <w:rFonts w:ascii="Times New Roman" w:hAnsi="Times New Roman" w:cs="Times New Roman"/>
          <w:b/>
          <w:sz w:val="28"/>
          <w:szCs w:val="28"/>
          <w:lang w:val="uz-Cyrl-UZ"/>
        </w:rPr>
      </w:pPr>
      <w:r w:rsidRPr="00250C06">
        <w:rPr>
          <w:rFonts w:ascii="Times New Roman" w:hAnsi="Times New Roman" w:cs="Times New Roman"/>
          <w:b/>
          <w:sz w:val="28"/>
          <w:szCs w:val="28"/>
          <w:lang w:val="uz-Cyrl-UZ"/>
        </w:rPr>
        <w:t xml:space="preserve">Ўзбекистон Республикаси Олий Мажлиси </w:t>
      </w:r>
    </w:p>
    <w:p w:rsidR="00250C06" w:rsidRDefault="00250C06" w:rsidP="00250C06">
      <w:pPr>
        <w:spacing w:after="0" w:line="240" w:lineRule="auto"/>
        <w:ind w:left="851"/>
        <w:rPr>
          <w:rFonts w:ascii="Times New Roman" w:hAnsi="Times New Roman" w:cs="Times New Roman"/>
          <w:b/>
          <w:sz w:val="28"/>
          <w:szCs w:val="28"/>
          <w:lang w:val="uz-Cyrl-UZ"/>
        </w:rPr>
      </w:pPr>
      <w:r w:rsidRPr="00250C06">
        <w:rPr>
          <w:rFonts w:ascii="Times New Roman" w:hAnsi="Times New Roman" w:cs="Times New Roman"/>
          <w:b/>
          <w:sz w:val="28"/>
          <w:szCs w:val="28"/>
          <w:lang w:val="uz-Cyrl-UZ"/>
        </w:rPr>
        <w:t>Қонунчилик палатаси Коррупцияга</w:t>
      </w:r>
    </w:p>
    <w:p w:rsidR="00250C06" w:rsidRDefault="00250C06" w:rsidP="00250C06">
      <w:pPr>
        <w:spacing w:after="0" w:line="240" w:lineRule="auto"/>
        <w:ind w:left="851"/>
        <w:rPr>
          <w:rFonts w:ascii="Times New Roman" w:hAnsi="Times New Roman" w:cs="Times New Roman"/>
          <w:b/>
          <w:sz w:val="28"/>
          <w:szCs w:val="28"/>
          <w:lang w:val="uz-Cyrl-UZ"/>
        </w:rPr>
      </w:pPr>
      <w:r w:rsidRPr="00250C06">
        <w:rPr>
          <w:rFonts w:ascii="Times New Roman" w:hAnsi="Times New Roman" w:cs="Times New Roman"/>
          <w:b/>
          <w:sz w:val="28"/>
          <w:szCs w:val="28"/>
          <w:lang w:val="uz-Cyrl-UZ"/>
        </w:rPr>
        <w:t xml:space="preserve">қарши курашиш ва суд-ҳуқуқ масалалари </w:t>
      </w:r>
    </w:p>
    <w:p w:rsidR="00250C06" w:rsidRPr="005F17D3" w:rsidRDefault="00250C06" w:rsidP="00250C06">
      <w:pPr>
        <w:spacing w:after="0" w:line="240" w:lineRule="auto"/>
        <w:ind w:left="851"/>
        <w:rPr>
          <w:rFonts w:ascii="Times New Roman" w:hAnsi="Times New Roman" w:cs="Times New Roman"/>
          <w:b/>
          <w:sz w:val="28"/>
          <w:szCs w:val="28"/>
          <w:lang w:val="uz-Cyrl-UZ"/>
        </w:rPr>
      </w:pPr>
      <w:r w:rsidRPr="00250C06">
        <w:rPr>
          <w:rFonts w:ascii="Times New Roman" w:hAnsi="Times New Roman" w:cs="Times New Roman"/>
          <w:b/>
          <w:sz w:val="28"/>
          <w:szCs w:val="28"/>
          <w:lang w:val="uz-Cyrl-UZ"/>
        </w:rPr>
        <w:t>қўмитаси</w:t>
      </w:r>
      <w:r w:rsidRPr="005F17D3">
        <w:rPr>
          <w:rFonts w:ascii="Times New Roman" w:hAnsi="Times New Roman" w:cs="Times New Roman"/>
          <w:b/>
          <w:sz w:val="28"/>
          <w:szCs w:val="28"/>
          <w:lang w:val="uz-Cyrl-UZ"/>
        </w:rPr>
        <w:t xml:space="preserve"> раиси </w:t>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t xml:space="preserve">        </w:t>
      </w:r>
      <w:r w:rsidRPr="005F17D3">
        <w:rPr>
          <w:rFonts w:ascii="Times New Roman" w:hAnsi="Times New Roman" w:cs="Times New Roman"/>
          <w:b/>
          <w:sz w:val="28"/>
          <w:szCs w:val="28"/>
          <w:lang w:val="uz-Cyrl-UZ"/>
        </w:rPr>
        <w:t>Дж.Ширинов</w:t>
      </w:r>
    </w:p>
    <w:p w:rsidR="00250C06" w:rsidRPr="005F17D3" w:rsidRDefault="00250C06" w:rsidP="00250C06">
      <w:pPr>
        <w:spacing w:after="0" w:line="240" w:lineRule="auto"/>
        <w:ind w:firstLine="851"/>
        <w:rPr>
          <w:rFonts w:ascii="Times New Roman" w:hAnsi="Times New Roman" w:cs="Times New Roman"/>
          <w:b/>
          <w:sz w:val="28"/>
          <w:szCs w:val="28"/>
          <w:lang w:val="uz-Cyrl-UZ"/>
        </w:rPr>
      </w:pPr>
    </w:p>
    <w:sectPr w:rsidR="00250C06" w:rsidRPr="005F17D3" w:rsidSect="002668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9B355C"/>
    <w:rsid w:val="00250C06"/>
    <w:rsid w:val="00266897"/>
    <w:rsid w:val="005F17D3"/>
    <w:rsid w:val="005F3D8A"/>
    <w:rsid w:val="00610176"/>
    <w:rsid w:val="00712120"/>
    <w:rsid w:val="008403AE"/>
    <w:rsid w:val="00922231"/>
    <w:rsid w:val="009A79AF"/>
    <w:rsid w:val="009B355C"/>
    <w:rsid w:val="009E7A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8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349</Words>
  <Characters>1995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2020-11-06T04:25:00Z</dcterms:created>
  <dcterms:modified xsi:type="dcterms:W3CDTF">2020-11-23T14:17:00Z</dcterms:modified>
</cp:coreProperties>
</file>