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0C" w:rsidRDefault="00A31E0C" w:rsidP="00A31E0C">
      <w:pPr>
        <w:pBdr>
          <w:bottom w:val="single" w:sz="12" w:space="0" w:color="auto"/>
        </w:pBdr>
        <w:spacing w:after="0"/>
        <w:ind w:right="-1" w:firstLine="708"/>
        <w:jc w:val="both"/>
        <w:rPr>
          <w:rFonts w:ascii="Times New Roman" w:hAnsi="Times New Roman"/>
          <w:b/>
          <w:color w:val="000000"/>
          <w:sz w:val="32"/>
          <w:szCs w:val="32"/>
          <w:lang w:val="uz-Cyrl-UZ"/>
        </w:rPr>
      </w:pPr>
      <w:r>
        <w:rPr>
          <w:rFonts w:ascii="Times New Roman" w:hAnsi="Times New Roman"/>
          <w:b/>
          <w:color w:val="000000"/>
          <w:sz w:val="32"/>
          <w:szCs w:val="32"/>
          <w:lang w:val="uz-Cyrl-UZ"/>
        </w:rPr>
        <w:t>Учтепа ва Чилонзор туманлари аҳолиси диққатига:</w:t>
      </w:r>
    </w:p>
    <w:p w:rsidR="00A31E0C" w:rsidRDefault="00A31E0C" w:rsidP="00A31E0C">
      <w:pPr>
        <w:spacing w:after="0"/>
        <w:ind w:right="-1" w:firstLine="851"/>
        <w:jc w:val="center"/>
        <w:rPr>
          <w:rFonts w:ascii="Times New Roman" w:hAnsi="Times New Roman"/>
          <w:b/>
          <w:color w:val="000000"/>
          <w:sz w:val="28"/>
          <w:szCs w:val="28"/>
          <w:lang w:val="uz-Cyrl-UZ"/>
        </w:rPr>
      </w:pPr>
    </w:p>
    <w:p w:rsidR="00A31E0C" w:rsidRPr="00A31E0C" w:rsidRDefault="00A31E0C" w:rsidP="00A31E0C">
      <w:pPr>
        <w:spacing w:after="0"/>
        <w:ind w:right="-1" w:firstLine="851"/>
        <w:jc w:val="both"/>
        <w:rPr>
          <w:rFonts w:ascii="Times New Roman" w:hAnsi="Times New Roman"/>
          <w:color w:val="000000"/>
          <w:sz w:val="28"/>
          <w:szCs w:val="28"/>
          <w:lang w:val="uz-Cyrl-UZ"/>
        </w:rPr>
      </w:pPr>
      <w:r w:rsidRPr="00A31E0C">
        <w:rPr>
          <w:rFonts w:ascii="Times New Roman" w:hAnsi="Times New Roman"/>
          <w:color w:val="000000"/>
          <w:sz w:val="28"/>
          <w:szCs w:val="28"/>
          <w:lang w:val="uz-Cyrl-UZ"/>
        </w:rPr>
        <w:t>Давлатимиз раҳбари бошчилигида олиб борилаётган давлат сиёсати, “халқ давлат идораларига эмас, давлат идоралари халққа хизмат қилиш керак”- де</w:t>
      </w:r>
      <w:r w:rsidRPr="00A31E0C">
        <w:rPr>
          <w:rFonts w:ascii="Times New Roman" w:hAnsi="Times New Roman"/>
          <w:color w:val="000000"/>
          <w:sz w:val="28"/>
          <w:szCs w:val="28"/>
          <w:lang w:val="uz-Cyrl-UZ"/>
        </w:rPr>
        <w:t>ган эзгу тамойилга асосланади.</w:t>
      </w:r>
    </w:p>
    <w:p w:rsidR="00A31E0C" w:rsidRDefault="00A31E0C" w:rsidP="00A31E0C">
      <w:pPr>
        <w:spacing w:after="0"/>
        <w:ind w:right="-1" w:firstLine="851"/>
        <w:jc w:val="both"/>
        <w:rPr>
          <w:rFonts w:ascii="Times New Roman" w:hAnsi="Times New Roman"/>
          <w:color w:val="000000"/>
          <w:sz w:val="28"/>
          <w:szCs w:val="28"/>
          <w:lang w:val="uz-Cyrl-UZ"/>
        </w:rPr>
      </w:pPr>
      <w:r>
        <w:rPr>
          <w:rFonts w:ascii="Times New Roman" w:hAnsi="Times New Roman"/>
          <w:color w:val="000000"/>
          <w:sz w:val="28"/>
          <w:szCs w:val="28"/>
          <w:lang w:val="uz-Cyrl-UZ"/>
        </w:rPr>
        <w:t>Шу асосда, а</w:t>
      </w:r>
      <w:r>
        <w:rPr>
          <w:rFonts w:ascii="Times New Roman" w:hAnsi="Times New Roman"/>
          <w:color w:val="000000"/>
          <w:sz w:val="28"/>
          <w:szCs w:val="28"/>
          <w:lang w:val="uz-Cyrl-UZ"/>
        </w:rPr>
        <w:t xml:space="preserve">ҳолини қийнаётган муаммолар ҳамда уларни ўйлантираётган масалаларда ҳуқуқий кўмак, маслаҳат бериш ҳамда кўпчилик мурожаатчиларнинг талабларини инобатга олиб, судларга мурожаат қилишнинг айрим янги тартибларини назарда тутувчи Ўзбекистон Республикаси ФПК, ЖПК қўшимча ва ўзгартишлар ҳақидаги 12.01.2021 йилда қабул қилинган Ўзбекистон Республикаси №ЎРҚ 661, №ЎРҚ 661-сон қонунларининг мазмун моҳиятини тушунтириш мақсадида </w:t>
      </w:r>
      <w:r>
        <w:rPr>
          <w:rFonts w:ascii="Times New Roman" w:hAnsi="Times New Roman"/>
          <w:b/>
          <w:color w:val="000000"/>
          <w:sz w:val="28"/>
          <w:szCs w:val="28"/>
          <w:lang w:val="uz-Cyrl-UZ"/>
        </w:rPr>
        <w:t>2021 йил 6 феврал куни соат 10:00 дан 16:00 га қадар</w:t>
      </w:r>
      <w:r>
        <w:rPr>
          <w:rFonts w:ascii="Times New Roman" w:hAnsi="Times New Roman"/>
          <w:color w:val="000000"/>
          <w:sz w:val="28"/>
          <w:szCs w:val="28"/>
          <w:lang w:val="uz-Cyrl-UZ"/>
        </w:rPr>
        <w:t xml:space="preserve"> Фуқаролик ишлари бўйича Учтепа туманлараро суди ва Жиноят ишлари бўйича Учтепа туман суди томонидан</w:t>
      </w:r>
      <w:r>
        <w:rPr>
          <w:rFonts w:ascii="Times New Roman" w:hAnsi="Times New Roman"/>
          <w:b/>
          <w:color w:val="000000"/>
          <w:sz w:val="28"/>
          <w:szCs w:val="28"/>
          <w:lang w:val="uz-Cyrl-UZ"/>
        </w:rPr>
        <w:t xml:space="preserve"> “ОЧИҚ ЭШИК”лар </w:t>
      </w:r>
      <w:r>
        <w:rPr>
          <w:rFonts w:ascii="Times New Roman" w:hAnsi="Times New Roman"/>
          <w:color w:val="000000"/>
          <w:sz w:val="28"/>
          <w:szCs w:val="28"/>
          <w:lang w:val="uz-Cyrl-UZ"/>
        </w:rPr>
        <w:t>куни ўтказилади.</w:t>
      </w:r>
    </w:p>
    <w:p w:rsidR="00A31E0C" w:rsidRDefault="00A31E0C" w:rsidP="00A31E0C">
      <w:pPr>
        <w:spacing w:after="0"/>
        <w:ind w:right="-1" w:firstLine="851"/>
        <w:jc w:val="both"/>
        <w:rPr>
          <w:rFonts w:ascii="Times New Roman" w:hAnsi="Times New Roman"/>
          <w:b/>
          <w:color w:val="000000"/>
          <w:sz w:val="28"/>
          <w:szCs w:val="28"/>
          <w:lang w:val="uz-Cyrl-UZ"/>
        </w:rPr>
      </w:pPr>
    </w:p>
    <w:p w:rsidR="00A31E0C" w:rsidRDefault="00A31E0C" w:rsidP="00A31E0C">
      <w:pPr>
        <w:spacing w:after="0"/>
        <w:ind w:right="-1" w:firstLine="851"/>
        <w:jc w:val="both"/>
        <w:rPr>
          <w:rFonts w:ascii="Times New Roman" w:hAnsi="Times New Roman"/>
          <w:color w:val="000000"/>
          <w:sz w:val="28"/>
          <w:szCs w:val="28"/>
          <w:lang w:val="uz-Cyrl-UZ"/>
        </w:rPr>
      </w:pPr>
      <w:r>
        <w:rPr>
          <w:rFonts w:ascii="Times New Roman" w:hAnsi="Times New Roman"/>
          <w:b/>
          <w:color w:val="000000"/>
          <w:sz w:val="28"/>
          <w:szCs w:val="28"/>
          <w:lang w:val="uz-Cyrl-UZ"/>
        </w:rPr>
        <w:t>Унда мурожаатлар</w:t>
      </w:r>
      <w:r>
        <w:rPr>
          <w:rFonts w:ascii="Times New Roman" w:hAnsi="Times New Roman"/>
          <w:color w:val="000000"/>
          <w:sz w:val="28"/>
          <w:szCs w:val="28"/>
          <w:lang w:val="uz-Cyrl-UZ"/>
        </w:rPr>
        <w:t xml:space="preserve"> судьялар, Олий мажлис Сенати аъзоси ва Қонунчилик палатаси депутати, тегишли маҳаллий Кенгашлар депутатлари, Учтепа, Чилонзор туманлари ҳокимияти, прокуратураси, ички ишлар, адлия, Маҳалла ва оилани қўллаб-қувватлаш бўлимлари, солиқ инспекциялари, тиббиёт бирлашмалари, кадастр бўлимлари, туманлар аҳолисига коммунал хизматлар кўрсатувчи (электр, газ, иссиқлик, иссиқ ва ичимлик сув таъминоти идоралари, туманлар телефон тармоғи) корхоналар, васийлик ва ҳомийлик органлари, ФХДЁ, нотариуслар, “Мадад” ҳуқуқий ёрдам ННТ вакиллари ҳамкорликда кўриб чиқилиши режалаштирилган.</w:t>
      </w:r>
    </w:p>
    <w:p w:rsidR="00A31E0C" w:rsidRDefault="00A31E0C" w:rsidP="00A31E0C">
      <w:pPr>
        <w:spacing w:after="0"/>
        <w:ind w:right="-1" w:firstLine="851"/>
        <w:jc w:val="both"/>
        <w:rPr>
          <w:rFonts w:ascii="Times New Roman" w:hAnsi="Times New Roman"/>
          <w:color w:val="000000"/>
          <w:sz w:val="28"/>
          <w:szCs w:val="28"/>
          <w:lang w:val="uz-Cyrl-UZ"/>
        </w:rPr>
      </w:pPr>
      <w:r>
        <w:rPr>
          <w:rFonts w:ascii="Times New Roman" w:hAnsi="Times New Roman"/>
          <w:color w:val="000000"/>
          <w:sz w:val="28"/>
          <w:szCs w:val="28"/>
          <w:lang w:val="uz-Cyrl-UZ"/>
        </w:rPr>
        <w:t>Очиқ эшиклар кунида мурожаат билан келган ҳар бир фуқаронинг мурожаати тегишлича қайд этилиб, уларга ҳуқуқий маслаҳат, кўмак, тушунтириш берилиши, мурожаатларни ваколатли ташкилотлар билан бирга ҳал этилиши назарда тутилган.</w:t>
      </w:r>
    </w:p>
    <w:p w:rsidR="001A0DB8" w:rsidRDefault="00A31E0C" w:rsidP="00A31E0C">
      <w:pPr>
        <w:ind w:firstLine="708"/>
        <w:jc w:val="both"/>
      </w:pPr>
      <w:r>
        <w:rPr>
          <w:rFonts w:ascii="Times New Roman" w:hAnsi="Times New Roman"/>
          <w:color w:val="000000"/>
          <w:sz w:val="28"/>
          <w:szCs w:val="28"/>
          <w:lang w:val="uz-Cyrl-UZ"/>
        </w:rPr>
        <w:t>Манзил: Тошкент шаҳри, Учтепа тумани, Фозил тепа кўчаси, 42-уй (суд биноси).</w:t>
      </w:r>
      <w:bookmarkStart w:id="0" w:name="_GoBack"/>
      <w:bookmarkEnd w:id="0"/>
    </w:p>
    <w:sectPr w:rsidR="001A0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3C"/>
    <w:rsid w:val="001A0DB8"/>
    <w:rsid w:val="00340D3C"/>
    <w:rsid w:val="00A31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E0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E0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1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1476</Characters>
  <Application>Microsoft Office Word</Application>
  <DocSecurity>0</DocSecurity>
  <Lines>12</Lines>
  <Paragraphs>3</Paragraphs>
  <ScaleCrop>false</ScaleCrop>
  <Company>SPecialiST RePack</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2021-02-02T11:16:00Z</dcterms:created>
  <dcterms:modified xsi:type="dcterms:W3CDTF">2021-02-02T11:18:00Z</dcterms:modified>
</cp:coreProperties>
</file>