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37A" w:rsidRPr="0036237A" w:rsidRDefault="0036237A" w:rsidP="0036237A">
      <w:pPr>
        <w:shd w:val="clear" w:color="auto" w:fill="FFFFFF"/>
        <w:spacing w:before="300" w:after="15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3623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Ўзбекистон</w:t>
      </w:r>
      <w:proofErr w:type="spellEnd"/>
      <w:r w:rsidRPr="003623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Республикасининг</w:t>
      </w:r>
      <w:proofErr w:type="spellEnd"/>
      <w:r w:rsidRPr="003623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Экология </w:t>
      </w:r>
      <w:proofErr w:type="spellStart"/>
      <w:r w:rsidRPr="003623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кодекси</w:t>
      </w:r>
      <w:proofErr w:type="spellEnd"/>
      <w:r w:rsidRPr="003623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лойиҳаси</w:t>
      </w:r>
      <w:proofErr w:type="spellEnd"/>
      <w:r w:rsidRPr="003623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муҳокамаси</w:t>
      </w:r>
      <w:proofErr w:type="spellEnd"/>
    </w:p>
    <w:p w:rsidR="0036237A" w:rsidRDefault="001A7DC9" w:rsidP="001A7DC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hyperlink r:id="rId5" w:history="1">
        <w:r w:rsidRPr="00E92054">
          <w:rPr>
            <w:rStyle w:val="a7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ru-RU"/>
          </w:rPr>
          <w:t>https://ecouz.uz/hcont/1624 30.10.2020</w:t>
        </w:r>
      </w:hyperlink>
    </w:p>
    <w:p w:rsidR="001A7DC9" w:rsidRPr="0036237A" w:rsidRDefault="001A7DC9" w:rsidP="001A7DC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237A" w:rsidRPr="0036237A" w:rsidRDefault="0036237A" w:rsidP="0036237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Жорий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йилнинг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30 октябрь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куни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Мажлис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Қонунчилик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палатаси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Ўзбекистон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партия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фракцияси</w:t>
      </w:r>
      <w:proofErr w:type="gram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,Э</w:t>
      </w:r>
      <w:proofErr w:type="gram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кология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атроф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муҳитни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муҳофаза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қилиш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масалалари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қўмитаси</w:t>
      </w:r>
      <w:proofErr w:type="spellEnd"/>
      <w:r w:rsidR="008731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ташаббуси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биланЎзбекистон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партияси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8731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Ўзбекистон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ҳаракати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8731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Марказий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Осиё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минтақавий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марказининг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БМТТДнинг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Жаҳон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банкининг</w:t>
      </w:r>
      <w:proofErr w:type="spellEnd"/>
      <w:r w:rsidR="008731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Ўзбекистондаги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ваколатхоналари</w:t>
      </w:r>
      <w:proofErr w:type="spellEnd"/>
      <w:r w:rsidR="008731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вакиллари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журналистлар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, эксперт-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олимлар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иштирокида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Ўзбекистон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Республикасининг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Экология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кодекси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лойиҳаси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муҳокамаси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юзасидан</w:t>
      </w:r>
      <w:proofErr w:type="spellEnd"/>
      <w:r w:rsidR="000D45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видеоконференция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шаклидаги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давра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суҳ</w:t>
      </w:r>
      <w:proofErr w:type="gram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бати</w:t>
      </w:r>
      <w:proofErr w:type="spellEnd"/>
      <w:proofErr w:type="gram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ташкил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этилди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6237A" w:rsidRPr="0036237A" w:rsidRDefault="0036237A" w:rsidP="0036237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Ушбу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тадбир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Жаҳон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банки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томонидан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молиялаштирилган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Орол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денгизи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ҳавзаси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учун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иқлим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ўзгаришига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мослашиш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юмшатиш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дастури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(CAMP4ASB)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томонидан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қўлла</w:t>
      </w:r>
      <w:proofErr w:type="gram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б-</w:t>
      </w:r>
      <w:proofErr w:type="gram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қувватланди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6237A" w:rsidRPr="0036237A" w:rsidRDefault="0036237A" w:rsidP="0036237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37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0B1613" wp14:editId="405A9492">
            <wp:extent cx="4316730" cy="2435225"/>
            <wp:effectExtent l="0" t="0" r="7620" b="3175"/>
            <wp:docPr id="3" name="Рисунок 3" descr="https://ecouz.uz/storage/news/October2020/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couz.uz/storage/news/October2020/6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7A" w:rsidRPr="0036237A" w:rsidRDefault="0036237A" w:rsidP="0036237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Таъкидланганидек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Ўзбекистон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Президенти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Ш.М.Мирзиёевнинг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2020йил 24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январдаги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Мажлисга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Мурожаатномаси</w:t>
      </w:r>
      <w:proofErr w:type="spellEnd"/>
      <w:r w:rsidR="008731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белгиланган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вазифалардан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келиб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чиқиб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Мажлис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Қонунчилик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палатасидаги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Ўзбекистон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партияси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фракцияси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Экология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атроф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муҳитни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муҳофаза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қилиш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масалалари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қўмитаси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аъзолари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томонидан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нуфузли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халқаро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экспертларни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жалб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этган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ҳолдаилк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маротаба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Ўзбекистон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Республикасининг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Экология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кодекси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лойиҳаси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ишлаб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чиқилди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36237A" w:rsidRPr="0036237A" w:rsidRDefault="0036237A" w:rsidP="0036237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Қонун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ижодкорлари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мазкур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мажмуавий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қонунни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ишлаб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чиқишдан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асосий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мақсад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экология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атроф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муҳитни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муҳофаза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қилиш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соҳасидаги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қонунчилик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ҳужжатлари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ҳуқ</w:t>
      </w:r>
      <w:proofErr w:type="gram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қўллаш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амалиётини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таҳлил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қилиш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орқали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аниқланган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зиддиятли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ҳолатларни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декларатив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ҳаволаки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нормаларни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оқ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доғлар”ни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ҳамда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ушбу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соҳадаги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муносабатларни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тизимли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самарали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ташкил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этишни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таъминлаш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борасидаги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мавжуд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муаммоларни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бартараф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этишдан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иборат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эканлигини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алоҳида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қайд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этишди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6237A" w:rsidRPr="0036237A" w:rsidRDefault="0036237A" w:rsidP="0036237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Қайд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этилганидек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сўнгги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йилларда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мамлакатимизда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атроф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муҳитни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муҳофаза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қилиш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масалаларига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жиддий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эътибор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қаратилмоқда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Соҳанинг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меъёрий-ҳуқ</w:t>
      </w:r>
      <w:proofErr w:type="gram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мустаҳкамланмоқда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Янги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ишлаб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чиқилаётган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қонунлар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ҳамда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уларга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киритилаётган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ўзгартиш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қўшимчалар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биринчи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навбатда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Ўзбекистоннинг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барқарор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тараққиётини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таъминлаш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атроф-муҳитни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муҳофаза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қилиш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табиий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шу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жумладан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биологик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ресурслардан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оқилона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фойдаланишга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қаратилган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иқтисодий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сиёсатни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рўёбга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чиқариш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учун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қўшимча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ҳуқ</w:t>
      </w:r>
      <w:proofErr w:type="gram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асослар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яратиш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ўсимлик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ҳайвонот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дунёсини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муҳофаза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қилиш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ундан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фойдаланиш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масалаларини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қонунчилик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жиҳатидан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самарали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тартибга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солишга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ҳуқ</w:t>
      </w:r>
      <w:proofErr w:type="gram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қўллаш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амалиётининг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самарадорлигини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оширишга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қонунчиликдаги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бўшлиқларни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бартараф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қилишга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жамоатчилик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назорати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тизимининг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самарадорлигини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оширишга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қаратилган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1E7C97" w:rsidRDefault="0036237A" w:rsidP="0036237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37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026B52" wp14:editId="6DDC1129">
            <wp:extent cx="4141470" cy="2338705"/>
            <wp:effectExtent l="0" t="0" r="0" b="4445"/>
            <wp:docPr id="2" name="Рисунок 2" descr="https://ecouz.uz/storage/news/October2020/6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couz.uz/storage/news/October2020/66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7A" w:rsidRPr="0036237A" w:rsidRDefault="0036237A" w:rsidP="0036237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Қайд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жоизки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ҳозирги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глобаллашув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жараёнида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саноатнинг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кескин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тараққий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этиши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экология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соҳасини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қонунлаштириш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қонунларни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эса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такомиллаштириб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айрим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амалдаги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қонунларни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такомиллаштириш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мақсадида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уларни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кодекслаштириш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муҳ</w:t>
      </w:r>
      <w:proofErr w:type="gram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proofErr w:type="spellEnd"/>
      <w:proofErr w:type="gram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аҳамиятга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6237A" w:rsidRPr="0036237A" w:rsidRDefault="0036237A" w:rsidP="0036237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Боз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устига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соҳани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кўплаб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жуда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норматив-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ҳуқ</w:t>
      </w:r>
      <w:proofErr w:type="gram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ҳужжатлар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доираси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билан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тартибга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солиниши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уларни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амалиётда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қўлланилишини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қийинлаштираётганлигидан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соҳага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оид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қонунчиликдаги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ҳамда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норматив-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ҳуқуқий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ҳужжатлардаги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қоидаларни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амалга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оширишнинг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аниқ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механизмлари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йўқлиги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уларни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тўғридан-тўғри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ишловчи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қонун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нормалари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шаклига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келтириш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орқали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бартараф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этишни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тақозо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этаётганлигидан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эканлигидан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келиб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чиқиб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Ўзбекистон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Республикасининг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Экология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кодекси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лойиҳасини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ишлаб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чиқишга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алоҳида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эътибор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қаратилмоқда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36237A" w:rsidRPr="0036237A" w:rsidRDefault="0036237A" w:rsidP="0036237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Давра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суҳбати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иштироучилари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томонидан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қайд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этилганидек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Ўзбекистон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Республикасининг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Экологиякодексининг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қабул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қилиниши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соҳада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қонунни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кўллаш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амалиётини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ҳамда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жараёнини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енгиллаштириш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соддалаштириш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ҳуқ</w:t>
      </w:r>
      <w:proofErr w:type="gram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тартибга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солишнинг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самарадорлигини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ошириш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имкониятини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яратади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6237A" w:rsidRPr="0036237A" w:rsidRDefault="0036237A" w:rsidP="0036237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Қонун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ижодкорлари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иштирокчиларга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Эколгия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кодекси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лойиҳасининг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тузилиши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асосий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қоидалари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ушбу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йзналишда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хорижий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мамлакатлар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тажрибалари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хусусида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батафсил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ахборот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берилди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6237A" w:rsidRPr="0036237A" w:rsidRDefault="0036237A" w:rsidP="0036237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Шунингдек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тадбирда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хорижий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экспертлар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томонидан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Қозоғистон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Республикасининг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Экология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кодексини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ишлаб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чиқиш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тажрибалари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хусусида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маълумот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берилди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E7C97" w:rsidRDefault="0036237A" w:rsidP="0036237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37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8B5326" wp14:editId="32019905">
            <wp:extent cx="4027170" cy="2268220"/>
            <wp:effectExtent l="0" t="0" r="0" b="0"/>
            <wp:docPr id="1" name="Рисунок 1" descr="https://ecouz.uz/storage/news/October2020/6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couz.uz/storage/news/October2020/666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7A" w:rsidRPr="0036237A" w:rsidRDefault="0036237A" w:rsidP="0036237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Бундан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ташқари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тадбирда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иштирок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этган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хорижий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халқаро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маҳаллий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экспертлар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томонидан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мазкур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кодекс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лойиҳасини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янада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такомиллаштириш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юзасидан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таклиф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тавсиялар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берилди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Хусусан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Жаҳон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банки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қўмаги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билан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 ноябрь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кунлари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Ўзбекистон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Экологик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кодекси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лойиҳаси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бўйича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тематик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вебинар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ўтказиш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режалаштирилган</w:t>
      </w:r>
      <w:proofErr w:type="spellEnd"/>
      <w:r w:rsidRPr="003623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6237A" w:rsidRPr="0036237A" w:rsidRDefault="0036237A" w:rsidP="0036237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23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Ўзбекистон</w:t>
      </w:r>
      <w:proofErr w:type="spellEnd"/>
      <w:r w:rsidRPr="003623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Экологик</w:t>
      </w:r>
      <w:proofErr w:type="spellEnd"/>
      <w:r w:rsidRPr="003623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ҳаракати</w:t>
      </w:r>
      <w:proofErr w:type="spellEnd"/>
      <w:r w:rsidRPr="003623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3623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матбуот</w:t>
      </w:r>
      <w:proofErr w:type="spellEnd"/>
      <w:r w:rsidRPr="003623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623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хизмати</w:t>
      </w:r>
      <w:proofErr w:type="spellEnd"/>
    </w:p>
    <w:p w:rsidR="00777E89" w:rsidRPr="0036237A" w:rsidRDefault="00777E89" w:rsidP="003623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77E89" w:rsidRPr="00362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CB3"/>
    <w:rsid w:val="000D4556"/>
    <w:rsid w:val="000D7CB3"/>
    <w:rsid w:val="001A7DC9"/>
    <w:rsid w:val="001E7C97"/>
    <w:rsid w:val="0036237A"/>
    <w:rsid w:val="00777E89"/>
    <w:rsid w:val="0087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2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23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62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623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62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237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A7D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2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23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62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623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62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237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A7D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ecouz.uz/hcont/1624%2030.10.20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638</Words>
  <Characters>3643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6</cp:revision>
  <dcterms:created xsi:type="dcterms:W3CDTF">2020-11-11T23:14:00Z</dcterms:created>
  <dcterms:modified xsi:type="dcterms:W3CDTF">2020-11-11T23:17:00Z</dcterms:modified>
</cp:coreProperties>
</file>