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897" w:rsidRDefault="00804897" w:rsidP="007720F2">
      <w:pPr>
        <w:ind w:left="5245"/>
        <w:jc w:val="center"/>
        <w:rPr>
          <w:b/>
          <w:sz w:val="28"/>
          <w:szCs w:val="28"/>
          <w:lang w:val="uz-Cyrl-UZ"/>
        </w:rPr>
      </w:pPr>
    </w:p>
    <w:p w:rsidR="00804897" w:rsidRDefault="00804897" w:rsidP="007720F2">
      <w:pPr>
        <w:ind w:left="5245"/>
        <w:jc w:val="center"/>
        <w:rPr>
          <w:b/>
          <w:sz w:val="28"/>
          <w:szCs w:val="28"/>
          <w:lang w:val="uz-Cyrl-UZ"/>
        </w:rPr>
      </w:pPr>
    </w:p>
    <w:p w:rsidR="00804897" w:rsidRDefault="00804897" w:rsidP="007720F2">
      <w:pPr>
        <w:ind w:left="5245"/>
        <w:jc w:val="center"/>
        <w:rPr>
          <w:b/>
          <w:sz w:val="28"/>
          <w:szCs w:val="28"/>
          <w:lang w:val="uz-Cyrl-UZ"/>
        </w:rPr>
      </w:pPr>
    </w:p>
    <w:p w:rsidR="00804897" w:rsidRDefault="00804897" w:rsidP="007720F2">
      <w:pPr>
        <w:ind w:left="5245"/>
        <w:jc w:val="center"/>
        <w:rPr>
          <w:b/>
          <w:sz w:val="28"/>
          <w:szCs w:val="28"/>
          <w:lang w:val="uz-Cyrl-UZ"/>
        </w:rPr>
      </w:pPr>
    </w:p>
    <w:p w:rsidR="00804897" w:rsidRDefault="00804897" w:rsidP="007720F2">
      <w:pPr>
        <w:ind w:left="5245"/>
        <w:jc w:val="center"/>
        <w:rPr>
          <w:b/>
          <w:sz w:val="28"/>
          <w:szCs w:val="28"/>
          <w:lang w:val="uz-Cyrl-UZ"/>
        </w:rPr>
      </w:pPr>
    </w:p>
    <w:p w:rsidR="00804897" w:rsidRDefault="00804897" w:rsidP="007720F2">
      <w:pPr>
        <w:ind w:left="5245"/>
        <w:jc w:val="center"/>
        <w:rPr>
          <w:b/>
          <w:sz w:val="28"/>
          <w:szCs w:val="28"/>
          <w:lang w:val="uz-Cyrl-UZ"/>
        </w:rPr>
      </w:pPr>
    </w:p>
    <w:p w:rsidR="00804897" w:rsidRDefault="00804897" w:rsidP="007720F2">
      <w:pPr>
        <w:ind w:left="5245"/>
        <w:jc w:val="center"/>
        <w:rPr>
          <w:b/>
          <w:sz w:val="28"/>
          <w:szCs w:val="28"/>
          <w:lang w:val="uz-Cyrl-UZ"/>
        </w:rPr>
      </w:pPr>
    </w:p>
    <w:p w:rsidR="00804897" w:rsidRDefault="00804897" w:rsidP="007720F2">
      <w:pPr>
        <w:ind w:left="5245"/>
        <w:jc w:val="center"/>
        <w:rPr>
          <w:b/>
          <w:sz w:val="28"/>
          <w:szCs w:val="28"/>
          <w:lang w:val="uz-Cyrl-UZ"/>
        </w:rPr>
      </w:pPr>
    </w:p>
    <w:p w:rsidR="007720F2" w:rsidRPr="00945593" w:rsidRDefault="007720F2" w:rsidP="007720F2">
      <w:pPr>
        <w:ind w:left="5245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Ўзбекистон Республикаси</w:t>
      </w:r>
    </w:p>
    <w:p w:rsidR="007720F2" w:rsidRPr="00945593" w:rsidRDefault="007720F2" w:rsidP="007720F2">
      <w:pPr>
        <w:ind w:left="5245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Молия</w:t>
      </w:r>
      <w:r w:rsidRPr="00945593">
        <w:rPr>
          <w:b/>
          <w:sz w:val="28"/>
          <w:szCs w:val="28"/>
          <w:lang w:val="uz-Cyrl-UZ"/>
        </w:rPr>
        <w:t xml:space="preserve"> вазири</w:t>
      </w:r>
    </w:p>
    <w:p w:rsidR="007720F2" w:rsidRDefault="007720F2" w:rsidP="007720F2">
      <w:pPr>
        <w:ind w:left="5245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Т</w:t>
      </w:r>
      <w:r w:rsidRPr="00945593">
        <w:rPr>
          <w:b/>
          <w:sz w:val="28"/>
          <w:szCs w:val="28"/>
          <w:lang w:val="uz-Cyrl-UZ"/>
        </w:rPr>
        <w:t>.</w:t>
      </w:r>
      <w:r>
        <w:rPr>
          <w:b/>
          <w:sz w:val="28"/>
          <w:szCs w:val="28"/>
          <w:lang w:val="uz-Cyrl-UZ"/>
        </w:rPr>
        <w:t>А.Ишме</w:t>
      </w:r>
      <w:r w:rsidRPr="00945593">
        <w:rPr>
          <w:b/>
          <w:sz w:val="28"/>
          <w:szCs w:val="28"/>
          <w:lang w:val="uz-Cyrl-UZ"/>
        </w:rPr>
        <w:t>товга</w:t>
      </w:r>
      <w:r>
        <w:rPr>
          <w:b/>
          <w:sz w:val="28"/>
          <w:szCs w:val="28"/>
          <w:lang w:val="uz-Cyrl-UZ"/>
        </w:rPr>
        <w:t xml:space="preserve"> </w:t>
      </w:r>
    </w:p>
    <w:p w:rsidR="007720F2" w:rsidRDefault="007720F2" w:rsidP="007720F2">
      <w:pPr>
        <w:ind w:left="5245"/>
        <w:jc w:val="center"/>
        <w:rPr>
          <w:b/>
          <w:sz w:val="28"/>
          <w:szCs w:val="28"/>
          <w:lang w:val="uz-Cyrl-UZ"/>
        </w:rPr>
      </w:pPr>
    </w:p>
    <w:p w:rsidR="007720F2" w:rsidRPr="00945593" w:rsidRDefault="007720F2" w:rsidP="007720F2">
      <w:pPr>
        <w:ind w:firstLine="720"/>
        <w:jc w:val="both"/>
        <w:rPr>
          <w:b/>
          <w:sz w:val="28"/>
          <w:szCs w:val="28"/>
          <w:lang w:val="uz-Cyrl-UZ"/>
        </w:rPr>
      </w:pPr>
    </w:p>
    <w:p w:rsidR="007720F2" w:rsidRPr="001965D4" w:rsidRDefault="007720F2" w:rsidP="007720F2">
      <w:pPr>
        <w:jc w:val="center"/>
        <w:rPr>
          <w:b/>
          <w:sz w:val="28"/>
          <w:szCs w:val="28"/>
          <w:lang w:val="uz-Cyrl-UZ"/>
        </w:rPr>
      </w:pPr>
      <w:r w:rsidRPr="001965D4">
        <w:rPr>
          <w:b/>
          <w:sz w:val="28"/>
          <w:szCs w:val="28"/>
          <w:lang w:val="uz-Cyrl-UZ"/>
        </w:rPr>
        <w:t>ДЕПУТАТ С</w:t>
      </w:r>
      <w:r>
        <w:rPr>
          <w:b/>
          <w:sz w:val="28"/>
          <w:szCs w:val="28"/>
          <w:lang w:val="uz-Cyrl-UZ"/>
        </w:rPr>
        <w:t>Ў</w:t>
      </w:r>
      <w:r w:rsidRPr="001965D4">
        <w:rPr>
          <w:b/>
          <w:sz w:val="28"/>
          <w:szCs w:val="28"/>
          <w:lang w:val="uz-Cyrl-UZ"/>
        </w:rPr>
        <w:t>РОВИ</w:t>
      </w:r>
    </w:p>
    <w:p w:rsidR="007720F2" w:rsidRDefault="007720F2" w:rsidP="007720F2">
      <w:pPr>
        <w:ind w:firstLine="720"/>
        <w:jc w:val="both"/>
        <w:rPr>
          <w:sz w:val="28"/>
          <w:szCs w:val="28"/>
          <w:lang w:val="uz-Cyrl-UZ"/>
        </w:rPr>
      </w:pPr>
    </w:p>
    <w:p w:rsidR="007720F2" w:rsidRPr="00680A45" w:rsidRDefault="007720F2" w:rsidP="007720F2">
      <w:pPr>
        <w:ind w:firstLine="720"/>
        <w:jc w:val="both"/>
        <w:rPr>
          <w:b/>
          <w:sz w:val="28"/>
          <w:szCs w:val="28"/>
          <w:lang w:val="uz-Cyrl-UZ"/>
        </w:rPr>
      </w:pPr>
      <w:r w:rsidRPr="001158B5">
        <w:rPr>
          <w:b/>
          <w:sz w:val="28"/>
          <w:szCs w:val="28"/>
          <w:lang w:val="uz-Cyrl-UZ"/>
        </w:rPr>
        <w:t>Ҳурматли Тимур Аминджанович</w:t>
      </w:r>
      <w:r>
        <w:rPr>
          <w:b/>
          <w:szCs w:val="28"/>
          <w:lang w:val="uz-Cyrl-UZ"/>
        </w:rPr>
        <w:t>,</w:t>
      </w:r>
    </w:p>
    <w:p w:rsidR="007720F2" w:rsidRDefault="007720F2" w:rsidP="007720F2">
      <w:pPr>
        <w:spacing w:after="120"/>
        <w:ind w:firstLine="567"/>
        <w:jc w:val="both"/>
        <w:rPr>
          <w:color w:val="000000" w:themeColor="text1"/>
          <w:sz w:val="28"/>
          <w:szCs w:val="28"/>
          <w:lang w:val="uz-Cyrl-UZ"/>
        </w:rPr>
      </w:pPr>
    </w:p>
    <w:p w:rsidR="007720F2" w:rsidRDefault="007720F2" w:rsidP="001B1EF7">
      <w:pPr>
        <w:spacing w:after="80"/>
        <w:ind w:firstLine="567"/>
        <w:jc w:val="both"/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</w:pPr>
      <w:r w:rsidRPr="007720F2">
        <w:rPr>
          <w:color w:val="000000" w:themeColor="text1"/>
          <w:sz w:val="28"/>
          <w:szCs w:val="28"/>
          <w:lang w:val="uz-Cyrl-UZ"/>
        </w:rPr>
        <w:t xml:space="preserve">Халқ билан очиқ-ошкора мулоқот қилиш, фуқароларнинг талаб </w:t>
      </w:r>
      <w:r w:rsidR="00571912">
        <w:rPr>
          <w:color w:val="000000" w:themeColor="text1"/>
          <w:sz w:val="28"/>
          <w:szCs w:val="28"/>
          <w:lang w:val="uz-Cyrl-UZ"/>
        </w:rPr>
        <w:br/>
      </w:r>
      <w:r w:rsidRPr="007720F2">
        <w:rPr>
          <w:color w:val="000000" w:themeColor="text1"/>
          <w:sz w:val="28"/>
          <w:szCs w:val="28"/>
          <w:lang w:val="uz-Cyrl-UZ"/>
        </w:rPr>
        <w:t>ва эҳтиёжларини ўрганиш, о</w:t>
      </w:r>
      <w:r w:rsidRPr="007720F2">
        <w:rPr>
          <w:rFonts w:eastAsiaTheme="minorEastAsia"/>
          <w:color w:val="000000" w:themeColor="text1"/>
          <w:sz w:val="28"/>
          <w:szCs w:val="28"/>
          <w:shd w:val="clear" w:color="auto" w:fill="FFFFFF"/>
          <w:lang w:val="uz-Cyrl-UZ"/>
        </w:rPr>
        <w:t xml:space="preserve">дамларнинг оғирини енгил қилиш </w:t>
      </w:r>
      <w:r w:rsidRPr="007720F2">
        <w:rPr>
          <w:color w:val="000000" w:themeColor="text1"/>
          <w:sz w:val="28"/>
          <w:szCs w:val="28"/>
          <w:lang w:val="uz-Cyrl-UZ"/>
        </w:rPr>
        <w:t xml:space="preserve">мақсадида </w:t>
      </w:r>
      <w:r w:rsidRPr="007720F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Олий Мажлис Қонунчилик палатаси депутатлари</w:t>
      </w:r>
      <w:r w:rsidR="00D929DC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нинг</w:t>
      </w:r>
      <w:r w:rsidRPr="007720F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 ўз сайловчилари </w:t>
      </w:r>
      <w:r w:rsidR="007C493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билан </w:t>
      </w:r>
      <w:r w:rsidR="00D929DC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доимий </w:t>
      </w:r>
      <w:r w:rsidR="007C493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мулоқотлар</w:t>
      </w:r>
      <w:r w:rsidR="00D929DC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и </w:t>
      </w:r>
      <w:r w:rsidR="007C493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йўлга қў</w:t>
      </w:r>
      <w:r w:rsidR="00EE3C9F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йилган</w:t>
      </w:r>
      <w:r w:rsidRPr="007720F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. </w:t>
      </w:r>
      <w:r w:rsidR="00D929DC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Унда</w:t>
      </w:r>
      <w:r w:rsidRPr="007720F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 аҳолини ташвишлантираётган муаммоларни бартараф этиш борасида амалга ош</w:t>
      </w:r>
      <w:r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ирилаётган ишлар ҳолати ўрганил</w:t>
      </w:r>
      <w:r w:rsidRPr="007720F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и</w:t>
      </w:r>
      <w:r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б келинмоқда.</w:t>
      </w:r>
    </w:p>
    <w:p w:rsidR="008D7EE7" w:rsidRDefault="00D929DC" w:rsidP="001B1EF7">
      <w:pPr>
        <w:spacing w:after="80"/>
        <w:ind w:firstLine="567"/>
        <w:jc w:val="both"/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</w:pPr>
      <w:r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Таъкидлаш жоизки, </w:t>
      </w:r>
      <w:r w:rsidR="007C4932" w:rsidRPr="007C493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уй-жой-коммунал хизматлар ҳақини тўлаш бўйича компенсация пул тўловлари</w:t>
      </w:r>
      <w:r w:rsidR="007C493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 механизмлари</w:t>
      </w:r>
      <w:r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нинг самарали ишлашини таъминлаш бугунги кунда муҳим аҳамият касб этади. Буни сайловчилардан келиб тушаётган мурожаатлар мисолида ҳам кўриш мумкин. </w:t>
      </w:r>
    </w:p>
    <w:p w:rsidR="003F3062" w:rsidRPr="003F3062" w:rsidRDefault="00286BC1" w:rsidP="001B1EF7">
      <w:pPr>
        <w:spacing w:after="80"/>
        <w:ind w:firstLine="567"/>
        <w:jc w:val="both"/>
        <w:rPr>
          <w:sz w:val="28"/>
          <w:szCs w:val="28"/>
          <w:lang w:val="uz-Cyrl-UZ"/>
        </w:rPr>
      </w:pPr>
      <w:r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Хусусан, </w:t>
      </w:r>
      <w:r w:rsidR="00D929DC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Тошкент шаҳар, Учтепа тумани, </w:t>
      </w:r>
      <w:r w:rsidR="00D929DC" w:rsidRPr="00D929DC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12-мавзе, 43-уй, </w:t>
      </w:r>
      <w:r w:rsidR="008D7EE7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11-хонадонда яшовчи </w:t>
      </w:r>
      <w:r w:rsidR="00D929DC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фуқаро </w:t>
      </w:r>
      <w:r w:rsidR="00D929DC" w:rsidRPr="00D929DC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Ш.Ахмедов</w:t>
      </w:r>
      <w:r w:rsidR="00D929DC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 </w:t>
      </w:r>
      <w:r w:rsidR="00D929DC" w:rsidRPr="007720F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Олий Мажлис Қонунчилик палатаси депутат</w:t>
      </w:r>
      <w:r w:rsidR="00D929DC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и номига ёзган аризас</w:t>
      </w:r>
      <w:r w:rsidR="00804897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ида байналминал жангчи эканлиг</w:t>
      </w:r>
      <w:r w:rsidR="00D929DC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и, </w:t>
      </w:r>
      <w:r w:rsidR="003F306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бироқ унга </w:t>
      </w:r>
      <w:r w:rsidR="003F3062" w:rsidRPr="003F3062">
        <w:rPr>
          <w:sz w:val="28"/>
          <w:szCs w:val="28"/>
          <w:lang w:val="uz-Cyrl-UZ"/>
        </w:rPr>
        <w:t>уй-жой-коммунал хизматлар ҳақини тўлаш бўйича компенсация пул тўловлари тўланмаётганлиги</w:t>
      </w:r>
      <w:r w:rsidR="003F3062">
        <w:rPr>
          <w:sz w:val="28"/>
          <w:szCs w:val="28"/>
          <w:lang w:val="uz-Cyrl-UZ"/>
        </w:rPr>
        <w:t>ни маълум қилган</w:t>
      </w:r>
      <w:r w:rsidR="003F3062" w:rsidRPr="003F3062">
        <w:rPr>
          <w:sz w:val="28"/>
          <w:szCs w:val="28"/>
          <w:lang w:val="uz-Cyrl-UZ"/>
        </w:rPr>
        <w:t>.</w:t>
      </w:r>
      <w:bookmarkStart w:id="0" w:name="_GoBack"/>
      <w:bookmarkEnd w:id="0"/>
    </w:p>
    <w:p w:rsidR="003F3062" w:rsidRPr="003F3062" w:rsidRDefault="003F3062" w:rsidP="001B1EF7">
      <w:pPr>
        <w:tabs>
          <w:tab w:val="left" w:pos="1428"/>
          <w:tab w:val="left" w:pos="2520"/>
          <w:tab w:val="left" w:pos="3060"/>
          <w:tab w:val="left" w:pos="3240"/>
        </w:tabs>
        <w:spacing w:after="80"/>
        <w:ind w:firstLine="680"/>
        <w:jc w:val="both"/>
        <w:rPr>
          <w:color w:val="000000"/>
          <w:spacing w:val="-4"/>
          <w:sz w:val="28"/>
          <w:szCs w:val="28"/>
          <w:lang w:val="uz-Cyrl-UZ"/>
        </w:rPr>
      </w:pPr>
      <w:r w:rsidRPr="003F3062">
        <w:rPr>
          <w:color w:val="000000"/>
          <w:spacing w:val="-4"/>
          <w:sz w:val="28"/>
          <w:szCs w:val="28"/>
          <w:lang w:val="uz-Cyrl-UZ"/>
        </w:rPr>
        <w:t xml:space="preserve">Аниқланишича, Ўзбекистон Республикаси Президентининг 2003 йил </w:t>
      </w:r>
      <w:r w:rsidRPr="003F3062">
        <w:rPr>
          <w:color w:val="000000"/>
          <w:spacing w:val="-4"/>
          <w:sz w:val="28"/>
          <w:szCs w:val="28"/>
          <w:lang w:val="uz-Cyrl-UZ"/>
        </w:rPr>
        <w:br/>
        <w:t xml:space="preserve">27 мардаги ПФ–3227-сон Фармонига асосан 2003 йилнинг 1 апрелидан бошлаб уй-жой-коммунал хизматлар ҳақини тўлаш бўйича қонунчилик асосида бериладиган имтиёзлар ўрнига энг кам иш ҳақи ҳисобидан табақалаштирилган миқдорларда ойлик компенсация пул тўловлари жорий этилган ва уй-жой коммунал хизматлар бўйича бериладиган имтиёзлар ўрнига ойлик компенсация пул тўловлари бериладиган имтиёзли тоифадаги шахслар рўйхати тасдиқланган бўлиб, 1941 – 1945 йиллардаги уруш ногиронлари ва </w:t>
      </w:r>
      <w:r w:rsidRPr="003F3062">
        <w:rPr>
          <w:b/>
          <w:color w:val="000000"/>
          <w:spacing w:val="-4"/>
          <w:sz w:val="28"/>
          <w:szCs w:val="28"/>
          <w:lang w:val="uz-Cyrl-UZ"/>
        </w:rPr>
        <w:t>қатнашчиларига тенглаштирилган шахслар</w:t>
      </w:r>
      <w:r w:rsidRPr="003F3062">
        <w:rPr>
          <w:color w:val="000000"/>
          <w:spacing w:val="-4"/>
          <w:sz w:val="28"/>
          <w:szCs w:val="28"/>
          <w:lang w:val="uz-Cyrl-UZ"/>
        </w:rPr>
        <w:t xml:space="preserve"> пенсияни ҳисоблаш базавий миқдорининг </w:t>
      </w:r>
      <w:r w:rsidRPr="003F3062">
        <w:rPr>
          <w:color w:val="000000"/>
          <w:spacing w:val="-4"/>
          <w:sz w:val="28"/>
          <w:szCs w:val="28"/>
          <w:lang w:val="uz-Cyrl-UZ"/>
        </w:rPr>
        <w:br/>
        <w:t>45 фоизи миқдорида ойлик компенсация пул тўловлари олувчилари ҳисобланади.</w:t>
      </w:r>
    </w:p>
    <w:p w:rsidR="003F3062" w:rsidRPr="003F3062" w:rsidRDefault="003F3062" w:rsidP="001B1EF7">
      <w:pPr>
        <w:tabs>
          <w:tab w:val="left" w:pos="1428"/>
          <w:tab w:val="left" w:pos="2520"/>
          <w:tab w:val="left" w:pos="3060"/>
          <w:tab w:val="left" w:pos="3240"/>
        </w:tabs>
        <w:spacing w:after="80"/>
        <w:ind w:firstLine="680"/>
        <w:jc w:val="both"/>
        <w:rPr>
          <w:color w:val="000000"/>
          <w:spacing w:val="-4"/>
          <w:sz w:val="28"/>
          <w:szCs w:val="28"/>
          <w:lang w:val="uz-Cyrl-UZ"/>
        </w:rPr>
      </w:pPr>
      <w:r w:rsidRPr="003F3062">
        <w:rPr>
          <w:color w:val="000000"/>
          <w:spacing w:val="-4"/>
          <w:sz w:val="28"/>
          <w:szCs w:val="28"/>
          <w:lang w:val="uz-Cyrl-UZ"/>
        </w:rPr>
        <w:lastRenderedPageBreak/>
        <w:t>Шунингдек, имтиёзли тоифадаги шахслар янги рўйхати Ўзбекистон Республикаси Президентининг 2015 йил 14 апрелдаги ПФ–4715-сон Фармони билан тасдиқланган бўлиб, ушбу шахслар имтиёзли тоифада қолдирилган.</w:t>
      </w:r>
    </w:p>
    <w:p w:rsidR="003F3062" w:rsidRPr="003F3062" w:rsidRDefault="003F3062" w:rsidP="001B1EF7">
      <w:pPr>
        <w:tabs>
          <w:tab w:val="left" w:pos="1428"/>
          <w:tab w:val="left" w:pos="2520"/>
          <w:tab w:val="left" w:pos="3060"/>
          <w:tab w:val="left" w:pos="3240"/>
        </w:tabs>
        <w:spacing w:after="80"/>
        <w:ind w:firstLine="680"/>
        <w:jc w:val="both"/>
        <w:rPr>
          <w:color w:val="000000"/>
          <w:spacing w:val="-4"/>
          <w:sz w:val="28"/>
          <w:szCs w:val="28"/>
          <w:lang w:val="uz-Cyrl-UZ"/>
        </w:rPr>
      </w:pPr>
      <w:r w:rsidRPr="003F3062">
        <w:rPr>
          <w:color w:val="000000"/>
          <w:spacing w:val="-4"/>
          <w:sz w:val="28"/>
          <w:szCs w:val="28"/>
          <w:lang w:val="uz-Cyrl-UZ"/>
        </w:rPr>
        <w:t xml:space="preserve">Бироқ, Уй-жой-коммунал хизматлар ҳақини тўлаш бўйича компенсация пул тўловларининг механизми тўғрисидаги низомнинг </w:t>
      </w:r>
      <w:r w:rsidRPr="003F3062">
        <w:rPr>
          <w:b/>
          <w:color w:val="000000"/>
          <w:spacing w:val="-4"/>
          <w:sz w:val="28"/>
          <w:szCs w:val="28"/>
          <w:lang w:val="uz-Cyrl-UZ"/>
        </w:rPr>
        <w:t>(рўйхат рақами</w:t>
      </w:r>
      <w:r w:rsidRPr="003F3062">
        <w:rPr>
          <w:b/>
          <w:color w:val="000000"/>
          <w:spacing w:val="-4"/>
          <w:sz w:val="28"/>
          <w:szCs w:val="28"/>
          <w:lang w:val="uz-Cyrl-UZ"/>
        </w:rPr>
        <w:br/>
        <w:t>2175,</w:t>
      </w:r>
      <w:r w:rsidRPr="003F3062">
        <w:rPr>
          <w:color w:val="000000"/>
          <w:spacing w:val="-4"/>
          <w:sz w:val="28"/>
          <w:szCs w:val="28"/>
          <w:lang w:val="uz-Cyrl-UZ"/>
        </w:rPr>
        <w:t xml:space="preserve"> 2010 йил 30 декабрь) 6-бандига кўра компенсациялар қуйидаги тартибда тўланади:</w:t>
      </w:r>
    </w:p>
    <w:p w:rsidR="003F3062" w:rsidRPr="003F3062" w:rsidRDefault="003F3062" w:rsidP="001B1EF7">
      <w:pPr>
        <w:tabs>
          <w:tab w:val="left" w:pos="1428"/>
          <w:tab w:val="left" w:pos="2520"/>
          <w:tab w:val="left" w:pos="3060"/>
          <w:tab w:val="left" w:pos="3240"/>
        </w:tabs>
        <w:spacing w:after="80"/>
        <w:ind w:firstLine="680"/>
        <w:jc w:val="both"/>
        <w:rPr>
          <w:color w:val="000000"/>
          <w:spacing w:val="-4"/>
          <w:sz w:val="28"/>
          <w:szCs w:val="28"/>
          <w:lang w:val="uz-Cyrl-UZ"/>
        </w:rPr>
      </w:pPr>
      <w:r w:rsidRPr="003F3062">
        <w:rPr>
          <w:color w:val="000000"/>
          <w:spacing w:val="-4"/>
          <w:sz w:val="28"/>
          <w:szCs w:val="28"/>
          <w:lang w:val="uz-Cyrl-UZ"/>
        </w:rPr>
        <w:t>ишламайдиган пенсионерлар ва ижтимоий нафақалар олувчиларга – пенсия (ижтимоий нафақа) тўлаш билан бир вақтда;</w:t>
      </w:r>
    </w:p>
    <w:p w:rsidR="003F3062" w:rsidRPr="003F3062" w:rsidRDefault="003F3062" w:rsidP="001B1EF7">
      <w:pPr>
        <w:tabs>
          <w:tab w:val="left" w:pos="1428"/>
          <w:tab w:val="left" w:pos="2520"/>
          <w:tab w:val="left" w:pos="3060"/>
          <w:tab w:val="left" w:pos="3240"/>
        </w:tabs>
        <w:spacing w:after="80"/>
        <w:ind w:firstLine="680"/>
        <w:jc w:val="both"/>
        <w:rPr>
          <w:color w:val="000000"/>
          <w:spacing w:val="-4"/>
          <w:sz w:val="28"/>
          <w:szCs w:val="28"/>
          <w:lang w:val="uz-Cyrl-UZ"/>
        </w:rPr>
      </w:pPr>
      <w:r w:rsidRPr="003F3062">
        <w:rPr>
          <w:b/>
          <w:color w:val="000000"/>
          <w:spacing w:val="-4"/>
          <w:sz w:val="28"/>
          <w:szCs w:val="28"/>
          <w:lang w:val="uz-Cyrl-UZ"/>
        </w:rPr>
        <w:t>ишлайдиган фуқароларга,</w:t>
      </w:r>
      <w:r w:rsidRPr="003F3062">
        <w:rPr>
          <w:color w:val="000000"/>
          <w:spacing w:val="-4"/>
          <w:sz w:val="28"/>
          <w:szCs w:val="28"/>
          <w:lang w:val="uz-Cyrl-UZ"/>
        </w:rPr>
        <w:t xml:space="preserve"> шу жумладан ишлайдиган пенсионерларга иш ҳақини тўлаш муддатларида.</w:t>
      </w:r>
    </w:p>
    <w:p w:rsidR="003F3062" w:rsidRPr="003F3062" w:rsidRDefault="003F3062" w:rsidP="001B1EF7">
      <w:pPr>
        <w:tabs>
          <w:tab w:val="left" w:pos="1428"/>
          <w:tab w:val="left" w:pos="2520"/>
          <w:tab w:val="left" w:pos="3060"/>
          <w:tab w:val="left" w:pos="3240"/>
        </w:tabs>
        <w:spacing w:after="80"/>
        <w:ind w:firstLine="680"/>
        <w:jc w:val="both"/>
        <w:rPr>
          <w:color w:val="000000"/>
          <w:spacing w:val="-4"/>
          <w:sz w:val="28"/>
          <w:szCs w:val="28"/>
          <w:lang w:val="uz-Cyrl-UZ"/>
        </w:rPr>
      </w:pPr>
      <w:r w:rsidRPr="003F3062">
        <w:rPr>
          <w:color w:val="000000"/>
          <w:spacing w:val="-4"/>
          <w:sz w:val="28"/>
          <w:szCs w:val="28"/>
          <w:lang w:val="uz-Cyrl-UZ"/>
        </w:rPr>
        <w:t xml:space="preserve">Мазкур Низомда </w:t>
      </w:r>
      <w:r w:rsidRPr="003F3062">
        <w:rPr>
          <w:b/>
          <w:color w:val="000000"/>
          <w:spacing w:val="-4"/>
          <w:sz w:val="28"/>
          <w:szCs w:val="28"/>
          <w:lang w:val="uz-Cyrl-UZ"/>
        </w:rPr>
        <w:t>ишламайдиган</w:t>
      </w:r>
      <w:r w:rsidRPr="003F3062">
        <w:rPr>
          <w:color w:val="000000"/>
          <w:spacing w:val="-4"/>
          <w:sz w:val="28"/>
          <w:szCs w:val="28"/>
          <w:lang w:val="uz-Cyrl-UZ"/>
        </w:rPr>
        <w:t xml:space="preserve"> имтиёзли тоифадаги шахсларга компенсациялар тўланиши назарда тутилмаган.</w:t>
      </w:r>
    </w:p>
    <w:p w:rsidR="003F3062" w:rsidRPr="003F3062" w:rsidRDefault="003F3062" w:rsidP="001B1EF7">
      <w:pPr>
        <w:tabs>
          <w:tab w:val="left" w:pos="1428"/>
          <w:tab w:val="left" w:pos="2520"/>
          <w:tab w:val="left" w:pos="3060"/>
          <w:tab w:val="left" w:pos="3240"/>
        </w:tabs>
        <w:spacing w:after="80"/>
        <w:ind w:firstLine="680"/>
        <w:jc w:val="both"/>
        <w:rPr>
          <w:color w:val="000000"/>
          <w:spacing w:val="-4"/>
          <w:sz w:val="28"/>
          <w:szCs w:val="28"/>
          <w:lang w:val="uz-Cyrl-UZ"/>
        </w:rPr>
      </w:pPr>
      <w:r w:rsidRPr="003F3062">
        <w:rPr>
          <w:color w:val="000000"/>
          <w:spacing w:val="-4"/>
          <w:sz w:val="28"/>
          <w:szCs w:val="28"/>
          <w:lang w:val="uz-Cyrl-UZ"/>
        </w:rPr>
        <w:t xml:space="preserve">Ваҳоланки, Ўзбекистон Республикаси Президентининг 2015 йил </w:t>
      </w:r>
      <w:r w:rsidRPr="003F3062">
        <w:rPr>
          <w:color w:val="000000"/>
          <w:spacing w:val="-4"/>
          <w:sz w:val="28"/>
          <w:szCs w:val="28"/>
          <w:lang w:val="uz-Cyrl-UZ"/>
        </w:rPr>
        <w:br/>
        <w:t xml:space="preserve">14 апрелдаги ПФ–4715-сон Фармонида </w:t>
      </w:r>
      <w:r w:rsidRPr="003F3062">
        <w:rPr>
          <w:b/>
          <w:color w:val="000000"/>
          <w:spacing w:val="-4"/>
          <w:sz w:val="28"/>
          <w:szCs w:val="28"/>
          <w:lang w:val="uz-Cyrl-UZ"/>
        </w:rPr>
        <w:t>имтиёзли тоифадаги шахслар доираси аниқ белгиланган бўлиб, уларнинг иш билан банд ёки банд эмаслиги назарда тутилмаган.</w:t>
      </w:r>
    </w:p>
    <w:p w:rsidR="003F3062" w:rsidRPr="003F3062" w:rsidRDefault="003F3062" w:rsidP="001B1EF7">
      <w:pPr>
        <w:tabs>
          <w:tab w:val="left" w:pos="1428"/>
          <w:tab w:val="left" w:pos="2520"/>
          <w:tab w:val="left" w:pos="3060"/>
          <w:tab w:val="left" w:pos="3240"/>
        </w:tabs>
        <w:spacing w:after="80"/>
        <w:ind w:firstLine="680"/>
        <w:jc w:val="both"/>
        <w:rPr>
          <w:color w:val="000000"/>
          <w:spacing w:val="-4"/>
          <w:sz w:val="28"/>
          <w:szCs w:val="28"/>
          <w:lang w:val="uz-Cyrl-UZ"/>
        </w:rPr>
      </w:pPr>
      <w:r w:rsidRPr="003F3062">
        <w:rPr>
          <w:color w:val="000000"/>
          <w:spacing w:val="-4"/>
          <w:sz w:val="28"/>
          <w:szCs w:val="28"/>
          <w:lang w:val="uz-Cyrl-UZ"/>
        </w:rPr>
        <w:t>Натижада, фуқаро Ш. Ахмедовга иш жойи бўлмаганлиги важи билан компенсация тўлови тўланмасдан келинмоқда.</w:t>
      </w:r>
    </w:p>
    <w:p w:rsidR="007720F2" w:rsidRDefault="001B6B7B" w:rsidP="001B1EF7">
      <w:pPr>
        <w:spacing w:after="80"/>
        <w:ind w:firstLine="567"/>
        <w:jc w:val="both"/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</w:pPr>
      <w:r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Шу</w:t>
      </w:r>
      <w:r w:rsidR="00CE1C7B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 билан бирга</w:t>
      </w:r>
      <w:r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, у</w:t>
      </w:r>
      <w:r w:rsidR="00286BC1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нинг Адлия вазирлигига юборган мурожаатига жавобан</w:t>
      </w:r>
      <w:r w:rsidR="00343EBE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 </w:t>
      </w:r>
      <w:r w:rsidR="00286BC1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2020 йил</w:t>
      </w:r>
      <w:r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 </w:t>
      </w:r>
      <w:r w:rsidR="00692600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16 </w:t>
      </w:r>
      <w:r w:rsidR="00286BC1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ноябрда вазирлик томонидан ҳужжатни амалда қўллашда тушунмовчиликлар юзага келишини, шунингдек унинг нормаларини турлича талқин этилишининг олдини олиш мақсадида юқоридаги Низомга тегишли ўзгартиш ва қўшимчалар киритиш орқали унда ишламайдиган фуқароларга </w:t>
      </w:r>
      <w:r w:rsidR="00286BC1" w:rsidRPr="007C493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уй-жой-коммунал хизматлар ҳақини</w:t>
      </w:r>
      <w:r w:rsidR="00286BC1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 тўлаш бўйича </w:t>
      </w:r>
      <w:r w:rsidR="00286BC1" w:rsidRPr="007C493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компенсация</w:t>
      </w:r>
      <w:r w:rsidR="00286BC1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 суммасини тўлашнинг аниқ механизмини белгилаш масаласини кўриб чиқиш ҳақида Молия вазирлигига </w:t>
      </w:r>
      <w:r w:rsidR="00804897" w:rsidRPr="00804897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6-17</w:t>
      </w:r>
      <w:r w:rsidR="00804897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/31-3/5-4731-сонли хат киритилган</w:t>
      </w:r>
      <w:r w:rsidR="00E2362B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лиг</w:t>
      </w:r>
      <w:r w:rsidR="00804897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и маълум қилинган.</w:t>
      </w:r>
    </w:p>
    <w:p w:rsidR="00692600" w:rsidRDefault="007720F2" w:rsidP="001B1EF7">
      <w:pPr>
        <w:spacing w:after="80"/>
        <w:ind w:firstLine="567"/>
        <w:jc w:val="both"/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</w:pPr>
      <w:r w:rsidRPr="007720F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Шу муносабат билан, Сиздан </w:t>
      </w:r>
      <w:r w:rsidR="001B6B7B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“</w:t>
      </w:r>
      <w:r w:rsidRPr="007720F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Ўзбекистон Республикаси Олий Мажлисининг Қонунчилик палатаси тўғрисида</w:t>
      </w:r>
      <w:r w:rsidR="001B6B7B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”</w:t>
      </w:r>
      <w:r w:rsidRPr="007720F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ги Конституциявий Қонуннинг 12-моддаси </w:t>
      </w:r>
      <w:r w:rsidR="001B6B7B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ва “</w:t>
      </w:r>
      <w:r w:rsidRPr="007720F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Парламент назорати тўғрисида</w:t>
      </w:r>
      <w:r w:rsidR="001B6B7B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”</w:t>
      </w:r>
      <w:r w:rsidRPr="007720F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ги Қонуннинг </w:t>
      </w:r>
      <w:r w:rsidR="00BC262F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br/>
      </w:r>
      <w:r w:rsidRPr="007720F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15-моддасига мувофи</w:t>
      </w:r>
      <w:r w:rsidR="00343EBE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қ юқоридаги масала</w:t>
      </w:r>
      <w:r w:rsidRPr="007720F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 юзасидан </w:t>
      </w:r>
      <w:r w:rsidR="00BC262F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ўз фикр мулоҳазаларингизни </w:t>
      </w:r>
      <w:r w:rsidR="00692600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ҳамда </w:t>
      </w:r>
      <w:r w:rsidR="00BC262F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амалга оширилган </w:t>
      </w:r>
      <w:r w:rsidR="00692600" w:rsidRPr="007720F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бўйича </w:t>
      </w:r>
      <w:r w:rsidR="00BC262F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тасдиқловчи ҳужжатларни </w:t>
      </w:r>
      <w:r w:rsidR="006057BA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илова қилган ҳолда </w:t>
      </w:r>
      <w:r w:rsidR="00BC262F" w:rsidRPr="00BC262F">
        <w:rPr>
          <w:b/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жорий йилнинг 18 январь кунига қадар</w:t>
      </w:r>
      <w:r w:rsidR="00BC262F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 xml:space="preserve"> тақдим этишингизни </w:t>
      </w:r>
      <w:r w:rsidR="00692600" w:rsidRPr="007720F2"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сўрайман.</w:t>
      </w:r>
    </w:p>
    <w:p w:rsidR="001B1EF7" w:rsidRDefault="001B1EF7" w:rsidP="001B1EF7">
      <w:pPr>
        <w:spacing w:after="80"/>
        <w:ind w:firstLine="567"/>
        <w:jc w:val="both"/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</w:pPr>
    </w:p>
    <w:p w:rsidR="007720F2" w:rsidRPr="00861A1F" w:rsidRDefault="00343EBE" w:rsidP="001B1EF7">
      <w:pPr>
        <w:spacing w:after="80"/>
        <w:ind w:firstLine="567"/>
        <w:jc w:val="both"/>
        <w:rPr>
          <w:bCs/>
          <w:i/>
          <w:color w:val="000000" w:themeColor="text1"/>
          <w:szCs w:val="28"/>
          <w:bdr w:val="none" w:sz="0" w:space="0" w:color="auto" w:frame="1"/>
          <w:lang w:val="uz-Cyrl-UZ"/>
        </w:rPr>
      </w:pPr>
      <w:r w:rsidRPr="00861A1F">
        <w:rPr>
          <w:bCs/>
          <w:i/>
          <w:color w:val="000000" w:themeColor="text1"/>
          <w:szCs w:val="28"/>
          <w:bdr w:val="none" w:sz="0" w:space="0" w:color="auto" w:frame="1"/>
          <w:lang w:val="uz-Cyrl-UZ"/>
        </w:rPr>
        <w:t>Илова: 2 варақда.</w:t>
      </w:r>
    </w:p>
    <w:p w:rsidR="00343EBE" w:rsidRPr="000B1AF9" w:rsidRDefault="00343EBE" w:rsidP="001B1EF7">
      <w:pPr>
        <w:spacing w:after="80"/>
        <w:ind w:firstLine="567"/>
        <w:jc w:val="both"/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</w:pPr>
    </w:p>
    <w:p w:rsidR="007720F2" w:rsidRPr="00692600" w:rsidRDefault="00692600" w:rsidP="001B1EF7">
      <w:pPr>
        <w:spacing w:after="80"/>
        <w:ind w:firstLine="567"/>
        <w:jc w:val="both"/>
        <w:rPr>
          <w:b/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</w:pPr>
      <w:r>
        <w:rPr>
          <w:b/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Ҳурмат билан,</w:t>
      </w:r>
    </w:p>
    <w:p w:rsidR="007720F2" w:rsidRPr="007720F2" w:rsidRDefault="007720F2" w:rsidP="007720F2">
      <w:pPr>
        <w:spacing w:after="120"/>
        <w:ind w:firstLine="567"/>
        <w:jc w:val="both"/>
        <w:rPr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</w:pPr>
    </w:p>
    <w:p w:rsidR="007720F2" w:rsidRPr="007720F2" w:rsidRDefault="00804897" w:rsidP="00804897">
      <w:pPr>
        <w:spacing w:after="120"/>
        <w:ind w:firstLine="567"/>
        <w:jc w:val="right"/>
        <w:rPr>
          <w:b/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</w:pPr>
      <w:r w:rsidRPr="00804897">
        <w:rPr>
          <w:b/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М</w:t>
      </w:r>
      <w:r w:rsidR="007720F2" w:rsidRPr="00804897">
        <w:rPr>
          <w:b/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.</w:t>
      </w:r>
      <w:r w:rsidR="001D2F2F">
        <w:rPr>
          <w:b/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 </w:t>
      </w:r>
      <w:r w:rsidR="001B1EF7">
        <w:rPr>
          <w:b/>
          <w:bCs/>
          <w:color w:val="000000" w:themeColor="text1"/>
          <w:sz w:val="28"/>
          <w:szCs w:val="28"/>
          <w:bdr w:val="none" w:sz="0" w:space="0" w:color="auto" w:frame="1"/>
          <w:lang w:val="uz-Cyrl-UZ"/>
        </w:rPr>
        <w:t>Хусанова</w:t>
      </w:r>
    </w:p>
    <w:sectPr w:rsidR="007720F2" w:rsidRPr="007720F2" w:rsidSect="001D2F2F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69A" w:rsidRDefault="00D6169A" w:rsidP="001D2F2F">
      <w:r>
        <w:separator/>
      </w:r>
    </w:p>
  </w:endnote>
  <w:endnote w:type="continuationSeparator" w:id="0">
    <w:p w:rsidR="00D6169A" w:rsidRDefault="00D6169A" w:rsidP="001D2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69A" w:rsidRDefault="00D6169A" w:rsidP="001D2F2F">
      <w:r>
        <w:separator/>
      </w:r>
    </w:p>
  </w:footnote>
  <w:footnote w:type="continuationSeparator" w:id="0">
    <w:p w:rsidR="00D6169A" w:rsidRDefault="00D6169A" w:rsidP="001D2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847215"/>
      <w:docPartObj>
        <w:docPartGallery w:val="Page Numbers (Top of Page)"/>
        <w:docPartUnique/>
      </w:docPartObj>
    </w:sdtPr>
    <w:sdtContent>
      <w:p w:rsidR="001D2F2F" w:rsidRDefault="001D2F2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0F2"/>
    <w:rsid w:val="000B1AF9"/>
    <w:rsid w:val="001B1EF7"/>
    <w:rsid w:val="001B6B7B"/>
    <w:rsid w:val="001D2F2F"/>
    <w:rsid w:val="001D446B"/>
    <w:rsid w:val="00217205"/>
    <w:rsid w:val="00286BC1"/>
    <w:rsid w:val="002F4A72"/>
    <w:rsid w:val="00343EBE"/>
    <w:rsid w:val="003F3062"/>
    <w:rsid w:val="00571912"/>
    <w:rsid w:val="006057BA"/>
    <w:rsid w:val="00692600"/>
    <w:rsid w:val="007720F2"/>
    <w:rsid w:val="007C4932"/>
    <w:rsid w:val="00804897"/>
    <w:rsid w:val="00861A1F"/>
    <w:rsid w:val="008D7EE7"/>
    <w:rsid w:val="00A6769C"/>
    <w:rsid w:val="00B10BA7"/>
    <w:rsid w:val="00B475D1"/>
    <w:rsid w:val="00BC262F"/>
    <w:rsid w:val="00CE1C7B"/>
    <w:rsid w:val="00D6169A"/>
    <w:rsid w:val="00D929DC"/>
    <w:rsid w:val="00E2362B"/>
    <w:rsid w:val="00E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2C65"/>
  <w15:docId w15:val="{DCB0072F-60D2-4712-9138-3F9EF5A9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0F2"/>
    <w:pPr>
      <w:spacing w:after="0" w:line="240" w:lineRule="auto"/>
    </w:pPr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F2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D2F2F"/>
    <w:rPr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D2F2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D2F2F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9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388B5-8997-4A41-8F44-EBDF75ECF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Muxtabar Xusanova</dc:creator>
  <cp:lastModifiedBy>Bahodir Qurbonboyev</cp:lastModifiedBy>
  <cp:revision>16</cp:revision>
  <cp:lastPrinted>2021-01-06T13:01:00Z</cp:lastPrinted>
  <dcterms:created xsi:type="dcterms:W3CDTF">2021-01-07T07:37:00Z</dcterms:created>
  <dcterms:modified xsi:type="dcterms:W3CDTF">2021-01-07T11:32:00Z</dcterms:modified>
</cp:coreProperties>
</file>