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3AB22" w14:textId="77777777" w:rsidR="00410718" w:rsidRDefault="00351A21" w:rsidP="00410718">
      <w:pPr>
        <w:spacing w:after="0" w:line="240" w:lineRule="auto"/>
        <w:jc w:val="center"/>
        <w:rPr>
          <w:rFonts w:ascii="Cambria" w:hAnsi="Cambria"/>
          <w:b/>
          <w:bCs/>
          <w:sz w:val="28"/>
          <w:szCs w:val="28"/>
          <w:lang w:val="uz-Cyrl-UZ"/>
        </w:rPr>
      </w:pPr>
      <w:r w:rsidRPr="00410718">
        <w:rPr>
          <w:rFonts w:ascii="Cambria" w:hAnsi="Cambria"/>
          <w:b/>
          <w:bCs/>
          <w:sz w:val="28"/>
          <w:szCs w:val="28"/>
          <w:lang w:val="uz-Cyrl-UZ"/>
        </w:rPr>
        <w:t xml:space="preserve">Таълим соҳасини </w:t>
      </w:r>
      <w:r w:rsidR="00410718" w:rsidRPr="00410718">
        <w:rPr>
          <w:rFonts w:ascii="Cambria" w:hAnsi="Cambria"/>
          <w:b/>
          <w:bCs/>
          <w:sz w:val="28"/>
          <w:szCs w:val="28"/>
          <w:lang w:val="uz-Cyrl-UZ"/>
        </w:rPr>
        <w:t xml:space="preserve">янада ривожлантириш борасидаги ислоҳотларни ҳаётга тадбиқ этиш бўйича </w:t>
      </w:r>
    </w:p>
    <w:p w14:paraId="7A6F81DD" w14:textId="47DDB7BF" w:rsidR="003476AB" w:rsidRPr="00410718" w:rsidRDefault="00410718" w:rsidP="00410718">
      <w:pPr>
        <w:spacing w:after="0" w:line="240" w:lineRule="auto"/>
        <w:jc w:val="center"/>
        <w:rPr>
          <w:rFonts w:ascii="Cambria" w:hAnsi="Cambria"/>
          <w:b/>
          <w:bCs/>
          <w:sz w:val="28"/>
          <w:szCs w:val="28"/>
          <w:lang w:val="uz-Cyrl-UZ"/>
        </w:rPr>
      </w:pPr>
      <w:r w:rsidRPr="00410718">
        <w:rPr>
          <w:rFonts w:ascii="Cambria" w:hAnsi="Cambria"/>
          <w:b/>
          <w:bCs/>
          <w:sz w:val="28"/>
          <w:szCs w:val="28"/>
          <w:lang w:val="uz-Cyrl-UZ"/>
        </w:rPr>
        <w:t xml:space="preserve">парламент комиссиясининг ҳудудлардаги ўрганишлар </w:t>
      </w:r>
      <w:r w:rsidR="003476AB" w:rsidRPr="003476AB">
        <w:rPr>
          <w:rFonts w:ascii="Cambria" w:hAnsi="Cambria"/>
          <w:b/>
          <w:bCs/>
          <w:sz w:val="28"/>
          <w:szCs w:val="28"/>
          <w:lang w:val="uz-Cyrl-UZ"/>
        </w:rPr>
        <w:t>давомида аниқланган муаммоларни ҳал этиш бўйича</w:t>
      </w:r>
    </w:p>
    <w:p w14:paraId="34CEB7DC" w14:textId="1F607FA5" w:rsidR="009B7A8C" w:rsidRDefault="00410718" w:rsidP="00410718">
      <w:pPr>
        <w:spacing w:before="120" w:after="0" w:line="240" w:lineRule="auto"/>
        <w:jc w:val="center"/>
        <w:rPr>
          <w:rFonts w:ascii="Cambria" w:hAnsi="Cambria"/>
          <w:b/>
          <w:bCs/>
          <w:sz w:val="28"/>
          <w:szCs w:val="28"/>
          <w:lang w:val="uz-Cyrl-UZ"/>
        </w:rPr>
      </w:pPr>
      <w:r w:rsidRPr="00410718">
        <w:rPr>
          <w:rFonts w:ascii="Cambria" w:hAnsi="Cambria"/>
          <w:b/>
          <w:bCs/>
          <w:sz w:val="28"/>
          <w:szCs w:val="28"/>
          <w:lang w:val="uz-Cyrl-UZ"/>
        </w:rPr>
        <w:t>УМУМИЙ МАЪЛУМОТ</w:t>
      </w:r>
    </w:p>
    <w:p w14:paraId="540DA300" w14:textId="2A330A79" w:rsidR="00410718" w:rsidRDefault="00410718" w:rsidP="00410718">
      <w:pPr>
        <w:spacing w:after="0" w:line="240" w:lineRule="auto"/>
        <w:jc w:val="center"/>
        <w:rPr>
          <w:rFonts w:ascii="Cambria" w:hAnsi="Cambria"/>
          <w:b/>
          <w:bCs/>
          <w:sz w:val="28"/>
          <w:szCs w:val="28"/>
          <w:lang w:val="uz-Cyrl-UZ"/>
        </w:rPr>
      </w:pPr>
    </w:p>
    <w:tbl>
      <w:tblPr>
        <w:tblStyle w:val="a3"/>
        <w:tblW w:w="15451" w:type="dxa"/>
        <w:tblInd w:w="-431" w:type="dxa"/>
        <w:tblLook w:val="04A0" w:firstRow="1" w:lastRow="0" w:firstColumn="1" w:lastColumn="0" w:noHBand="0" w:noVBand="1"/>
      </w:tblPr>
      <w:tblGrid>
        <w:gridCol w:w="613"/>
        <w:gridCol w:w="4914"/>
        <w:gridCol w:w="50"/>
        <w:gridCol w:w="4912"/>
        <w:gridCol w:w="50"/>
        <w:gridCol w:w="4912"/>
      </w:tblGrid>
      <w:tr w:rsidR="00410718" w:rsidRPr="004C58FE" w14:paraId="33B864F5" w14:textId="77777777" w:rsidTr="00D535CD">
        <w:tc>
          <w:tcPr>
            <w:tcW w:w="613" w:type="dxa"/>
            <w:shd w:val="clear" w:color="auto" w:fill="D9D9D9" w:themeFill="background1" w:themeFillShade="D9"/>
          </w:tcPr>
          <w:p w14:paraId="72F6B1FF" w14:textId="29158068"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w:t>
            </w:r>
          </w:p>
        </w:tc>
        <w:tc>
          <w:tcPr>
            <w:tcW w:w="4914" w:type="dxa"/>
            <w:shd w:val="clear" w:color="auto" w:fill="D9D9D9" w:themeFill="background1" w:themeFillShade="D9"/>
          </w:tcPr>
          <w:p w14:paraId="4F7C68CA" w14:textId="77777777" w:rsidR="00410718" w:rsidRDefault="00410718" w:rsidP="00410718">
            <w:pPr>
              <w:jc w:val="center"/>
              <w:rPr>
                <w:rFonts w:ascii="Cambria" w:hAnsi="Cambria"/>
                <w:b/>
                <w:bCs/>
                <w:sz w:val="28"/>
                <w:szCs w:val="28"/>
                <w:lang w:val="uz-Cyrl-UZ"/>
              </w:rPr>
            </w:pPr>
            <w:r>
              <w:rPr>
                <w:rFonts w:ascii="Cambria" w:hAnsi="Cambria"/>
                <w:b/>
                <w:bCs/>
                <w:sz w:val="28"/>
                <w:szCs w:val="28"/>
                <w:lang w:val="uz-Cyrl-UZ"/>
              </w:rPr>
              <w:t xml:space="preserve">Чора-тадбирлар режаси </w:t>
            </w:r>
          </w:p>
          <w:p w14:paraId="30458535" w14:textId="05CC36ED" w:rsidR="00410718" w:rsidRDefault="00410718" w:rsidP="00410718">
            <w:pPr>
              <w:jc w:val="center"/>
              <w:rPr>
                <w:rFonts w:ascii="Cambria" w:hAnsi="Cambria"/>
                <w:b/>
                <w:bCs/>
                <w:sz w:val="28"/>
                <w:szCs w:val="28"/>
                <w:lang w:val="uz-Cyrl-UZ"/>
              </w:rPr>
            </w:pPr>
            <w:r>
              <w:rPr>
                <w:rFonts w:ascii="Cambria" w:hAnsi="Cambria"/>
                <w:b/>
                <w:bCs/>
                <w:sz w:val="28"/>
                <w:szCs w:val="28"/>
                <w:lang w:val="uz-Cyrl-UZ"/>
              </w:rPr>
              <w:t xml:space="preserve">бўйича </w:t>
            </w:r>
            <w:r w:rsidR="003476AB">
              <w:rPr>
                <w:rFonts w:ascii="Cambria" w:hAnsi="Cambria"/>
                <w:b/>
                <w:bCs/>
                <w:sz w:val="28"/>
                <w:szCs w:val="28"/>
                <w:lang w:val="uz-Cyrl-UZ"/>
              </w:rPr>
              <w:t>белгиланган</w:t>
            </w:r>
          </w:p>
          <w:p w14:paraId="7D1765A4" w14:textId="669654F1"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ВАЗИФАЛАР</w:t>
            </w:r>
          </w:p>
        </w:tc>
        <w:tc>
          <w:tcPr>
            <w:tcW w:w="4962" w:type="dxa"/>
            <w:gridSpan w:val="2"/>
            <w:shd w:val="clear" w:color="auto" w:fill="D9D9D9" w:themeFill="background1" w:themeFillShade="D9"/>
          </w:tcPr>
          <w:p w14:paraId="7A1F7210" w14:textId="77777777" w:rsidR="00410718" w:rsidRDefault="00410718" w:rsidP="00410718">
            <w:pPr>
              <w:jc w:val="center"/>
              <w:rPr>
                <w:rFonts w:ascii="Cambria" w:hAnsi="Cambria"/>
                <w:b/>
                <w:bCs/>
                <w:sz w:val="28"/>
                <w:szCs w:val="28"/>
                <w:lang w:val="uz-Cyrl-UZ"/>
              </w:rPr>
            </w:pPr>
          </w:p>
          <w:p w14:paraId="05A334E6" w14:textId="76140C0E"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Ҳудудлардаги муаммолар</w:t>
            </w:r>
          </w:p>
        </w:tc>
        <w:tc>
          <w:tcPr>
            <w:tcW w:w="4962" w:type="dxa"/>
            <w:gridSpan w:val="2"/>
            <w:shd w:val="clear" w:color="auto" w:fill="D9D9D9" w:themeFill="background1" w:themeFillShade="D9"/>
          </w:tcPr>
          <w:p w14:paraId="4B5FCABC" w14:textId="3E12E315" w:rsidR="00410718" w:rsidRDefault="003476AB" w:rsidP="00410718">
            <w:pPr>
              <w:jc w:val="center"/>
              <w:rPr>
                <w:rFonts w:ascii="Cambria" w:hAnsi="Cambria"/>
                <w:b/>
                <w:bCs/>
                <w:sz w:val="28"/>
                <w:szCs w:val="28"/>
                <w:lang w:val="uz-Cyrl-UZ"/>
              </w:rPr>
            </w:pPr>
            <w:r>
              <w:rPr>
                <w:rFonts w:ascii="Cambria" w:hAnsi="Cambria"/>
                <w:b/>
                <w:bCs/>
                <w:sz w:val="28"/>
                <w:szCs w:val="28"/>
                <w:lang w:val="uz-Cyrl-UZ"/>
              </w:rPr>
              <w:t>Муаммоларни ҳал этиш механизми</w:t>
            </w:r>
          </w:p>
          <w:p w14:paraId="613119D2" w14:textId="31FDA1C0" w:rsidR="00410718" w:rsidRPr="00C114B8" w:rsidRDefault="00C114B8" w:rsidP="00C114B8">
            <w:pPr>
              <w:jc w:val="center"/>
              <w:rPr>
                <w:rFonts w:ascii="Cambria" w:hAnsi="Cambria"/>
                <w:b/>
                <w:bCs/>
                <w:sz w:val="28"/>
                <w:szCs w:val="28"/>
                <w:lang w:val="uz-Cyrl-UZ"/>
              </w:rPr>
            </w:pPr>
            <w:r w:rsidRPr="00C114B8">
              <w:rPr>
                <w:rFonts w:ascii="Cambria" w:hAnsi="Cambria"/>
                <w:i/>
                <w:iCs/>
                <w:sz w:val="28"/>
                <w:szCs w:val="28"/>
                <w:lang w:val="uz-Cyrl-UZ"/>
              </w:rPr>
              <w:t>(таклиф этилаётган ечим аниқ кўрсатилиши лозим)</w:t>
            </w:r>
          </w:p>
        </w:tc>
      </w:tr>
      <w:tr w:rsidR="00410718" w14:paraId="3F5794E8" w14:textId="77777777" w:rsidTr="0044771F">
        <w:tc>
          <w:tcPr>
            <w:tcW w:w="15451" w:type="dxa"/>
            <w:gridSpan w:val="6"/>
          </w:tcPr>
          <w:p w14:paraId="40BD75A8" w14:textId="222C28A6"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ҚОРАҚАЛПОҒИСТОН РЕСПУБЛИКАСИ</w:t>
            </w:r>
          </w:p>
        </w:tc>
      </w:tr>
      <w:tr w:rsidR="0012593F" w:rsidRPr="0012593F" w14:paraId="470B590C" w14:textId="77777777" w:rsidTr="00D535CD">
        <w:trPr>
          <w:gridAfter w:val="1"/>
          <w:wAfter w:w="4912" w:type="dxa"/>
        </w:trPr>
        <w:tc>
          <w:tcPr>
            <w:tcW w:w="613" w:type="dxa"/>
          </w:tcPr>
          <w:p w14:paraId="773FFC2C" w14:textId="5693A2C0" w:rsidR="0012593F" w:rsidRDefault="0012593F" w:rsidP="00410718">
            <w:pPr>
              <w:jc w:val="center"/>
              <w:rPr>
                <w:rFonts w:ascii="Cambria" w:hAnsi="Cambria"/>
                <w:b/>
                <w:bCs/>
                <w:sz w:val="28"/>
                <w:szCs w:val="28"/>
                <w:lang w:val="uz-Cyrl-UZ"/>
              </w:rPr>
            </w:pPr>
            <w:r>
              <w:rPr>
                <w:rFonts w:ascii="Cambria" w:hAnsi="Cambria"/>
                <w:b/>
                <w:bCs/>
                <w:sz w:val="28"/>
                <w:szCs w:val="28"/>
                <w:lang w:val="uz-Cyrl-UZ"/>
              </w:rPr>
              <w:t>1.</w:t>
            </w:r>
          </w:p>
        </w:tc>
        <w:tc>
          <w:tcPr>
            <w:tcW w:w="4964" w:type="dxa"/>
            <w:gridSpan w:val="2"/>
          </w:tcPr>
          <w:p w14:paraId="3A33AC65" w14:textId="77777777" w:rsidR="0012593F" w:rsidRDefault="0012593F" w:rsidP="00410718">
            <w:pPr>
              <w:jc w:val="center"/>
              <w:rPr>
                <w:rFonts w:ascii="Cambria" w:hAnsi="Cambria"/>
                <w:b/>
                <w:bCs/>
                <w:sz w:val="28"/>
                <w:szCs w:val="28"/>
                <w:lang w:val="uz-Cyrl-UZ"/>
              </w:rPr>
            </w:pPr>
          </w:p>
        </w:tc>
        <w:tc>
          <w:tcPr>
            <w:tcW w:w="4962" w:type="dxa"/>
            <w:gridSpan w:val="2"/>
          </w:tcPr>
          <w:p w14:paraId="6B697070" w14:textId="77777777" w:rsidR="0012593F" w:rsidRPr="00030AD4" w:rsidRDefault="0012593F" w:rsidP="00410718">
            <w:pPr>
              <w:jc w:val="center"/>
              <w:rPr>
                <w:rFonts w:ascii="Cambria" w:hAnsi="Cambria"/>
                <w:b/>
                <w:bCs/>
                <w:sz w:val="28"/>
                <w:szCs w:val="28"/>
                <w:lang w:val="uz-Cyrl-UZ"/>
              </w:rPr>
            </w:pPr>
          </w:p>
        </w:tc>
      </w:tr>
      <w:tr w:rsidR="00410718" w14:paraId="54ABE555" w14:textId="77777777" w:rsidTr="00D535CD">
        <w:tc>
          <w:tcPr>
            <w:tcW w:w="613" w:type="dxa"/>
          </w:tcPr>
          <w:p w14:paraId="7A36EB95" w14:textId="01263C14" w:rsidR="00410718" w:rsidRDefault="00410718" w:rsidP="00410718">
            <w:pPr>
              <w:jc w:val="center"/>
              <w:rPr>
                <w:rFonts w:ascii="Cambria" w:hAnsi="Cambria"/>
                <w:b/>
                <w:bCs/>
                <w:sz w:val="28"/>
                <w:szCs w:val="28"/>
                <w:lang w:val="uz-Cyrl-UZ"/>
              </w:rPr>
            </w:pPr>
            <w:r>
              <w:rPr>
                <w:rFonts w:ascii="Cambria" w:hAnsi="Cambria"/>
                <w:b/>
                <w:bCs/>
                <w:sz w:val="28"/>
                <w:szCs w:val="28"/>
                <w:lang w:val="uz-Cyrl-UZ"/>
              </w:rPr>
              <w:t>2.</w:t>
            </w:r>
          </w:p>
        </w:tc>
        <w:tc>
          <w:tcPr>
            <w:tcW w:w="4914" w:type="dxa"/>
          </w:tcPr>
          <w:p w14:paraId="27F89AAE" w14:textId="77777777" w:rsidR="00410718" w:rsidRDefault="00410718" w:rsidP="00410718">
            <w:pPr>
              <w:jc w:val="center"/>
              <w:rPr>
                <w:rFonts w:ascii="Cambria" w:hAnsi="Cambria"/>
                <w:b/>
                <w:bCs/>
                <w:sz w:val="28"/>
                <w:szCs w:val="28"/>
                <w:lang w:val="uz-Cyrl-UZ"/>
              </w:rPr>
            </w:pPr>
          </w:p>
        </w:tc>
        <w:tc>
          <w:tcPr>
            <w:tcW w:w="4962" w:type="dxa"/>
            <w:gridSpan w:val="2"/>
          </w:tcPr>
          <w:p w14:paraId="0752E041" w14:textId="77777777" w:rsidR="00410718" w:rsidRDefault="00410718" w:rsidP="00410718">
            <w:pPr>
              <w:jc w:val="center"/>
              <w:rPr>
                <w:rFonts w:ascii="Cambria" w:hAnsi="Cambria"/>
                <w:b/>
                <w:bCs/>
                <w:sz w:val="28"/>
                <w:szCs w:val="28"/>
                <w:lang w:val="uz-Cyrl-UZ"/>
              </w:rPr>
            </w:pPr>
          </w:p>
        </w:tc>
        <w:tc>
          <w:tcPr>
            <w:tcW w:w="4962" w:type="dxa"/>
            <w:gridSpan w:val="2"/>
          </w:tcPr>
          <w:p w14:paraId="1171C554" w14:textId="77777777" w:rsidR="00410718" w:rsidRDefault="00410718" w:rsidP="00410718">
            <w:pPr>
              <w:jc w:val="center"/>
              <w:rPr>
                <w:rFonts w:ascii="Cambria" w:hAnsi="Cambria"/>
                <w:b/>
                <w:bCs/>
                <w:sz w:val="28"/>
                <w:szCs w:val="28"/>
              </w:rPr>
            </w:pPr>
          </w:p>
        </w:tc>
      </w:tr>
      <w:tr w:rsidR="00410718" w14:paraId="3165896F" w14:textId="77777777" w:rsidTr="0031044E">
        <w:tc>
          <w:tcPr>
            <w:tcW w:w="15451" w:type="dxa"/>
            <w:gridSpan w:val="6"/>
          </w:tcPr>
          <w:p w14:paraId="45D5AD48" w14:textId="55D528F3"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ФАРҒОНА ВИЛОЯТИ</w:t>
            </w:r>
          </w:p>
        </w:tc>
      </w:tr>
      <w:tr w:rsidR="00410718" w14:paraId="349F5C1B" w14:textId="77777777" w:rsidTr="00D535CD">
        <w:tc>
          <w:tcPr>
            <w:tcW w:w="613" w:type="dxa"/>
          </w:tcPr>
          <w:p w14:paraId="46BD538C" w14:textId="694391ED" w:rsidR="00410718" w:rsidRDefault="00410718" w:rsidP="00410718">
            <w:pPr>
              <w:jc w:val="center"/>
              <w:rPr>
                <w:rFonts w:ascii="Cambria" w:hAnsi="Cambria"/>
                <w:b/>
                <w:bCs/>
                <w:sz w:val="28"/>
                <w:szCs w:val="28"/>
                <w:lang w:val="uz-Cyrl-UZ"/>
              </w:rPr>
            </w:pPr>
            <w:r>
              <w:rPr>
                <w:rFonts w:ascii="Cambria" w:hAnsi="Cambria"/>
                <w:b/>
                <w:bCs/>
                <w:sz w:val="28"/>
                <w:szCs w:val="28"/>
                <w:lang w:val="uz-Cyrl-UZ"/>
              </w:rPr>
              <w:t>1.</w:t>
            </w:r>
          </w:p>
        </w:tc>
        <w:tc>
          <w:tcPr>
            <w:tcW w:w="4914" w:type="dxa"/>
          </w:tcPr>
          <w:p w14:paraId="683B06C9" w14:textId="77777777" w:rsidR="00410718" w:rsidRDefault="00410718" w:rsidP="00410718">
            <w:pPr>
              <w:jc w:val="center"/>
              <w:rPr>
                <w:rFonts w:ascii="Cambria" w:hAnsi="Cambria"/>
                <w:b/>
                <w:bCs/>
                <w:sz w:val="28"/>
                <w:szCs w:val="28"/>
                <w:lang w:val="uz-Cyrl-UZ"/>
              </w:rPr>
            </w:pPr>
          </w:p>
        </w:tc>
        <w:tc>
          <w:tcPr>
            <w:tcW w:w="4962" w:type="dxa"/>
            <w:gridSpan w:val="2"/>
          </w:tcPr>
          <w:p w14:paraId="3B80408F" w14:textId="77777777" w:rsidR="00410718" w:rsidRDefault="00410718" w:rsidP="00410718">
            <w:pPr>
              <w:jc w:val="center"/>
              <w:rPr>
                <w:rFonts w:ascii="Cambria" w:hAnsi="Cambria"/>
                <w:b/>
                <w:bCs/>
                <w:sz w:val="28"/>
                <w:szCs w:val="28"/>
                <w:lang w:val="uz-Cyrl-UZ"/>
              </w:rPr>
            </w:pPr>
          </w:p>
        </w:tc>
        <w:tc>
          <w:tcPr>
            <w:tcW w:w="4962" w:type="dxa"/>
            <w:gridSpan w:val="2"/>
          </w:tcPr>
          <w:p w14:paraId="42398B3C" w14:textId="77777777" w:rsidR="00410718" w:rsidRDefault="00410718" w:rsidP="00410718">
            <w:pPr>
              <w:jc w:val="center"/>
              <w:rPr>
                <w:rFonts w:ascii="Cambria" w:hAnsi="Cambria"/>
                <w:b/>
                <w:bCs/>
                <w:sz w:val="28"/>
                <w:szCs w:val="28"/>
              </w:rPr>
            </w:pPr>
          </w:p>
        </w:tc>
      </w:tr>
      <w:tr w:rsidR="00410718" w14:paraId="334AB8F9" w14:textId="77777777" w:rsidTr="00D535CD">
        <w:tc>
          <w:tcPr>
            <w:tcW w:w="613" w:type="dxa"/>
          </w:tcPr>
          <w:p w14:paraId="0371F215" w14:textId="659B31F4" w:rsidR="00410718" w:rsidRDefault="00410718" w:rsidP="00410718">
            <w:pPr>
              <w:jc w:val="center"/>
              <w:rPr>
                <w:rFonts w:ascii="Cambria" w:hAnsi="Cambria"/>
                <w:b/>
                <w:bCs/>
                <w:sz w:val="28"/>
                <w:szCs w:val="28"/>
                <w:lang w:val="uz-Cyrl-UZ"/>
              </w:rPr>
            </w:pPr>
            <w:r>
              <w:rPr>
                <w:rFonts w:ascii="Cambria" w:hAnsi="Cambria"/>
                <w:b/>
                <w:bCs/>
                <w:sz w:val="28"/>
                <w:szCs w:val="28"/>
                <w:lang w:val="uz-Cyrl-UZ"/>
              </w:rPr>
              <w:t>2.</w:t>
            </w:r>
          </w:p>
        </w:tc>
        <w:tc>
          <w:tcPr>
            <w:tcW w:w="4914" w:type="dxa"/>
          </w:tcPr>
          <w:p w14:paraId="4560B970" w14:textId="77777777" w:rsidR="00410718" w:rsidRDefault="00410718" w:rsidP="00410718">
            <w:pPr>
              <w:jc w:val="center"/>
              <w:rPr>
                <w:rFonts w:ascii="Cambria" w:hAnsi="Cambria"/>
                <w:b/>
                <w:bCs/>
                <w:sz w:val="28"/>
                <w:szCs w:val="28"/>
                <w:lang w:val="uz-Cyrl-UZ"/>
              </w:rPr>
            </w:pPr>
          </w:p>
        </w:tc>
        <w:tc>
          <w:tcPr>
            <w:tcW w:w="4962" w:type="dxa"/>
            <w:gridSpan w:val="2"/>
          </w:tcPr>
          <w:p w14:paraId="2AB6E52A" w14:textId="77777777" w:rsidR="00410718" w:rsidRDefault="00410718" w:rsidP="00410718">
            <w:pPr>
              <w:jc w:val="center"/>
              <w:rPr>
                <w:rFonts w:ascii="Cambria" w:hAnsi="Cambria"/>
                <w:b/>
                <w:bCs/>
                <w:sz w:val="28"/>
                <w:szCs w:val="28"/>
                <w:lang w:val="uz-Cyrl-UZ"/>
              </w:rPr>
            </w:pPr>
          </w:p>
        </w:tc>
        <w:tc>
          <w:tcPr>
            <w:tcW w:w="4962" w:type="dxa"/>
            <w:gridSpan w:val="2"/>
          </w:tcPr>
          <w:p w14:paraId="4582502D" w14:textId="77777777" w:rsidR="00410718" w:rsidRDefault="00410718" w:rsidP="00410718">
            <w:pPr>
              <w:jc w:val="center"/>
              <w:rPr>
                <w:rFonts w:ascii="Cambria" w:hAnsi="Cambria"/>
                <w:b/>
                <w:bCs/>
                <w:sz w:val="28"/>
                <w:szCs w:val="28"/>
              </w:rPr>
            </w:pPr>
          </w:p>
        </w:tc>
      </w:tr>
      <w:tr w:rsidR="00410718" w14:paraId="05BF0641" w14:textId="77777777" w:rsidTr="008D438F">
        <w:tc>
          <w:tcPr>
            <w:tcW w:w="15451" w:type="dxa"/>
            <w:gridSpan w:val="6"/>
          </w:tcPr>
          <w:p w14:paraId="3972D76B" w14:textId="78EC7C89"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САМАРҚАНД ВИЛОЯТИ</w:t>
            </w:r>
          </w:p>
        </w:tc>
      </w:tr>
      <w:tr w:rsidR="00410718" w14:paraId="6B60C04C" w14:textId="77777777" w:rsidTr="00D535CD">
        <w:tc>
          <w:tcPr>
            <w:tcW w:w="613" w:type="dxa"/>
          </w:tcPr>
          <w:p w14:paraId="35835DA6" w14:textId="7A6D6E30" w:rsidR="00410718" w:rsidRDefault="00410718" w:rsidP="00410718">
            <w:pPr>
              <w:jc w:val="center"/>
              <w:rPr>
                <w:rFonts w:ascii="Cambria" w:hAnsi="Cambria"/>
                <w:b/>
                <w:bCs/>
                <w:sz w:val="28"/>
                <w:szCs w:val="28"/>
                <w:lang w:val="uz-Cyrl-UZ"/>
              </w:rPr>
            </w:pPr>
            <w:r>
              <w:rPr>
                <w:rFonts w:ascii="Cambria" w:hAnsi="Cambria"/>
                <w:b/>
                <w:bCs/>
                <w:sz w:val="28"/>
                <w:szCs w:val="28"/>
                <w:lang w:val="uz-Cyrl-UZ"/>
              </w:rPr>
              <w:t>1.</w:t>
            </w:r>
          </w:p>
        </w:tc>
        <w:tc>
          <w:tcPr>
            <w:tcW w:w="4914" w:type="dxa"/>
          </w:tcPr>
          <w:p w14:paraId="0BAC7044" w14:textId="77777777" w:rsidR="00410718" w:rsidRDefault="00410718" w:rsidP="00410718">
            <w:pPr>
              <w:jc w:val="center"/>
              <w:rPr>
                <w:rFonts w:ascii="Cambria" w:hAnsi="Cambria"/>
                <w:b/>
                <w:bCs/>
                <w:sz w:val="28"/>
                <w:szCs w:val="28"/>
                <w:lang w:val="uz-Cyrl-UZ"/>
              </w:rPr>
            </w:pPr>
          </w:p>
        </w:tc>
        <w:tc>
          <w:tcPr>
            <w:tcW w:w="4962" w:type="dxa"/>
            <w:gridSpan w:val="2"/>
          </w:tcPr>
          <w:p w14:paraId="715B94B3" w14:textId="77777777" w:rsidR="00410718" w:rsidRDefault="00410718" w:rsidP="00410718">
            <w:pPr>
              <w:jc w:val="center"/>
              <w:rPr>
                <w:rFonts w:ascii="Cambria" w:hAnsi="Cambria"/>
                <w:b/>
                <w:bCs/>
                <w:sz w:val="28"/>
                <w:szCs w:val="28"/>
                <w:lang w:val="uz-Cyrl-UZ"/>
              </w:rPr>
            </w:pPr>
          </w:p>
        </w:tc>
        <w:tc>
          <w:tcPr>
            <w:tcW w:w="4962" w:type="dxa"/>
            <w:gridSpan w:val="2"/>
          </w:tcPr>
          <w:p w14:paraId="6164997A" w14:textId="77777777" w:rsidR="00410718" w:rsidRDefault="00410718" w:rsidP="00410718">
            <w:pPr>
              <w:jc w:val="center"/>
              <w:rPr>
                <w:rFonts w:ascii="Cambria" w:hAnsi="Cambria"/>
                <w:b/>
                <w:bCs/>
                <w:sz w:val="28"/>
                <w:szCs w:val="28"/>
              </w:rPr>
            </w:pPr>
          </w:p>
        </w:tc>
      </w:tr>
      <w:tr w:rsidR="00410718" w14:paraId="06B0FC97" w14:textId="77777777" w:rsidTr="00D535CD">
        <w:tc>
          <w:tcPr>
            <w:tcW w:w="613" w:type="dxa"/>
          </w:tcPr>
          <w:p w14:paraId="2247EE97" w14:textId="6C44775C" w:rsidR="00410718" w:rsidRDefault="00410718" w:rsidP="00410718">
            <w:pPr>
              <w:jc w:val="center"/>
              <w:rPr>
                <w:rFonts w:ascii="Cambria" w:hAnsi="Cambria"/>
                <w:b/>
                <w:bCs/>
                <w:sz w:val="28"/>
                <w:szCs w:val="28"/>
                <w:lang w:val="uz-Cyrl-UZ"/>
              </w:rPr>
            </w:pPr>
            <w:r>
              <w:rPr>
                <w:rFonts w:ascii="Cambria" w:hAnsi="Cambria"/>
                <w:b/>
                <w:bCs/>
                <w:sz w:val="28"/>
                <w:szCs w:val="28"/>
                <w:lang w:val="uz-Cyrl-UZ"/>
              </w:rPr>
              <w:t>2.</w:t>
            </w:r>
          </w:p>
        </w:tc>
        <w:tc>
          <w:tcPr>
            <w:tcW w:w="4914" w:type="dxa"/>
          </w:tcPr>
          <w:p w14:paraId="3C98DE0A" w14:textId="77777777" w:rsidR="00410718" w:rsidRDefault="00410718" w:rsidP="00410718">
            <w:pPr>
              <w:jc w:val="center"/>
              <w:rPr>
                <w:rFonts w:ascii="Cambria" w:hAnsi="Cambria"/>
                <w:b/>
                <w:bCs/>
                <w:sz w:val="28"/>
                <w:szCs w:val="28"/>
                <w:lang w:val="uz-Cyrl-UZ"/>
              </w:rPr>
            </w:pPr>
          </w:p>
        </w:tc>
        <w:tc>
          <w:tcPr>
            <w:tcW w:w="4962" w:type="dxa"/>
            <w:gridSpan w:val="2"/>
          </w:tcPr>
          <w:p w14:paraId="4F8AEE8A" w14:textId="77777777" w:rsidR="00410718" w:rsidRDefault="00410718" w:rsidP="00410718">
            <w:pPr>
              <w:jc w:val="center"/>
              <w:rPr>
                <w:rFonts w:ascii="Cambria" w:hAnsi="Cambria"/>
                <w:b/>
                <w:bCs/>
                <w:sz w:val="28"/>
                <w:szCs w:val="28"/>
                <w:lang w:val="uz-Cyrl-UZ"/>
              </w:rPr>
            </w:pPr>
          </w:p>
        </w:tc>
        <w:tc>
          <w:tcPr>
            <w:tcW w:w="4962" w:type="dxa"/>
            <w:gridSpan w:val="2"/>
          </w:tcPr>
          <w:p w14:paraId="1FEDF3DC" w14:textId="77777777" w:rsidR="00410718" w:rsidRDefault="00410718" w:rsidP="00410718">
            <w:pPr>
              <w:jc w:val="center"/>
              <w:rPr>
                <w:rFonts w:ascii="Cambria" w:hAnsi="Cambria"/>
                <w:b/>
                <w:bCs/>
                <w:sz w:val="28"/>
                <w:szCs w:val="28"/>
              </w:rPr>
            </w:pPr>
          </w:p>
        </w:tc>
      </w:tr>
      <w:tr w:rsidR="00410718" w14:paraId="7C17E122" w14:textId="77777777" w:rsidTr="00D7779D">
        <w:tc>
          <w:tcPr>
            <w:tcW w:w="15451" w:type="dxa"/>
            <w:gridSpan w:val="6"/>
          </w:tcPr>
          <w:p w14:paraId="00A95B15" w14:textId="1F4DA779" w:rsidR="00410718" w:rsidRPr="00410718" w:rsidRDefault="00410718" w:rsidP="00410718">
            <w:pPr>
              <w:jc w:val="center"/>
              <w:rPr>
                <w:rFonts w:ascii="Cambria" w:hAnsi="Cambria"/>
                <w:b/>
                <w:bCs/>
                <w:sz w:val="28"/>
                <w:szCs w:val="28"/>
                <w:lang w:val="uz-Cyrl-UZ"/>
              </w:rPr>
            </w:pPr>
            <w:r>
              <w:rPr>
                <w:rFonts w:ascii="Cambria" w:hAnsi="Cambria"/>
                <w:b/>
                <w:bCs/>
                <w:sz w:val="28"/>
                <w:szCs w:val="28"/>
                <w:lang w:val="uz-Cyrl-UZ"/>
              </w:rPr>
              <w:t>НАВОИЙ ВИЛОЯТИ</w:t>
            </w:r>
          </w:p>
        </w:tc>
      </w:tr>
      <w:tr w:rsidR="00410718" w14:paraId="32191929" w14:textId="77777777" w:rsidTr="00D535CD">
        <w:tc>
          <w:tcPr>
            <w:tcW w:w="613" w:type="dxa"/>
          </w:tcPr>
          <w:p w14:paraId="1D59EB22" w14:textId="602F3F8B" w:rsidR="00410718" w:rsidRDefault="00030AD4" w:rsidP="00410718">
            <w:pPr>
              <w:jc w:val="center"/>
              <w:rPr>
                <w:rFonts w:ascii="Cambria" w:hAnsi="Cambria"/>
                <w:b/>
                <w:bCs/>
                <w:sz w:val="28"/>
                <w:szCs w:val="28"/>
                <w:lang w:val="uz-Cyrl-UZ"/>
              </w:rPr>
            </w:pPr>
            <w:r>
              <w:rPr>
                <w:rFonts w:ascii="Cambria" w:hAnsi="Cambria"/>
                <w:b/>
                <w:bCs/>
                <w:sz w:val="28"/>
                <w:szCs w:val="28"/>
                <w:lang w:val="uz-Cyrl-UZ"/>
              </w:rPr>
              <w:t>1.</w:t>
            </w:r>
          </w:p>
        </w:tc>
        <w:tc>
          <w:tcPr>
            <w:tcW w:w="4914" w:type="dxa"/>
          </w:tcPr>
          <w:p w14:paraId="1D9E3AB8" w14:textId="77777777" w:rsidR="00410718" w:rsidRDefault="00410718" w:rsidP="00410718">
            <w:pPr>
              <w:jc w:val="center"/>
              <w:rPr>
                <w:rFonts w:ascii="Cambria" w:hAnsi="Cambria"/>
                <w:b/>
                <w:bCs/>
                <w:sz w:val="28"/>
                <w:szCs w:val="28"/>
                <w:lang w:val="uz-Cyrl-UZ"/>
              </w:rPr>
            </w:pPr>
          </w:p>
        </w:tc>
        <w:tc>
          <w:tcPr>
            <w:tcW w:w="4962" w:type="dxa"/>
            <w:gridSpan w:val="2"/>
          </w:tcPr>
          <w:p w14:paraId="5A3F5446" w14:textId="77777777" w:rsidR="00410718" w:rsidRDefault="00410718" w:rsidP="00410718">
            <w:pPr>
              <w:jc w:val="center"/>
              <w:rPr>
                <w:rFonts w:ascii="Cambria" w:hAnsi="Cambria"/>
                <w:b/>
                <w:bCs/>
                <w:sz w:val="28"/>
                <w:szCs w:val="28"/>
                <w:lang w:val="uz-Cyrl-UZ"/>
              </w:rPr>
            </w:pPr>
          </w:p>
        </w:tc>
        <w:tc>
          <w:tcPr>
            <w:tcW w:w="4962" w:type="dxa"/>
            <w:gridSpan w:val="2"/>
          </w:tcPr>
          <w:p w14:paraId="4A90DA72" w14:textId="77777777" w:rsidR="00410718" w:rsidRDefault="00410718" w:rsidP="00410718">
            <w:pPr>
              <w:jc w:val="center"/>
              <w:rPr>
                <w:rFonts w:ascii="Cambria" w:hAnsi="Cambria"/>
                <w:b/>
                <w:bCs/>
                <w:sz w:val="28"/>
                <w:szCs w:val="28"/>
              </w:rPr>
            </w:pPr>
          </w:p>
        </w:tc>
      </w:tr>
      <w:tr w:rsidR="00410718" w14:paraId="3B771452" w14:textId="77777777" w:rsidTr="00D535CD">
        <w:tc>
          <w:tcPr>
            <w:tcW w:w="613" w:type="dxa"/>
          </w:tcPr>
          <w:p w14:paraId="4315404A" w14:textId="606323C8" w:rsidR="00410718" w:rsidRDefault="00030AD4" w:rsidP="00410718">
            <w:pPr>
              <w:jc w:val="center"/>
              <w:rPr>
                <w:rFonts w:ascii="Cambria" w:hAnsi="Cambria"/>
                <w:b/>
                <w:bCs/>
                <w:sz w:val="28"/>
                <w:szCs w:val="28"/>
                <w:lang w:val="uz-Cyrl-UZ"/>
              </w:rPr>
            </w:pPr>
            <w:r>
              <w:rPr>
                <w:rFonts w:ascii="Cambria" w:hAnsi="Cambria"/>
                <w:b/>
                <w:bCs/>
                <w:sz w:val="28"/>
                <w:szCs w:val="28"/>
                <w:lang w:val="uz-Cyrl-UZ"/>
              </w:rPr>
              <w:t>2.</w:t>
            </w:r>
          </w:p>
        </w:tc>
        <w:tc>
          <w:tcPr>
            <w:tcW w:w="4914" w:type="dxa"/>
          </w:tcPr>
          <w:p w14:paraId="21501DEB" w14:textId="77777777" w:rsidR="00410718" w:rsidRDefault="00410718" w:rsidP="00410718">
            <w:pPr>
              <w:jc w:val="center"/>
              <w:rPr>
                <w:rFonts w:ascii="Cambria" w:hAnsi="Cambria"/>
                <w:b/>
                <w:bCs/>
                <w:sz w:val="28"/>
                <w:szCs w:val="28"/>
                <w:lang w:val="uz-Cyrl-UZ"/>
              </w:rPr>
            </w:pPr>
          </w:p>
        </w:tc>
        <w:tc>
          <w:tcPr>
            <w:tcW w:w="4962" w:type="dxa"/>
            <w:gridSpan w:val="2"/>
          </w:tcPr>
          <w:p w14:paraId="19987B58" w14:textId="77777777" w:rsidR="00410718" w:rsidRDefault="00410718" w:rsidP="00410718">
            <w:pPr>
              <w:jc w:val="center"/>
              <w:rPr>
                <w:rFonts w:ascii="Cambria" w:hAnsi="Cambria"/>
                <w:b/>
                <w:bCs/>
                <w:sz w:val="28"/>
                <w:szCs w:val="28"/>
                <w:lang w:val="uz-Cyrl-UZ"/>
              </w:rPr>
            </w:pPr>
          </w:p>
        </w:tc>
        <w:tc>
          <w:tcPr>
            <w:tcW w:w="4962" w:type="dxa"/>
            <w:gridSpan w:val="2"/>
          </w:tcPr>
          <w:p w14:paraId="09C09093" w14:textId="77777777" w:rsidR="00410718" w:rsidRDefault="00410718" w:rsidP="00410718">
            <w:pPr>
              <w:jc w:val="center"/>
              <w:rPr>
                <w:rFonts w:ascii="Cambria" w:hAnsi="Cambria"/>
                <w:b/>
                <w:bCs/>
                <w:sz w:val="28"/>
                <w:szCs w:val="28"/>
              </w:rPr>
            </w:pPr>
          </w:p>
        </w:tc>
      </w:tr>
      <w:tr w:rsidR="00030AD4" w14:paraId="33944A55" w14:textId="77777777" w:rsidTr="00D5118A">
        <w:tc>
          <w:tcPr>
            <w:tcW w:w="15451" w:type="dxa"/>
            <w:gridSpan w:val="6"/>
          </w:tcPr>
          <w:p w14:paraId="4A0B6E53" w14:textId="1BF3B797" w:rsidR="00030AD4" w:rsidRPr="00030AD4" w:rsidRDefault="004C58FE" w:rsidP="004C58FE">
            <w:pPr>
              <w:tabs>
                <w:tab w:val="center" w:pos="7617"/>
                <w:tab w:val="left" w:pos="10215"/>
              </w:tabs>
              <w:rPr>
                <w:rFonts w:ascii="Cambria" w:hAnsi="Cambria"/>
                <w:b/>
                <w:bCs/>
                <w:sz w:val="28"/>
                <w:szCs w:val="28"/>
                <w:lang w:val="uz-Cyrl-UZ"/>
              </w:rPr>
            </w:pPr>
            <w:r>
              <w:rPr>
                <w:rFonts w:ascii="Cambria" w:hAnsi="Cambria"/>
                <w:b/>
                <w:bCs/>
                <w:sz w:val="28"/>
                <w:szCs w:val="28"/>
                <w:lang w:val="uz-Cyrl-UZ"/>
              </w:rPr>
              <w:tab/>
            </w:r>
            <w:r w:rsidR="00030AD4">
              <w:rPr>
                <w:rFonts w:ascii="Cambria" w:hAnsi="Cambria"/>
                <w:b/>
                <w:bCs/>
                <w:sz w:val="28"/>
                <w:szCs w:val="28"/>
                <w:lang w:val="uz-Cyrl-UZ"/>
              </w:rPr>
              <w:t>ТОШКЕНТ ШАҲРИ</w:t>
            </w:r>
            <w:r>
              <w:rPr>
                <w:rFonts w:ascii="Cambria" w:hAnsi="Cambria"/>
                <w:b/>
                <w:bCs/>
                <w:sz w:val="28"/>
                <w:szCs w:val="28"/>
                <w:lang w:val="uz-Cyrl-UZ"/>
              </w:rPr>
              <w:tab/>
            </w:r>
          </w:p>
        </w:tc>
      </w:tr>
      <w:tr w:rsidR="00030AD4" w:rsidRPr="004C58FE" w14:paraId="6D3F72DA" w14:textId="77777777" w:rsidTr="00D535CD">
        <w:tc>
          <w:tcPr>
            <w:tcW w:w="613" w:type="dxa"/>
          </w:tcPr>
          <w:p w14:paraId="48A4FDB5" w14:textId="54EDC5DA" w:rsidR="00030AD4" w:rsidRDefault="0012593F" w:rsidP="00410718">
            <w:pPr>
              <w:jc w:val="center"/>
              <w:rPr>
                <w:rFonts w:ascii="Cambria" w:hAnsi="Cambria"/>
                <w:b/>
                <w:bCs/>
                <w:sz w:val="28"/>
                <w:szCs w:val="28"/>
                <w:lang w:val="uz-Cyrl-UZ"/>
              </w:rPr>
            </w:pPr>
            <w:r>
              <w:rPr>
                <w:rFonts w:ascii="Cambria" w:hAnsi="Cambria"/>
                <w:b/>
                <w:bCs/>
                <w:sz w:val="28"/>
                <w:szCs w:val="28"/>
                <w:lang w:val="uz-Cyrl-UZ"/>
              </w:rPr>
              <w:t>14</w:t>
            </w:r>
            <w:r w:rsidR="00030AD4">
              <w:rPr>
                <w:rFonts w:ascii="Cambria" w:hAnsi="Cambria"/>
                <w:b/>
                <w:bCs/>
                <w:sz w:val="28"/>
                <w:szCs w:val="28"/>
                <w:lang w:val="uz-Cyrl-UZ"/>
              </w:rPr>
              <w:t>.</w:t>
            </w:r>
          </w:p>
        </w:tc>
        <w:tc>
          <w:tcPr>
            <w:tcW w:w="4914" w:type="dxa"/>
          </w:tcPr>
          <w:p w14:paraId="25C6FEB1"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Илғор халқаро мезонларга мослаштирилган  ўқув дастурлари, ўқитувчи учун методик қўлланмалар Фан, таълим, маданият ва спорт масалалари қўмитаси томонидан экспертлар жалб этилган ҳолда таҳлил этилади.</w:t>
            </w:r>
          </w:p>
          <w:p w14:paraId="5E259222"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2. Илғор халқаро мезонларга мослаштирилган  ўқув дастурлари, ўқитувчи учун методик қўлланмаларини </w:t>
            </w:r>
            <w:r>
              <w:rPr>
                <w:noProof/>
                <w:sz w:val="24"/>
                <w:szCs w:val="24"/>
                <w:lang w:val="uz-Cyrl-UZ"/>
              </w:rPr>
              <w:lastRenderedPageBreak/>
              <w:t>амалиётда фойдаланилиши бўйича ўрганишлар ўтказилади.</w:t>
            </w:r>
          </w:p>
          <w:p w14:paraId="62640747"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Ўрганишлар натижасида аниқланган хато ва камчиликлар бўйича тегишли чоралар кўриши бўйича таклифлар ишлаб чиқилади.</w:t>
            </w:r>
          </w:p>
          <w:p w14:paraId="7CA5E67C" w14:textId="77777777" w:rsidR="00030AD4" w:rsidRDefault="00030AD4" w:rsidP="00410718">
            <w:pPr>
              <w:jc w:val="center"/>
              <w:rPr>
                <w:rFonts w:ascii="Cambria" w:hAnsi="Cambria"/>
                <w:b/>
                <w:bCs/>
                <w:sz w:val="28"/>
                <w:szCs w:val="28"/>
                <w:lang w:val="uz-Cyrl-UZ"/>
              </w:rPr>
            </w:pPr>
          </w:p>
        </w:tc>
        <w:tc>
          <w:tcPr>
            <w:tcW w:w="4962" w:type="dxa"/>
            <w:gridSpan w:val="2"/>
          </w:tcPr>
          <w:p w14:paraId="03882C2B" w14:textId="77777777" w:rsidR="00030AD4" w:rsidRDefault="00030AD4" w:rsidP="00410718">
            <w:pPr>
              <w:jc w:val="center"/>
              <w:rPr>
                <w:rFonts w:ascii="Cambria" w:hAnsi="Cambria"/>
                <w:b/>
                <w:bCs/>
                <w:sz w:val="28"/>
                <w:szCs w:val="28"/>
                <w:lang w:val="uz-Cyrl-UZ"/>
              </w:rPr>
            </w:pPr>
          </w:p>
        </w:tc>
        <w:tc>
          <w:tcPr>
            <w:tcW w:w="4962" w:type="dxa"/>
            <w:gridSpan w:val="2"/>
          </w:tcPr>
          <w:p w14:paraId="1A1330AF" w14:textId="77777777" w:rsidR="00030AD4" w:rsidRPr="0012593F" w:rsidRDefault="00030AD4" w:rsidP="00410718">
            <w:pPr>
              <w:jc w:val="center"/>
              <w:rPr>
                <w:rFonts w:ascii="Cambria" w:hAnsi="Cambria"/>
                <w:b/>
                <w:bCs/>
                <w:sz w:val="28"/>
                <w:szCs w:val="28"/>
                <w:lang w:val="uz-Cyrl-UZ"/>
              </w:rPr>
            </w:pPr>
          </w:p>
        </w:tc>
      </w:tr>
      <w:tr w:rsidR="00030AD4" w14:paraId="6186974A" w14:textId="77777777" w:rsidTr="00D535CD">
        <w:tc>
          <w:tcPr>
            <w:tcW w:w="613" w:type="dxa"/>
          </w:tcPr>
          <w:p w14:paraId="64BB0404" w14:textId="1D37D2BE" w:rsidR="00030AD4" w:rsidRDefault="0012593F" w:rsidP="00410718">
            <w:pPr>
              <w:jc w:val="center"/>
              <w:rPr>
                <w:rFonts w:ascii="Cambria" w:hAnsi="Cambria"/>
                <w:b/>
                <w:bCs/>
                <w:sz w:val="28"/>
                <w:szCs w:val="28"/>
                <w:lang w:val="uz-Cyrl-UZ"/>
              </w:rPr>
            </w:pPr>
            <w:r>
              <w:rPr>
                <w:rFonts w:ascii="Cambria" w:hAnsi="Cambria"/>
                <w:b/>
                <w:bCs/>
                <w:sz w:val="28"/>
                <w:szCs w:val="28"/>
                <w:lang w:val="uz-Cyrl-UZ"/>
              </w:rPr>
              <w:t>15</w:t>
            </w:r>
            <w:r w:rsidR="00030AD4">
              <w:rPr>
                <w:rFonts w:ascii="Cambria" w:hAnsi="Cambria"/>
                <w:b/>
                <w:bCs/>
                <w:sz w:val="28"/>
                <w:szCs w:val="28"/>
                <w:lang w:val="uz-Cyrl-UZ"/>
              </w:rPr>
              <w:t>.</w:t>
            </w:r>
          </w:p>
        </w:tc>
        <w:tc>
          <w:tcPr>
            <w:tcW w:w="4914" w:type="dxa"/>
          </w:tcPr>
          <w:p w14:paraId="0BCD5EF0"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Белгиланган муддатда Миллий ўқув дастурини ишлаб чиқиш ва уни таълим жараёнига жорий этилиши устида парламент назорати ўрнатилади.</w:t>
            </w:r>
          </w:p>
          <w:p w14:paraId="7595F2D4" w14:textId="60BFE185" w:rsidR="00030AD4" w:rsidRDefault="0012593F" w:rsidP="0012593F">
            <w:pPr>
              <w:jc w:val="center"/>
              <w:rPr>
                <w:rFonts w:ascii="Cambria" w:hAnsi="Cambria"/>
                <w:b/>
                <w:bCs/>
                <w:sz w:val="28"/>
                <w:szCs w:val="28"/>
                <w:lang w:val="uz-Cyrl-UZ"/>
              </w:rPr>
            </w:pPr>
            <w:r>
              <w:rPr>
                <w:noProof/>
                <w:sz w:val="24"/>
                <w:szCs w:val="24"/>
                <w:lang w:val="uz-Cyrl-UZ"/>
              </w:rPr>
              <w:t>2. Бу борада амалга оширилаётган ишлар юзасидан Халқ таълими вазирлиги томонидан ахборот  тақдим этиб борилади.</w:t>
            </w:r>
          </w:p>
        </w:tc>
        <w:tc>
          <w:tcPr>
            <w:tcW w:w="4962" w:type="dxa"/>
            <w:gridSpan w:val="2"/>
          </w:tcPr>
          <w:p w14:paraId="1491A601" w14:textId="77777777" w:rsidR="00030AD4" w:rsidRDefault="00030AD4" w:rsidP="00410718">
            <w:pPr>
              <w:jc w:val="center"/>
              <w:rPr>
                <w:rFonts w:ascii="Cambria" w:hAnsi="Cambria"/>
                <w:b/>
                <w:bCs/>
                <w:sz w:val="28"/>
                <w:szCs w:val="28"/>
                <w:lang w:val="uz-Cyrl-UZ"/>
              </w:rPr>
            </w:pPr>
          </w:p>
        </w:tc>
        <w:tc>
          <w:tcPr>
            <w:tcW w:w="4962" w:type="dxa"/>
            <w:gridSpan w:val="2"/>
          </w:tcPr>
          <w:p w14:paraId="329A38EC" w14:textId="77777777" w:rsidR="00030AD4" w:rsidRDefault="00030AD4" w:rsidP="00410718">
            <w:pPr>
              <w:jc w:val="center"/>
              <w:rPr>
                <w:rFonts w:ascii="Cambria" w:hAnsi="Cambria"/>
                <w:b/>
                <w:bCs/>
                <w:sz w:val="28"/>
                <w:szCs w:val="28"/>
              </w:rPr>
            </w:pPr>
          </w:p>
        </w:tc>
      </w:tr>
      <w:tr w:rsidR="0012593F" w:rsidRPr="004C58FE" w14:paraId="163B98C0" w14:textId="77777777" w:rsidTr="00D535CD">
        <w:tc>
          <w:tcPr>
            <w:tcW w:w="613" w:type="dxa"/>
          </w:tcPr>
          <w:p w14:paraId="6B99C856" w14:textId="78C7C633" w:rsidR="0012593F" w:rsidRDefault="0012593F" w:rsidP="00410718">
            <w:pPr>
              <w:jc w:val="center"/>
              <w:rPr>
                <w:rFonts w:ascii="Cambria" w:hAnsi="Cambria"/>
                <w:b/>
                <w:bCs/>
                <w:sz w:val="28"/>
                <w:szCs w:val="28"/>
                <w:lang w:val="uz-Cyrl-UZ"/>
              </w:rPr>
            </w:pPr>
            <w:r>
              <w:rPr>
                <w:rFonts w:ascii="Cambria" w:hAnsi="Cambria"/>
                <w:b/>
                <w:bCs/>
                <w:sz w:val="28"/>
                <w:szCs w:val="28"/>
                <w:lang w:val="uz-Cyrl-UZ"/>
              </w:rPr>
              <w:t>16.</w:t>
            </w:r>
          </w:p>
        </w:tc>
        <w:tc>
          <w:tcPr>
            <w:tcW w:w="4914" w:type="dxa"/>
          </w:tcPr>
          <w:p w14:paraId="601BC70A"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Халқ таълими вазирлигидан малакали кадрлар етишмайдиган чекка ҳудудлардаги мактаблар рўйхати, шунингдек, амалдаги талабдан ортиқча сонда малакали кадрларга эга мактаблар рўйхати олинади.</w:t>
            </w:r>
          </w:p>
          <w:p w14:paraId="24AFAF0A" w14:textId="77777777" w:rsidR="0012593F" w:rsidRDefault="0012593F" w:rsidP="0012593F">
            <w:pPr>
              <w:autoSpaceDE w:val="0"/>
              <w:autoSpaceDN w:val="0"/>
              <w:adjustRightInd w:val="0"/>
              <w:ind w:left="87" w:right="137" w:firstLine="168"/>
              <w:jc w:val="both"/>
              <w:rPr>
                <w:noProof/>
                <w:spacing w:val="-6"/>
                <w:sz w:val="24"/>
                <w:szCs w:val="24"/>
                <w:lang w:val="uz-Cyrl-UZ"/>
              </w:rPr>
            </w:pPr>
            <w:r>
              <w:rPr>
                <w:noProof/>
                <w:spacing w:val="-6"/>
                <w:sz w:val="24"/>
                <w:szCs w:val="24"/>
                <w:lang w:val="uz-Cyrl-UZ"/>
              </w:rPr>
              <w:t>2. Бошқа тумандаги олис мактабга бориб, дарс берадиган ўқитувчиларга устамаларнинг ўз вақтида тўланаётганлиги ҳамда ўқитувчиларнинг кадрлар етишмайдиган чекка ҳудудлардаги мактабларга бориши оқибатида бошқа ҳудудларда кадрлар етишмовчилиги юза келмаётганлиги ўрганилади.</w:t>
            </w:r>
          </w:p>
          <w:p w14:paraId="02DAD566"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Малакали кадрлардан самарали фойдаланиш мақсадида олий тоифали ёки илмий даражали ходимларга 2 стакагача ишлашга рухсат бериш бўйича таклиф тайёрланади.</w:t>
            </w:r>
          </w:p>
          <w:p w14:paraId="05A76BAE" w14:textId="52DD268E"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lastRenderedPageBreak/>
              <w:t>4. Чекка ҳудудларда мактабларни малакали кадрлар билан таъминлашда мақсадли қабул имкониятларидан фойдаланиш ҳолатлари ўрганилади ва ушбу йўналишда амалга оширилаётган ишлар юзасидан парламент сўрови юборилади.</w:t>
            </w:r>
          </w:p>
        </w:tc>
        <w:tc>
          <w:tcPr>
            <w:tcW w:w="4962" w:type="dxa"/>
            <w:gridSpan w:val="2"/>
          </w:tcPr>
          <w:p w14:paraId="3ABB0600" w14:textId="77777777" w:rsidR="0012593F" w:rsidRDefault="007F6B0C" w:rsidP="004706A2">
            <w:pPr>
              <w:jc w:val="both"/>
              <w:rPr>
                <w:rFonts w:ascii="Cambria" w:hAnsi="Cambria"/>
                <w:sz w:val="28"/>
                <w:szCs w:val="28"/>
                <w:lang w:val="uz-Cyrl-UZ"/>
              </w:rPr>
            </w:pPr>
            <w:r w:rsidRPr="004706A2">
              <w:rPr>
                <w:rFonts w:ascii="Cambria" w:hAnsi="Cambria"/>
                <w:sz w:val="28"/>
                <w:szCs w:val="28"/>
                <w:lang w:val="uz-Cyrl-UZ"/>
              </w:rPr>
              <w:lastRenderedPageBreak/>
              <w:t>Тошкент ш</w:t>
            </w:r>
            <w:r w:rsidR="004706A2" w:rsidRPr="004706A2">
              <w:rPr>
                <w:rFonts w:ascii="Cambria" w:hAnsi="Cambria"/>
                <w:sz w:val="28"/>
                <w:szCs w:val="28"/>
                <w:lang w:val="uz-Cyrl-UZ"/>
              </w:rPr>
              <w:t xml:space="preserve">аҳар </w:t>
            </w:r>
            <w:r w:rsidRPr="004706A2">
              <w:rPr>
                <w:rFonts w:ascii="Cambria" w:hAnsi="Cambria"/>
                <w:sz w:val="28"/>
                <w:szCs w:val="28"/>
                <w:lang w:val="uz-Cyrl-UZ"/>
              </w:rPr>
              <w:t>Олмазор</w:t>
            </w:r>
            <w:r w:rsidR="004706A2" w:rsidRPr="004706A2">
              <w:rPr>
                <w:rFonts w:ascii="Cambria" w:hAnsi="Cambria"/>
                <w:sz w:val="28"/>
                <w:szCs w:val="28"/>
                <w:lang w:val="uz-Cyrl-UZ"/>
              </w:rPr>
              <w:t xml:space="preserve"> туманидаги таълим рус тилида ўтиладиган мактабларда математика, физика, информатика, химия, биология, география фанларидан ваканциялар мавжуд.</w:t>
            </w:r>
          </w:p>
          <w:p w14:paraId="22367F1E" w14:textId="77777777" w:rsidR="004706A2" w:rsidRDefault="004706A2" w:rsidP="004706A2">
            <w:pPr>
              <w:tabs>
                <w:tab w:val="left" w:pos="1065"/>
              </w:tabs>
              <w:rPr>
                <w:rFonts w:ascii="Cambria" w:hAnsi="Cambria"/>
                <w:sz w:val="28"/>
                <w:szCs w:val="28"/>
                <w:lang w:val="uz-Cyrl-UZ"/>
              </w:rPr>
            </w:pPr>
            <w:r>
              <w:rPr>
                <w:rFonts w:ascii="Cambria" w:hAnsi="Cambria"/>
                <w:sz w:val="28"/>
                <w:szCs w:val="28"/>
                <w:lang w:val="uz-Cyrl-UZ"/>
              </w:rPr>
              <w:tab/>
              <w:t xml:space="preserve"> Хусусан, тумандаги 191-умумтаълим мактабида ҳам ваканция мавжуд.</w:t>
            </w:r>
          </w:p>
          <w:p w14:paraId="02DA9D00" w14:textId="1FB754A1" w:rsidR="004706A2" w:rsidRPr="004706A2" w:rsidRDefault="004706A2" w:rsidP="004706A2">
            <w:pPr>
              <w:tabs>
                <w:tab w:val="left" w:pos="3210"/>
              </w:tabs>
              <w:rPr>
                <w:rFonts w:ascii="Cambria" w:hAnsi="Cambria"/>
                <w:sz w:val="28"/>
                <w:szCs w:val="28"/>
                <w:lang w:val="uz-Cyrl-UZ"/>
              </w:rPr>
            </w:pPr>
            <w:r>
              <w:rPr>
                <w:rFonts w:ascii="Cambria" w:hAnsi="Cambria"/>
                <w:sz w:val="28"/>
                <w:szCs w:val="28"/>
                <w:lang w:val="uz-Cyrl-UZ"/>
              </w:rPr>
              <w:tab/>
            </w:r>
          </w:p>
        </w:tc>
        <w:tc>
          <w:tcPr>
            <w:tcW w:w="4962" w:type="dxa"/>
            <w:gridSpan w:val="2"/>
          </w:tcPr>
          <w:p w14:paraId="17C5B19D" w14:textId="6A04E8D5" w:rsidR="0012593F" w:rsidRPr="0009462B" w:rsidRDefault="0009462B" w:rsidP="004706A2">
            <w:pPr>
              <w:rPr>
                <w:rFonts w:ascii="Times New Roman" w:hAnsi="Times New Roman" w:cs="Times New Roman"/>
                <w:sz w:val="28"/>
                <w:szCs w:val="28"/>
                <w:lang w:val="uz-Cyrl-UZ"/>
              </w:rPr>
            </w:pPr>
            <w:r w:rsidRPr="0009462B">
              <w:rPr>
                <w:rFonts w:ascii="Times New Roman" w:hAnsi="Times New Roman" w:cs="Times New Roman"/>
                <w:sz w:val="28"/>
                <w:szCs w:val="28"/>
                <w:lang w:val="uz-Cyrl-UZ"/>
              </w:rPr>
              <w:t>ОТМларга махсус квотали қабул ҳамда қўшни туман ёки таълим рус тилида олиб бориладиган мактабларнинг юқори тоифали ўқитувчиларини жалб этиш, шунингдек, ОТМларнинг юқори курс талабалари ҳисобидан тўлдириш.</w:t>
            </w:r>
          </w:p>
        </w:tc>
      </w:tr>
      <w:tr w:rsidR="0012593F" w:rsidRPr="004C58FE" w14:paraId="1C277A55" w14:textId="77777777" w:rsidTr="00D535CD">
        <w:tc>
          <w:tcPr>
            <w:tcW w:w="613" w:type="dxa"/>
          </w:tcPr>
          <w:p w14:paraId="6665244C" w14:textId="2E60CA36" w:rsidR="0012593F" w:rsidRDefault="0012593F" w:rsidP="00410718">
            <w:pPr>
              <w:jc w:val="center"/>
              <w:rPr>
                <w:rFonts w:ascii="Cambria" w:hAnsi="Cambria"/>
                <w:b/>
                <w:bCs/>
                <w:sz w:val="28"/>
                <w:szCs w:val="28"/>
                <w:lang w:val="uz-Cyrl-UZ"/>
              </w:rPr>
            </w:pPr>
            <w:r>
              <w:rPr>
                <w:rFonts w:ascii="Cambria" w:hAnsi="Cambria"/>
                <w:b/>
                <w:bCs/>
                <w:sz w:val="28"/>
                <w:szCs w:val="28"/>
                <w:lang w:val="uz-Cyrl-UZ"/>
              </w:rPr>
              <w:t>17.</w:t>
            </w:r>
          </w:p>
        </w:tc>
        <w:tc>
          <w:tcPr>
            <w:tcW w:w="4914" w:type="dxa"/>
          </w:tcPr>
          <w:p w14:paraId="6BBDEB0F"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1. 2021 йилда Халқ таълими соҳаси менежери – бошқарувчи кўникмаларини шакллантириш таянч курсидан ҳамда  касбий лицензиясини олиш учун синовдан ўтган мактаб директорлари ва таълим тизимидаги раҳбарлар улушини мос равишда 90 ва 20 фоизга, олий маълумотли, олий ҳамда 1- ва 2-тоифали ўқитувчилар улушини мос равишда 93, 4, 15, 35 фоизга етказиш етказиш борасида амалга оширилаётган ишлар танқидий ўрганилади. </w:t>
            </w:r>
          </w:p>
          <w:p w14:paraId="6FEF8ACB"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14:paraId="512E5724" w14:textId="53AC80C3"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79D1F09E" w14:textId="77777777" w:rsidR="0012593F" w:rsidRDefault="0012593F" w:rsidP="00410718">
            <w:pPr>
              <w:jc w:val="center"/>
              <w:rPr>
                <w:rFonts w:ascii="Cambria" w:hAnsi="Cambria"/>
                <w:b/>
                <w:bCs/>
                <w:sz w:val="28"/>
                <w:szCs w:val="28"/>
                <w:lang w:val="uz-Cyrl-UZ"/>
              </w:rPr>
            </w:pPr>
          </w:p>
        </w:tc>
        <w:tc>
          <w:tcPr>
            <w:tcW w:w="4962" w:type="dxa"/>
            <w:gridSpan w:val="2"/>
          </w:tcPr>
          <w:p w14:paraId="0608D6DC" w14:textId="77777777" w:rsidR="0012593F" w:rsidRPr="0012593F" w:rsidRDefault="0012593F" w:rsidP="00410718">
            <w:pPr>
              <w:jc w:val="center"/>
              <w:rPr>
                <w:rFonts w:ascii="Cambria" w:hAnsi="Cambria"/>
                <w:b/>
                <w:bCs/>
                <w:sz w:val="28"/>
                <w:szCs w:val="28"/>
                <w:lang w:val="uz-Cyrl-UZ"/>
              </w:rPr>
            </w:pPr>
          </w:p>
        </w:tc>
      </w:tr>
      <w:tr w:rsidR="0012593F" w:rsidRPr="004C58FE" w14:paraId="7626123B" w14:textId="77777777" w:rsidTr="00D535CD">
        <w:tc>
          <w:tcPr>
            <w:tcW w:w="613" w:type="dxa"/>
          </w:tcPr>
          <w:p w14:paraId="7AD6AACD" w14:textId="7C1E7B18" w:rsidR="0012593F" w:rsidRDefault="0012593F" w:rsidP="00410718">
            <w:pPr>
              <w:jc w:val="center"/>
              <w:rPr>
                <w:rFonts w:ascii="Cambria" w:hAnsi="Cambria"/>
                <w:b/>
                <w:bCs/>
                <w:sz w:val="28"/>
                <w:szCs w:val="28"/>
                <w:lang w:val="uz-Cyrl-UZ"/>
              </w:rPr>
            </w:pPr>
            <w:r>
              <w:rPr>
                <w:rFonts w:ascii="Cambria" w:hAnsi="Cambria"/>
                <w:b/>
                <w:bCs/>
                <w:sz w:val="28"/>
                <w:szCs w:val="28"/>
                <w:lang w:val="uz-Cyrl-UZ"/>
              </w:rPr>
              <w:t>18.</w:t>
            </w:r>
          </w:p>
        </w:tc>
        <w:tc>
          <w:tcPr>
            <w:tcW w:w="4914" w:type="dxa"/>
          </w:tcPr>
          <w:p w14:paraId="01CC0127"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Халқ таълими ходимларини рағбатлантириш ҳудудий жамғармалари маблағларидан мақсадли ва самрали ишлатилиши танлов асосида ўрганилади.</w:t>
            </w:r>
          </w:p>
          <w:p w14:paraId="0A54F888"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2. Синф раҳбарлиги учун устама тўловлар 1,5 баробарга оширилиши муносабати </w:t>
            </w:r>
            <w:r>
              <w:rPr>
                <w:noProof/>
                <w:sz w:val="24"/>
                <w:szCs w:val="24"/>
                <w:lang w:val="uz-Cyrl-UZ"/>
              </w:rPr>
              <w:lastRenderedPageBreak/>
              <w:t xml:space="preserve">билан маблағларнинг ўз вақтида ажратилиши ва тўланиши ўрганилади. </w:t>
            </w:r>
          </w:p>
          <w:p w14:paraId="78CF3832"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Ўрганишлар натижасида аниқланган хато ва камчиликлар бўйича тегишли чоралар кўриши бўйича таклифлар ишлаб чиқилади.</w:t>
            </w:r>
          </w:p>
          <w:p w14:paraId="18637CB3" w14:textId="77777777" w:rsidR="0012593F" w:rsidRDefault="0012593F" w:rsidP="0012593F">
            <w:pPr>
              <w:autoSpaceDE w:val="0"/>
              <w:autoSpaceDN w:val="0"/>
              <w:adjustRightInd w:val="0"/>
              <w:ind w:left="87" w:right="137" w:firstLine="168"/>
              <w:jc w:val="both"/>
              <w:rPr>
                <w:noProof/>
                <w:sz w:val="24"/>
                <w:szCs w:val="24"/>
                <w:lang w:val="uz-Cyrl-UZ"/>
              </w:rPr>
            </w:pPr>
          </w:p>
        </w:tc>
        <w:tc>
          <w:tcPr>
            <w:tcW w:w="4962" w:type="dxa"/>
            <w:gridSpan w:val="2"/>
          </w:tcPr>
          <w:p w14:paraId="3BB3AD2E" w14:textId="77777777" w:rsidR="0012593F" w:rsidRDefault="0012593F" w:rsidP="00410718">
            <w:pPr>
              <w:jc w:val="center"/>
              <w:rPr>
                <w:rFonts w:ascii="Cambria" w:hAnsi="Cambria"/>
                <w:b/>
                <w:bCs/>
                <w:sz w:val="28"/>
                <w:szCs w:val="28"/>
                <w:lang w:val="uz-Cyrl-UZ"/>
              </w:rPr>
            </w:pPr>
          </w:p>
        </w:tc>
        <w:tc>
          <w:tcPr>
            <w:tcW w:w="4962" w:type="dxa"/>
            <w:gridSpan w:val="2"/>
          </w:tcPr>
          <w:p w14:paraId="7707827E" w14:textId="77777777" w:rsidR="0012593F" w:rsidRPr="0012593F" w:rsidRDefault="0012593F" w:rsidP="00410718">
            <w:pPr>
              <w:jc w:val="center"/>
              <w:rPr>
                <w:rFonts w:ascii="Cambria" w:hAnsi="Cambria"/>
                <w:b/>
                <w:bCs/>
                <w:sz w:val="28"/>
                <w:szCs w:val="28"/>
                <w:lang w:val="uz-Cyrl-UZ"/>
              </w:rPr>
            </w:pPr>
          </w:p>
        </w:tc>
      </w:tr>
      <w:tr w:rsidR="0012593F" w:rsidRPr="0012593F" w14:paraId="7670F473" w14:textId="77777777" w:rsidTr="00D535CD">
        <w:tc>
          <w:tcPr>
            <w:tcW w:w="613" w:type="dxa"/>
          </w:tcPr>
          <w:p w14:paraId="32450D49" w14:textId="4F177D8B" w:rsidR="0012593F" w:rsidRDefault="0012593F" w:rsidP="00410718">
            <w:pPr>
              <w:jc w:val="center"/>
              <w:rPr>
                <w:rFonts w:ascii="Cambria" w:hAnsi="Cambria"/>
                <w:b/>
                <w:bCs/>
                <w:sz w:val="28"/>
                <w:szCs w:val="28"/>
                <w:lang w:val="uz-Cyrl-UZ"/>
              </w:rPr>
            </w:pPr>
            <w:r>
              <w:rPr>
                <w:rFonts w:ascii="Cambria" w:hAnsi="Cambria"/>
                <w:b/>
                <w:bCs/>
                <w:sz w:val="28"/>
                <w:szCs w:val="28"/>
                <w:lang w:val="uz-Cyrl-UZ"/>
              </w:rPr>
              <w:t>19.</w:t>
            </w:r>
          </w:p>
        </w:tc>
        <w:tc>
          <w:tcPr>
            <w:tcW w:w="4914" w:type="dxa"/>
          </w:tcPr>
          <w:p w14:paraId="541902BC"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2021 йилда Халқ таълими тизимида фаолият юритаётган 1000 нафар соҳа ходимларини давлат ва тармоқ мукофотлари билан тақдирлаш бўйича амалга оширилаётган ишлар, жумладан, барча даражадаги соҳа ходимлари орасидан муносиб номзодларни танлаш жараёнларининг шаффофлиги танқидий ўрганилади.</w:t>
            </w:r>
          </w:p>
          <w:p w14:paraId="5E8AD6D6"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2. Арзон уй-жойларни сотиб олиш бўйича ипотека кредити ва автотранспорт воситасини сотиб олиш ҳамда бошқа мақсадларда бериладиган имтиёзли истеъмол кредитларини ажратилиши ўрганилади.</w:t>
            </w:r>
          </w:p>
          <w:p w14:paraId="1E1B749A" w14:textId="0F60C934"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Бу борада амалга оширилаётган ишлар юзасидан Халқ таълими вазирлиги томонидан ахборот  тақдим этиб борилади.</w:t>
            </w:r>
          </w:p>
        </w:tc>
        <w:tc>
          <w:tcPr>
            <w:tcW w:w="4962" w:type="dxa"/>
            <w:gridSpan w:val="2"/>
          </w:tcPr>
          <w:p w14:paraId="1E54EB93" w14:textId="77777777" w:rsidR="0012593F" w:rsidRDefault="0012593F" w:rsidP="00410718">
            <w:pPr>
              <w:jc w:val="center"/>
              <w:rPr>
                <w:rFonts w:ascii="Cambria" w:hAnsi="Cambria"/>
                <w:b/>
                <w:bCs/>
                <w:sz w:val="28"/>
                <w:szCs w:val="28"/>
                <w:lang w:val="uz-Cyrl-UZ"/>
              </w:rPr>
            </w:pPr>
          </w:p>
        </w:tc>
        <w:tc>
          <w:tcPr>
            <w:tcW w:w="4962" w:type="dxa"/>
            <w:gridSpan w:val="2"/>
          </w:tcPr>
          <w:p w14:paraId="3ADE1FA6" w14:textId="77777777" w:rsidR="0012593F" w:rsidRPr="0012593F" w:rsidRDefault="0012593F" w:rsidP="00410718">
            <w:pPr>
              <w:jc w:val="center"/>
              <w:rPr>
                <w:rFonts w:ascii="Cambria" w:hAnsi="Cambria"/>
                <w:b/>
                <w:bCs/>
                <w:sz w:val="28"/>
                <w:szCs w:val="28"/>
                <w:lang w:val="uz-Cyrl-UZ"/>
              </w:rPr>
            </w:pPr>
          </w:p>
        </w:tc>
      </w:tr>
      <w:tr w:rsidR="0012593F" w:rsidRPr="004C58FE" w14:paraId="6EE0D145" w14:textId="77777777" w:rsidTr="00D535CD">
        <w:tc>
          <w:tcPr>
            <w:tcW w:w="613" w:type="dxa"/>
          </w:tcPr>
          <w:p w14:paraId="07406A36" w14:textId="78D5CE18" w:rsidR="0012593F" w:rsidRDefault="0012593F" w:rsidP="00410718">
            <w:pPr>
              <w:jc w:val="center"/>
              <w:rPr>
                <w:rFonts w:ascii="Cambria" w:hAnsi="Cambria"/>
                <w:b/>
                <w:bCs/>
                <w:sz w:val="28"/>
                <w:szCs w:val="28"/>
                <w:lang w:val="uz-Cyrl-UZ"/>
              </w:rPr>
            </w:pPr>
            <w:r>
              <w:rPr>
                <w:rFonts w:ascii="Cambria" w:hAnsi="Cambria"/>
                <w:b/>
                <w:bCs/>
                <w:sz w:val="28"/>
                <w:szCs w:val="28"/>
                <w:lang w:val="uz-Cyrl-UZ"/>
              </w:rPr>
              <w:t>20.</w:t>
            </w:r>
          </w:p>
        </w:tc>
        <w:tc>
          <w:tcPr>
            <w:tcW w:w="4914" w:type="dxa"/>
          </w:tcPr>
          <w:p w14:paraId="4D373CE8" w14:textId="73B5C1BF"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2021 йилда Умумий таълим соҳасидаги ўртача ойлик иш ҳақининг бошқа соҳалардаги ўртача ойлик иш ҳақига нисбатан улушини 1,2га  ортириш бўйича амалга оширилаётган ишлар юзасидан Халқ таълими вазирлиги томонидан ахборот  тақдим этиб борилади.</w:t>
            </w:r>
          </w:p>
        </w:tc>
        <w:tc>
          <w:tcPr>
            <w:tcW w:w="4962" w:type="dxa"/>
            <w:gridSpan w:val="2"/>
          </w:tcPr>
          <w:p w14:paraId="5B287F53" w14:textId="77777777" w:rsidR="0012593F" w:rsidRDefault="0012593F" w:rsidP="00410718">
            <w:pPr>
              <w:jc w:val="center"/>
              <w:rPr>
                <w:rFonts w:ascii="Cambria" w:hAnsi="Cambria"/>
                <w:b/>
                <w:bCs/>
                <w:sz w:val="28"/>
                <w:szCs w:val="28"/>
                <w:lang w:val="uz-Cyrl-UZ"/>
              </w:rPr>
            </w:pPr>
          </w:p>
        </w:tc>
        <w:tc>
          <w:tcPr>
            <w:tcW w:w="4962" w:type="dxa"/>
            <w:gridSpan w:val="2"/>
          </w:tcPr>
          <w:p w14:paraId="3BA97456" w14:textId="77777777" w:rsidR="0012593F" w:rsidRPr="0012593F" w:rsidRDefault="0012593F" w:rsidP="00410718">
            <w:pPr>
              <w:jc w:val="center"/>
              <w:rPr>
                <w:rFonts w:ascii="Cambria" w:hAnsi="Cambria"/>
                <w:b/>
                <w:bCs/>
                <w:sz w:val="28"/>
                <w:szCs w:val="28"/>
                <w:lang w:val="uz-Cyrl-UZ"/>
              </w:rPr>
            </w:pPr>
          </w:p>
        </w:tc>
      </w:tr>
      <w:tr w:rsidR="0012593F" w:rsidRPr="004C58FE" w14:paraId="7CEFFBA8" w14:textId="77777777" w:rsidTr="00D535CD">
        <w:tc>
          <w:tcPr>
            <w:tcW w:w="613" w:type="dxa"/>
          </w:tcPr>
          <w:p w14:paraId="5105FE42" w14:textId="0A4BB1E1" w:rsidR="0012593F" w:rsidRDefault="0012593F" w:rsidP="00410718">
            <w:pPr>
              <w:jc w:val="center"/>
              <w:rPr>
                <w:rFonts w:ascii="Cambria" w:hAnsi="Cambria"/>
                <w:b/>
                <w:bCs/>
                <w:sz w:val="28"/>
                <w:szCs w:val="28"/>
                <w:lang w:val="uz-Cyrl-UZ"/>
              </w:rPr>
            </w:pPr>
            <w:r>
              <w:rPr>
                <w:rFonts w:ascii="Cambria" w:hAnsi="Cambria"/>
                <w:b/>
                <w:bCs/>
                <w:sz w:val="28"/>
                <w:szCs w:val="28"/>
                <w:lang w:val="uz-Cyrl-UZ"/>
              </w:rPr>
              <w:t>21.</w:t>
            </w:r>
          </w:p>
        </w:tc>
        <w:tc>
          <w:tcPr>
            <w:tcW w:w="4914" w:type="dxa"/>
          </w:tcPr>
          <w:p w14:paraId="3584D67F"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1. Халқ таълими вазирлигидан туманлар (шаҳарлар) кесимида умумтаълим </w:t>
            </w:r>
            <w:r>
              <w:rPr>
                <w:noProof/>
                <w:sz w:val="24"/>
                <w:szCs w:val="24"/>
                <w:lang w:val="uz-Cyrl-UZ"/>
              </w:rPr>
              <w:lastRenderedPageBreak/>
              <w:t>муассасаларининг рейтинги ҳақидаги маълумотлар олинади.</w:t>
            </w:r>
          </w:p>
          <w:p w14:paraId="44259CFB"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2. Ушбу рейтинг асосида халқ таълими ходимларининг белгиланган тартибларда рағбатлантирилиши, маблағларнинг ўз вақтида ажратилиши ва самарали ишлатилиши танланган ҳудудлар кесимида ўрганилади.</w:t>
            </w:r>
          </w:p>
          <w:p w14:paraId="720410AA"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 xml:space="preserve">3. Ўрганиш натижаларини халқ депутатлари маҳаллий Кенгашлар сессияларида атрофлича муҳокама этилишини таъминланади. </w:t>
            </w:r>
          </w:p>
          <w:p w14:paraId="6DF7F9EC" w14:textId="1F062373"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5D3BCBAB" w14:textId="77777777" w:rsidR="0012593F" w:rsidRDefault="0012593F" w:rsidP="00410718">
            <w:pPr>
              <w:jc w:val="center"/>
              <w:rPr>
                <w:rFonts w:ascii="Cambria" w:hAnsi="Cambria"/>
                <w:b/>
                <w:bCs/>
                <w:sz w:val="28"/>
                <w:szCs w:val="28"/>
                <w:lang w:val="uz-Cyrl-UZ"/>
              </w:rPr>
            </w:pPr>
          </w:p>
        </w:tc>
        <w:tc>
          <w:tcPr>
            <w:tcW w:w="4962" w:type="dxa"/>
            <w:gridSpan w:val="2"/>
          </w:tcPr>
          <w:p w14:paraId="5A013F8D" w14:textId="77777777" w:rsidR="0012593F" w:rsidRPr="0012593F" w:rsidRDefault="0012593F" w:rsidP="00410718">
            <w:pPr>
              <w:jc w:val="center"/>
              <w:rPr>
                <w:rFonts w:ascii="Cambria" w:hAnsi="Cambria"/>
                <w:b/>
                <w:bCs/>
                <w:sz w:val="28"/>
                <w:szCs w:val="28"/>
                <w:lang w:val="uz-Cyrl-UZ"/>
              </w:rPr>
            </w:pPr>
          </w:p>
        </w:tc>
      </w:tr>
      <w:tr w:rsidR="0012593F" w:rsidRPr="004C58FE" w14:paraId="7CFCDD35" w14:textId="77777777" w:rsidTr="00D535CD">
        <w:tc>
          <w:tcPr>
            <w:tcW w:w="613" w:type="dxa"/>
          </w:tcPr>
          <w:p w14:paraId="667BABA5" w14:textId="1B57AEED" w:rsidR="0012593F" w:rsidRDefault="0012593F" w:rsidP="00410718">
            <w:pPr>
              <w:jc w:val="center"/>
              <w:rPr>
                <w:rFonts w:ascii="Cambria" w:hAnsi="Cambria"/>
                <w:b/>
                <w:bCs/>
                <w:sz w:val="28"/>
                <w:szCs w:val="28"/>
                <w:lang w:val="uz-Cyrl-UZ"/>
              </w:rPr>
            </w:pPr>
            <w:r>
              <w:rPr>
                <w:rFonts w:ascii="Cambria" w:hAnsi="Cambria"/>
                <w:b/>
                <w:bCs/>
                <w:sz w:val="28"/>
                <w:szCs w:val="28"/>
                <w:lang w:val="uz-Cyrl-UZ"/>
              </w:rPr>
              <w:t>22.</w:t>
            </w:r>
          </w:p>
        </w:tc>
        <w:tc>
          <w:tcPr>
            <w:tcW w:w="4914" w:type="dxa"/>
          </w:tcPr>
          <w:p w14:paraId="117CB889"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Жойларда умумтаълим муассасалари директорларини лавозимга тайинлаш ҳамда иш берувчининг ташаббусига кўра лавозимидан озод этишнинг тегишли халқ депутатлари туман (шаҳар) Кенгашлари билан келишилган ҳолда амалга ошириш тартибини жорий этилиши ва ушбу механизмларнинг самарадорлиги мунтазам таҳлил қилиб борилади.</w:t>
            </w:r>
          </w:p>
          <w:p w14:paraId="3174C5E3" w14:textId="78C0157D"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2. Ушбу масалаларни бўйича халқ депутатлари маҳаллий Кенгашлар сессияларида атрофлича муҳокама этилишини таъминланади.</w:t>
            </w:r>
          </w:p>
        </w:tc>
        <w:tc>
          <w:tcPr>
            <w:tcW w:w="4962" w:type="dxa"/>
            <w:gridSpan w:val="2"/>
          </w:tcPr>
          <w:p w14:paraId="67D87359" w14:textId="77777777" w:rsidR="0012593F" w:rsidRDefault="0012593F" w:rsidP="00410718">
            <w:pPr>
              <w:jc w:val="center"/>
              <w:rPr>
                <w:rFonts w:ascii="Cambria" w:hAnsi="Cambria"/>
                <w:b/>
                <w:bCs/>
                <w:sz w:val="28"/>
                <w:szCs w:val="28"/>
                <w:lang w:val="uz-Cyrl-UZ"/>
              </w:rPr>
            </w:pPr>
          </w:p>
        </w:tc>
        <w:tc>
          <w:tcPr>
            <w:tcW w:w="4962" w:type="dxa"/>
            <w:gridSpan w:val="2"/>
          </w:tcPr>
          <w:p w14:paraId="75CE0E05" w14:textId="77777777" w:rsidR="0012593F" w:rsidRPr="0012593F" w:rsidRDefault="0012593F" w:rsidP="00410718">
            <w:pPr>
              <w:jc w:val="center"/>
              <w:rPr>
                <w:rFonts w:ascii="Cambria" w:hAnsi="Cambria"/>
                <w:b/>
                <w:bCs/>
                <w:sz w:val="28"/>
                <w:szCs w:val="28"/>
                <w:lang w:val="uz-Cyrl-UZ"/>
              </w:rPr>
            </w:pPr>
          </w:p>
        </w:tc>
      </w:tr>
      <w:tr w:rsidR="0012593F" w:rsidRPr="004C58FE" w14:paraId="7727F321" w14:textId="77777777" w:rsidTr="00D535CD">
        <w:tc>
          <w:tcPr>
            <w:tcW w:w="613" w:type="dxa"/>
          </w:tcPr>
          <w:p w14:paraId="33672B5C" w14:textId="19F6F7EF" w:rsidR="0012593F" w:rsidRDefault="0012593F" w:rsidP="00410718">
            <w:pPr>
              <w:jc w:val="center"/>
              <w:rPr>
                <w:rFonts w:ascii="Cambria" w:hAnsi="Cambria"/>
                <w:b/>
                <w:bCs/>
                <w:sz w:val="28"/>
                <w:szCs w:val="28"/>
                <w:lang w:val="uz-Cyrl-UZ"/>
              </w:rPr>
            </w:pPr>
            <w:r>
              <w:rPr>
                <w:rFonts w:ascii="Cambria" w:hAnsi="Cambria"/>
                <w:b/>
                <w:bCs/>
                <w:sz w:val="28"/>
                <w:szCs w:val="28"/>
                <w:lang w:val="uz-Cyrl-UZ"/>
              </w:rPr>
              <w:t>23.</w:t>
            </w:r>
          </w:p>
        </w:tc>
        <w:tc>
          <w:tcPr>
            <w:tcW w:w="4914" w:type="dxa"/>
          </w:tcPr>
          <w:p w14:paraId="1CD4BC8D"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Халқ таълими вазирлиги билан биргаликда  “Ўқитувчи мақоми тўғрисида”ги қонун лойиҳаси муҳокамаларини ташкил этилади.</w:t>
            </w:r>
          </w:p>
          <w:p w14:paraId="28523648"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lastRenderedPageBreak/>
              <w:t>2. Вазирлар Маҳкамаси томонидан “Ўқитувчи мақоми тўғрисида”ги қонун лойиҳасини жорий йил якунига қадар Олий мажлис Қонунчилик палатасига киритиш борасида амалга оширилаётган ишлар ўрганилади.</w:t>
            </w:r>
          </w:p>
          <w:p w14:paraId="17F73800" w14:textId="77777777" w:rsidR="0012593F" w:rsidRDefault="0012593F" w:rsidP="0012593F">
            <w:pPr>
              <w:autoSpaceDE w:val="0"/>
              <w:autoSpaceDN w:val="0"/>
              <w:adjustRightInd w:val="0"/>
              <w:ind w:left="87" w:right="137" w:firstLine="168"/>
              <w:jc w:val="both"/>
              <w:rPr>
                <w:noProof/>
                <w:sz w:val="24"/>
                <w:szCs w:val="24"/>
                <w:lang w:val="uz-Cyrl-UZ"/>
              </w:rPr>
            </w:pPr>
          </w:p>
        </w:tc>
        <w:tc>
          <w:tcPr>
            <w:tcW w:w="4962" w:type="dxa"/>
            <w:gridSpan w:val="2"/>
          </w:tcPr>
          <w:p w14:paraId="022C07BC" w14:textId="77777777" w:rsidR="0012593F" w:rsidRDefault="0012593F" w:rsidP="00410718">
            <w:pPr>
              <w:jc w:val="center"/>
              <w:rPr>
                <w:rFonts w:ascii="Cambria" w:hAnsi="Cambria"/>
                <w:b/>
                <w:bCs/>
                <w:sz w:val="28"/>
                <w:szCs w:val="28"/>
                <w:lang w:val="uz-Cyrl-UZ"/>
              </w:rPr>
            </w:pPr>
          </w:p>
        </w:tc>
        <w:tc>
          <w:tcPr>
            <w:tcW w:w="4962" w:type="dxa"/>
            <w:gridSpan w:val="2"/>
          </w:tcPr>
          <w:p w14:paraId="6E315F75" w14:textId="77777777" w:rsidR="0012593F" w:rsidRPr="0012593F" w:rsidRDefault="0012593F" w:rsidP="00410718">
            <w:pPr>
              <w:jc w:val="center"/>
              <w:rPr>
                <w:rFonts w:ascii="Cambria" w:hAnsi="Cambria"/>
                <w:b/>
                <w:bCs/>
                <w:sz w:val="28"/>
                <w:szCs w:val="28"/>
                <w:lang w:val="uz-Cyrl-UZ"/>
              </w:rPr>
            </w:pPr>
          </w:p>
        </w:tc>
      </w:tr>
      <w:tr w:rsidR="0012593F" w:rsidRPr="004C58FE" w14:paraId="273C5CE1" w14:textId="77777777" w:rsidTr="00D535CD">
        <w:tc>
          <w:tcPr>
            <w:tcW w:w="613" w:type="dxa"/>
          </w:tcPr>
          <w:p w14:paraId="7C9042B4" w14:textId="0FBB39C5" w:rsidR="0012593F" w:rsidRDefault="0012593F" w:rsidP="0012593F">
            <w:pPr>
              <w:rPr>
                <w:rFonts w:ascii="Cambria" w:hAnsi="Cambria"/>
                <w:b/>
                <w:bCs/>
                <w:sz w:val="28"/>
                <w:szCs w:val="28"/>
                <w:lang w:val="uz-Cyrl-UZ"/>
              </w:rPr>
            </w:pPr>
            <w:r>
              <w:rPr>
                <w:rFonts w:ascii="Cambria" w:hAnsi="Cambria"/>
                <w:b/>
                <w:bCs/>
                <w:sz w:val="28"/>
                <w:szCs w:val="28"/>
                <w:lang w:val="uz-Cyrl-UZ"/>
              </w:rPr>
              <w:t>24.</w:t>
            </w:r>
          </w:p>
        </w:tc>
        <w:tc>
          <w:tcPr>
            <w:tcW w:w="4914" w:type="dxa"/>
          </w:tcPr>
          <w:p w14:paraId="3FA7BB47"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1. Халқ таълими вазирлигидан ушбу мактабларнинг рўйхати олинади.</w:t>
            </w:r>
          </w:p>
          <w:p w14:paraId="20C8728E" w14:textId="77777777"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2. Манзилли рўйхат асосида ихтисослашган мактабларнинг ўз ватида фаолиятини йўлга қўйиш бўйича амалга оширилаётган ишлар танқидий ўрганилади.</w:t>
            </w:r>
          </w:p>
          <w:p w14:paraId="455BE3DC" w14:textId="4D7097BA" w:rsidR="0012593F" w:rsidRDefault="0012593F" w:rsidP="0012593F">
            <w:pPr>
              <w:autoSpaceDE w:val="0"/>
              <w:autoSpaceDN w:val="0"/>
              <w:adjustRightInd w:val="0"/>
              <w:ind w:left="87" w:right="137" w:firstLine="168"/>
              <w:jc w:val="both"/>
              <w:rPr>
                <w:noProof/>
                <w:sz w:val="24"/>
                <w:szCs w:val="24"/>
                <w:lang w:val="uz-Cyrl-UZ"/>
              </w:rPr>
            </w:pPr>
            <w:r>
              <w:rPr>
                <w:noProof/>
                <w:sz w:val="24"/>
                <w:szCs w:val="24"/>
                <w:lang w:val="uz-Cyrl-UZ"/>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22CDA690" w14:textId="758DB92D" w:rsidR="003A4EAC" w:rsidRPr="007063FB" w:rsidRDefault="00F96F62" w:rsidP="007063FB">
            <w:pPr>
              <w:jc w:val="both"/>
              <w:rPr>
                <w:rFonts w:ascii="Times New Roman" w:hAnsi="Times New Roman" w:cs="Times New Roman"/>
                <w:sz w:val="28"/>
                <w:szCs w:val="28"/>
                <w:lang w:val="uz-Cyrl-UZ"/>
              </w:rPr>
            </w:pPr>
            <w:r w:rsidRPr="007063FB">
              <w:rPr>
                <w:rFonts w:ascii="Times New Roman" w:hAnsi="Times New Roman" w:cs="Times New Roman"/>
                <w:sz w:val="28"/>
                <w:szCs w:val="28"/>
                <w:lang w:val="uz-Cyrl-UZ"/>
              </w:rPr>
              <w:t>2.Серг</w:t>
            </w:r>
            <w:r w:rsidR="007063FB" w:rsidRPr="007063FB">
              <w:rPr>
                <w:rFonts w:ascii="Times New Roman" w:hAnsi="Times New Roman" w:cs="Times New Roman"/>
                <w:sz w:val="28"/>
                <w:szCs w:val="28"/>
                <w:lang w:val="uz-Cyrl-UZ"/>
              </w:rPr>
              <w:t>е</w:t>
            </w:r>
            <w:r w:rsidRPr="007063FB">
              <w:rPr>
                <w:rFonts w:ascii="Times New Roman" w:hAnsi="Times New Roman" w:cs="Times New Roman"/>
                <w:sz w:val="28"/>
                <w:szCs w:val="28"/>
                <w:lang w:val="uz-Cyrl-UZ"/>
              </w:rPr>
              <w:t>ли туманидаги 300-хим</w:t>
            </w:r>
            <w:r w:rsidR="007063FB" w:rsidRPr="007063FB">
              <w:rPr>
                <w:rFonts w:ascii="Times New Roman" w:hAnsi="Times New Roman" w:cs="Times New Roman"/>
                <w:sz w:val="28"/>
                <w:szCs w:val="28"/>
                <w:lang w:val="uz-Cyrl-UZ"/>
              </w:rPr>
              <w:t>и</w:t>
            </w:r>
            <w:r w:rsidRPr="007063FB">
              <w:rPr>
                <w:rFonts w:ascii="Times New Roman" w:hAnsi="Times New Roman" w:cs="Times New Roman"/>
                <w:sz w:val="28"/>
                <w:szCs w:val="28"/>
                <w:lang w:val="uz-Cyrl-UZ"/>
              </w:rPr>
              <w:t xml:space="preserve">я, билолгия, физика ихтисослашган умумтаълим мактаби қуввати 3500 ўринга мўлжалланганига қарамасдан бугунги кунда 5226 нафар ўқувчиларни таълим-тарбия жараёнига қамраб олган. </w:t>
            </w:r>
            <w:r w:rsidR="003A4EAC" w:rsidRPr="007063FB">
              <w:rPr>
                <w:rFonts w:ascii="Times New Roman" w:hAnsi="Times New Roman" w:cs="Times New Roman"/>
                <w:sz w:val="28"/>
                <w:szCs w:val="28"/>
                <w:lang w:val="uz-Cyrl-UZ"/>
              </w:rPr>
              <w:t xml:space="preserve">Мактабни 2019-2020 ўқув йили якуни билан 240 нафар ўқувчилар битирган бўлиб, улардан 180 нафари (70 фоиз) ОТМларга ўқишга кирган. </w:t>
            </w:r>
          </w:p>
          <w:p w14:paraId="71413B1F" w14:textId="406EAE78" w:rsidR="0012593F" w:rsidRPr="007063FB" w:rsidRDefault="003A4EAC" w:rsidP="007063FB">
            <w:pPr>
              <w:jc w:val="both"/>
              <w:rPr>
                <w:rFonts w:ascii="Times New Roman" w:hAnsi="Times New Roman" w:cs="Times New Roman"/>
                <w:sz w:val="28"/>
                <w:szCs w:val="28"/>
                <w:lang w:val="uz-Cyrl-UZ"/>
              </w:rPr>
            </w:pPr>
            <w:r w:rsidRPr="007063FB">
              <w:rPr>
                <w:rFonts w:ascii="Times New Roman" w:hAnsi="Times New Roman" w:cs="Times New Roman"/>
                <w:sz w:val="28"/>
                <w:szCs w:val="28"/>
                <w:lang w:val="uz-Cyrl-UZ"/>
              </w:rPr>
              <w:t>Мактаб</w:t>
            </w:r>
            <w:r w:rsidR="00F96F62" w:rsidRPr="007063FB">
              <w:rPr>
                <w:rFonts w:ascii="Times New Roman" w:hAnsi="Times New Roman" w:cs="Times New Roman"/>
                <w:sz w:val="28"/>
                <w:szCs w:val="28"/>
                <w:lang w:val="uz-Cyrl-UZ"/>
              </w:rPr>
              <w:t xml:space="preserve"> </w:t>
            </w:r>
            <w:r w:rsidR="007063FB" w:rsidRPr="007063FB">
              <w:rPr>
                <w:rFonts w:ascii="Times New Roman" w:hAnsi="Times New Roman" w:cs="Times New Roman"/>
                <w:sz w:val="28"/>
                <w:szCs w:val="28"/>
                <w:lang w:val="uz-Cyrl-UZ"/>
              </w:rPr>
              <w:t xml:space="preserve">ўзи ихтисослашган фанлар бўйича талаб даражасидаги лаборатория хоналарига эга эмас. Лаборатория жиҳозлари ҳам етарли эмас. Мактаб капитал таъмирга муҳтож. Спорт зали, мактаб коридорларида пол қисми чўкиб бормоқда. </w:t>
            </w:r>
            <w:r w:rsidR="007063FB">
              <w:rPr>
                <w:rFonts w:ascii="Times New Roman" w:hAnsi="Times New Roman" w:cs="Times New Roman"/>
                <w:sz w:val="28"/>
                <w:szCs w:val="28"/>
                <w:lang w:val="uz-Cyrl-UZ"/>
              </w:rPr>
              <w:t xml:space="preserve">Мактабда ўқувчи контингенти 5226 нафар бўлишига қарамасдан, маъмуриятга ажратилган штатлар 1600 контингент ўқувчилик мактаб контингентига мос. Қўшимча штатлар талаб этилади. </w:t>
            </w:r>
          </w:p>
        </w:tc>
        <w:tc>
          <w:tcPr>
            <w:tcW w:w="4962" w:type="dxa"/>
            <w:gridSpan w:val="2"/>
          </w:tcPr>
          <w:p w14:paraId="6E860A0C" w14:textId="267407A3" w:rsidR="0012593F" w:rsidRPr="00A72AC8" w:rsidRDefault="00A72AC8" w:rsidP="00A72AC8">
            <w:pPr>
              <w:jc w:val="both"/>
              <w:rPr>
                <w:rFonts w:ascii="Times New Roman" w:hAnsi="Times New Roman" w:cs="Times New Roman"/>
                <w:sz w:val="28"/>
                <w:szCs w:val="28"/>
                <w:lang w:val="uz-Cyrl-UZ"/>
              </w:rPr>
            </w:pPr>
            <w:r w:rsidRPr="00A72AC8">
              <w:rPr>
                <w:rFonts w:ascii="Times New Roman" w:hAnsi="Times New Roman" w:cs="Times New Roman"/>
                <w:sz w:val="28"/>
                <w:szCs w:val="28"/>
                <w:lang w:val="uz-Cyrl-UZ"/>
              </w:rPr>
              <w:t>2.Тумандаги 300-уму</w:t>
            </w:r>
            <w:r>
              <w:rPr>
                <w:rFonts w:ascii="Times New Roman" w:hAnsi="Times New Roman" w:cs="Times New Roman"/>
                <w:sz w:val="28"/>
                <w:szCs w:val="28"/>
                <w:lang w:val="uz-Cyrl-UZ"/>
              </w:rPr>
              <w:t>м</w:t>
            </w:r>
            <w:r w:rsidRPr="00A72AC8">
              <w:rPr>
                <w:rFonts w:ascii="Times New Roman" w:hAnsi="Times New Roman" w:cs="Times New Roman"/>
                <w:sz w:val="28"/>
                <w:szCs w:val="28"/>
                <w:lang w:val="uz-Cyrl-UZ"/>
              </w:rPr>
              <w:t>таълим мактабини</w:t>
            </w:r>
            <w:r w:rsidR="004C58FE">
              <w:rPr>
                <w:rFonts w:ascii="Times New Roman" w:hAnsi="Times New Roman" w:cs="Times New Roman"/>
                <w:sz w:val="28"/>
                <w:szCs w:val="28"/>
                <w:lang w:val="uz-Cyrl-UZ"/>
              </w:rPr>
              <w:t xml:space="preserve"> шу йилги дастурга киритиб,</w:t>
            </w:r>
            <w:r w:rsidRPr="00A72AC8">
              <w:rPr>
                <w:rFonts w:ascii="Times New Roman" w:hAnsi="Times New Roman" w:cs="Times New Roman"/>
                <w:sz w:val="28"/>
                <w:szCs w:val="28"/>
                <w:lang w:val="uz-Cyrl-UZ"/>
              </w:rPr>
              <w:t xml:space="preserve"> капитал таъмирлаш, замонавий жиҳозлар: мебель, парта, стол-стул, лаборатория жиҳозлари билан таъминлаш</w:t>
            </w:r>
          </w:p>
        </w:tc>
      </w:tr>
      <w:tr w:rsidR="0012593F" w:rsidRPr="004C58FE" w14:paraId="7F51188C" w14:textId="77777777" w:rsidTr="00D535CD">
        <w:tc>
          <w:tcPr>
            <w:tcW w:w="613" w:type="dxa"/>
          </w:tcPr>
          <w:p w14:paraId="0982C790" w14:textId="293C6AF3" w:rsidR="0012593F" w:rsidRDefault="0012593F" w:rsidP="00410718">
            <w:pPr>
              <w:jc w:val="center"/>
              <w:rPr>
                <w:rFonts w:ascii="Cambria" w:hAnsi="Cambria"/>
                <w:b/>
                <w:bCs/>
                <w:sz w:val="28"/>
                <w:szCs w:val="28"/>
                <w:lang w:val="uz-Cyrl-UZ"/>
              </w:rPr>
            </w:pPr>
            <w:r>
              <w:rPr>
                <w:rFonts w:ascii="Cambria" w:hAnsi="Cambria"/>
                <w:b/>
                <w:bCs/>
                <w:sz w:val="28"/>
                <w:szCs w:val="28"/>
                <w:lang w:val="uz-Cyrl-UZ"/>
              </w:rPr>
              <w:t>25.</w:t>
            </w:r>
          </w:p>
        </w:tc>
        <w:tc>
          <w:tcPr>
            <w:tcW w:w="4914" w:type="dxa"/>
          </w:tcPr>
          <w:p w14:paraId="28C36B1F"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1. Инвестиия дастурига кирган мактабларни ўз вақтида фойдаланишга </w:t>
            </w:r>
            <w:r>
              <w:rPr>
                <w:noProof/>
                <w:sz w:val="24"/>
                <w:szCs w:val="24"/>
                <w:lang w:val="uz-Cyrl-UZ"/>
              </w:rPr>
              <w:lastRenderedPageBreak/>
              <w:t>топширилиши бўйича Қонунчилик палатасининг тегишли  депутатлари томонидан ўрганишлар олиб борилади.</w:t>
            </w:r>
          </w:p>
          <w:p w14:paraId="6BF15FBF"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14:paraId="792E9854" w14:textId="7A43BAE1"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0B96D77D" w14:textId="77777777" w:rsidR="0012593F" w:rsidRPr="007063FB" w:rsidRDefault="0012593F" w:rsidP="007063FB">
            <w:pPr>
              <w:jc w:val="both"/>
              <w:rPr>
                <w:rFonts w:ascii="Times New Roman" w:hAnsi="Times New Roman" w:cs="Times New Roman"/>
                <w:sz w:val="28"/>
                <w:szCs w:val="28"/>
                <w:lang w:val="uz-Cyrl-UZ"/>
              </w:rPr>
            </w:pPr>
          </w:p>
        </w:tc>
        <w:tc>
          <w:tcPr>
            <w:tcW w:w="4962" w:type="dxa"/>
            <w:gridSpan w:val="2"/>
          </w:tcPr>
          <w:p w14:paraId="34D58B63" w14:textId="77777777" w:rsidR="0012593F" w:rsidRPr="0012593F" w:rsidRDefault="0012593F" w:rsidP="00410718">
            <w:pPr>
              <w:jc w:val="center"/>
              <w:rPr>
                <w:rFonts w:ascii="Cambria" w:hAnsi="Cambria"/>
                <w:b/>
                <w:bCs/>
                <w:sz w:val="28"/>
                <w:szCs w:val="28"/>
                <w:lang w:val="uz-Cyrl-UZ"/>
              </w:rPr>
            </w:pPr>
          </w:p>
        </w:tc>
      </w:tr>
      <w:tr w:rsidR="0012593F" w:rsidRPr="004C58FE" w14:paraId="3E73A98A" w14:textId="77777777" w:rsidTr="00D535CD">
        <w:tc>
          <w:tcPr>
            <w:tcW w:w="613" w:type="dxa"/>
          </w:tcPr>
          <w:p w14:paraId="74197937" w14:textId="5566AAC2" w:rsidR="0012593F" w:rsidRDefault="00D535CD" w:rsidP="0012593F">
            <w:pPr>
              <w:rPr>
                <w:rFonts w:ascii="Cambria" w:hAnsi="Cambria"/>
                <w:b/>
                <w:bCs/>
                <w:sz w:val="28"/>
                <w:szCs w:val="28"/>
                <w:lang w:val="uz-Cyrl-UZ"/>
              </w:rPr>
            </w:pPr>
            <w:r>
              <w:rPr>
                <w:rFonts w:ascii="Cambria" w:hAnsi="Cambria"/>
                <w:b/>
                <w:bCs/>
                <w:sz w:val="28"/>
                <w:szCs w:val="28"/>
                <w:lang w:val="uz-Cyrl-UZ"/>
              </w:rPr>
              <w:t>26.</w:t>
            </w:r>
          </w:p>
        </w:tc>
        <w:tc>
          <w:tcPr>
            <w:tcW w:w="4914" w:type="dxa"/>
          </w:tcPr>
          <w:p w14:paraId="0EBFF5C4"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1. Ваколатли давлат органлари билан ҳамкорликда ушбу жамғарма маблағларини самарали ва мақсадли ишлатилиши, даромадлар кўрсаткичининг ижроси, дарсликларнинг ўз вақтида етказиб берилиши, янги нашрлар бўйича назорат таҳлил тартибида ўрганишлар ўтказилади.</w:t>
            </w:r>
          </w:p>
          <w:p w14:paraId="75442BA7"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Шунингдек, тегишли низомга ўзгартиш ва қўшимча киритиш орқали жамғарманинг йил охирига нисбатан кўп маблағлар қолдиқ маблағ бўлиб қолмаслигини олдини олишга қаратилган таклифлар ишлаб чиқилади.</w:t>
            </w:r>
          </w:p>
          <w:p w14:paraId="104C2BD8" w14:textId="534BA27F"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Ўрганишлар якунига кўра давра суҳбати ташкил этилади ва тегишли қарор қабул қилинади.</w:t>
            </w:r>
          </w:p>
        </w:tc>
        <w:tc>
          <w:tcPr>
            <w:tcW w:w="4962" w:type="dxa"/>
            <w:gridSpan w:val="2"/>
          </w:tcPr>
          <w:p w14:paraId="553AB07E" w14:textId="297778ED" w:rsidR="0012593F" w:rsidRPr="00C60229" w:rsidRDefault="0019265D" w:rsidP="00EC57D9">
            <w:pPr>
              <w:jc w:val="both"/>
              <w:rPr>
                <w:rFonts w:ascii="Times New Roman" w:hAnsi="Times New Roman" w:cs="Times New Roman"/>
                <w:sz w:val="28"/>
                <w:szCs w:val="28"/>
                <w:lang w:val="uz-Cyrl-UZ"/>
              </w:rPr>
            </w:pPr>
            <w:r w:rsidRPr="00C60229">
              <w:rPr>
                <w:rFonts w:ascii="Times New Roman" w:hAnsi="Times New Roman" w:cs="Times New Roman"/>
                <w:sz w:val="28"/>
                <w:szCs w:val="28"/>
                <w:lang w:val="uz-Cyrl-UZ"/>
              </w:rPr>
              <w:t xml:space="preserve">Олмазор туманидаги таълим рус синфларда олиб бориладиган </w:t>
            </w:r>
            <w:r w:rsidR="00C60229" w:rsidRPr="00C60229">
              <w:rPr>
                <w:rFonts w:ascii="Times New Roman" w:hAnsi="Times New Roman" w:cs="Times New Roman"/>
                <w:sz w:val="28"/>
                <w:szCs w:val="28"/>
                <w:lang w:val="uz-Cyrl-UZ"/>
              </w:rPr>
              <w:t>синфлар дарсликлар билан тўлиқ таъминланмаган</w:t>
            </w:r>
            <w:r w:rsidR="00C60229">
              <w:rPr>
                <w:rFonts w:ascii="Times New Roman" w:hAnsi="Times New Roman" w:cs="Times New Roman"/>
                <w:sz w:val="28"/>
                <w:szCs w:val="28"/>
                <w:lang w:val="uz-Cyrl-UZ"/>
              </w:rPr>
              <w:t>. Жумладан, 191-мактабнинг бошланғич рус синфларида бугунги кунга қадар ҳам етишмайдиган дарсликлар</w:t>
            </w:r>
            <w:r w:rsidR="00EC57D9">
              <w:rPr>
                <w:rFonts w:ascii="Times New Roman" w:hAnsi="Times New Roman" w:cs="Times New Roman"/>
                <w:sz w:val="28"/>
                <w:szCs w:val="28"/>
                <w:lang w:val="uz-Cyrl-UZ"/>
              </w:rPr>
              <w:t xml:space="preserve"> </w:t>
            </w:r>
            <w:r w:rsidR="00C60229">
              <w:rPr>
                <w:rFonts w:ascii="Times New Roman" w:hAnsi="Times New Roman" w:cs="Times New Roman"/>
                <w:sz w:val="28"/>
                <w:szCs w:val="28"/>
                <w:lang w:val="uz-Cyrl-UZ"/>
              </w:rPr>
              <w:t xml:space="preserve"> мавжуд.</w:t>
            </w:r>
            <w:r w:rsidR="00EC57D9">
              <w:rPr>
                <w:rFonts w:ascii="Times New Roman" w:hAnsi="Times New Roman" w:cs="Times New Roman"/>
                <w:sz w:val="28"/>
                <w:szCs w:val="28"/>
                <w:lang w:val="uz-Cyrl-UZ"/>
              </w:rPr>
              <w:t xml:space="preserve"> </w:t>
            </w:r>
            <w:r w:rsidR="00C60229">
              <w:rPr>
                <w:rFonts w:ascii="Times New Roman" w:hAnsi="Times New Roman" w:cs="Times New Roman"/>
                <w:sz w:val="28"/>
                <w:szCs w:val="28"/>
                <w:lang w:val="uz-Cyrl-UZ"/>
              </w:rPr>
              <w:t>Шунингдек, Тарбия дарслиги</w:t>
            </w:r>
            <w:r w:rsidR="00E82655">
              <w:rPr>
                <w:rFonts w:ascii="Times New Roman" w:hAnsi="Times New Roman" w:cs="Times New Roman"/>
                <w:sz w:val="28"/>
                <w:szCs w:val="28"/>
                <w:lang w:val="uz-Cyrl-UZ"/>
              </w:rPr>
              <w:t xml:space="preserve"> 5, 8 синфлари </w:t>
            </w:r>
            <w:r w:rsidR="00C60229">
              <w:rPr>
                <w:rFonts w:ascii="Times New Roman" w:hAnsi="Times New Roman" w:cs="Times New Roman"/>
                <w:sz w:val="28"/>
                <w:szCs w:val="28"/>
                <w:lang w:val="uz-Cyrl-UZ"/>
              </w:rPr>
              <w:t>ҳам жойларга тўлиқ етиб бормаган.</w:t>
            </w:r>
            <w:r w:rsidR="00B06C7D">
              <w:rPr>
                <w:rFonts w:ascii="Times New Roman" w:hAnsi="Times New Roman" w:cs="Times New Roman"/>
                <w:sz w:val="28"/>
                <w:szCs w:val="28"/>
                <w:lang w:val="uz-Cyrl-UZ"/>
              </w:rPr>
              <w:t xml:space="preserve"> Шунингдек, 6, 7, 8, 9- рус синфларда ҳам Тарбия дасрликлари ҳали ДУКдан халқ таълимига етказиб берилмаганлиги сабабли мактабларда ҳам мавжуд эмас.</w:t>
            </w:r>
          </w:p>
        </w:tc>
        <w:tc>
          <w:tcPr>
            <w:tcW w:w="4962" w:type="dxa"/>
            <w:gridSpan w:val="2"/>
          </w:tcPr>
          <w:p w14:paraId="4791C65D" w14:textId="3824A283" w:rsidR="0012593F" w:rsidRPr="00C51211" w:rsidRDefault="00C51211" w:rsidP="00C51211">
            <w:pPr>
              <w:jc w:val="both"/>
              <w:rPr>
                <w:rFonts w:ascii="Times New Roman" w:hAnsi="Times New Roman" w:cs="Times New Roman"/>
                <w:sz w:val="28"/>
                <w:szCs w:val="28"/>
                <w:lang w:val="uz-Cyrl-UZ"/>
              </w:rPr>
            </w:pPr>
            <w:r w:rsidRPr="00C51211">
              <w:rPr>
                <w:rFonts w:ascii="Times New Roman" w:hAnsi="Times New Roman" w:cs="Times New Roman"/>
                <w:sz w:val="28"/>
                <w:szCs w:val="28"/>
                <w:lang w:val="uz-Cyrl-UZ"/>
              </w:rPr>
              <w:t>Етишмаётган дасрликларни мактаблар кесимида мониторинг қилиб, жорий йилнинг 1 февралига қадар етказилишини назорат қилиш.</w:t>
            </w:r>
          </w:p>
        </w:tc>
      </w:tr>
      <w:tr w:rsidR="0012593F" w:rsidRPr="004C58FE" w14:paraId="7F0073ED" w14:textId="77777777" w:rsidTr="00D535CD">
        <w:tc>
          <w:tcPr>
            <w:tcW w:w="613" w:type="dxa"/>
          </w:tcPr>
          <w:p w14:paraId="413845BD" w14:textId="032D6B9E" w:rsidR="0012593F" w:rsidRDefault="00D535CD" w:rsidP="00410718">
            <w:pPr>
              <w:jc w:val="center"/>
              <w:rPr>
                <w:rFonts w:ascii="Cambria" w:hAnsi="Cambria"/>
                <w:b/>
                <w:bCs/>
                <w:sz w:val="28"/>
                <w:szCs w:val="28"/>
                <w:lang w:val="uz-Cyrl-UZ"/>
              </w:rPr>
            </w:pPr>
            <w:r>
              <w:rPr>
                <w:rFonts w:ascii="Cambria" w:hAnsi="Cambria"/>
                <w:b/>
                <w:bCs/>
                <w:sz w:val="28"/>
                <w:szCs w:val="28"/>
                <w:lang w:val="uz-Cyrl-UZ"/>
              </w:rPr>
              <w:t>27.</w:t>
            </w:r>
          </w:p>
        </w:tc>
        <w:tc>
          <w:tcPr>
            <w:tcW w:w="4914" w:type="dxa"/>
          </w:tcPr>
          <w:p w14:paraId="0D9A8894"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1. 2021 йилда Умумтаълим мактабларини тоза ичимлик суви билан (ташиб келтириладиган мактабларни узлуксиз сув манбаи билан таъминлаш) ҳамда иситиш тизими тўлиқ  таъминлашни мос равишда </w:t>
            </w:r>
            <w:r>
              <w:rPr>
                <w:noProof/>
                <w:sz w:val="24"/>
                <w:szCs w:val="24"/>
                <w:lang w:val="uz-Cyrl-UZ"/>
              </w:rPr>
              <w:lastRenderedPageBreak/>
              <w:t>80, 100 фоизга етказиш бўйича амалга оширилаётган ишлар танқидий ўрганилади.</w:t>
            </w:r>
          </w:p>
          <w:p w14:paraId="26D83376" w14:textId="7C7646EA"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4F3AFA80" w14:textId="77777777" w:rsidR="0012593F" w:rsidRPr="00C60229" w:rsidRDefault="0012593F" w:rsidP="00EC57D9">
            <w:pPr>
              <w:jc w:val="both"/>
              <w:rPr>
                <w:rFonts w:ascii="Times New Roman" w:hAnsi="Times New Roman" w:cs="Times New Roman"/>
                <w:sz w:val="28"/>
                <w:szCs w:val="28"/>
                <w:lang w:val="uz-Cyrl-UZ"/>
              </w:rPr>
            </w:pPr>
          </w:p>
        </w:tc>
        <w:tc>
          <w:tcPr>
            <w:tcW w:w="4962" w:type="dxa"/>
            <w:gridSpan w:val="2"/>
          </w:tcPr>
          <w:p w14:paraId="24A8E907" w14:textId="77777777" w:rsidR="0012593F" w:rsidRPr="00C51211" w:rsidRDefault="0012593F" w:rsidP="00C51211">
            <w:pPr>
              <w:jc w:val="both"/>
              <w:rPr>
                <w:rFonts w:ascii="Times New Roman" w:hAnsi="Times New Roman" w:cs="Times New Roman"/>
                <w:sz w:val="28"/>
                <w:szCs w:val="28"/>
                <w:lang w:val="uz-Cyrl-UZ"/>
              </w:rPr>
            </w:pPr>
          </w:p>
        </w:tc>
      </w:tr>
      <w:tr w:rsidR="0012593F" w:rsidRPr="004C58FE" w14:paraId="15096CD0" w14:textId="77777777" w:rsidTr="00D535CD">
        <w:tc>
          <w:tcPr>
            <w:tcW w:w="613" w:type="dxa"/>
          </w:tcPr>
          <w:p w14:paraId="4ACD8AE0" w14:textId="0D944366" w:rsidR="0012593F" w:rsidRDefault="00D535CD" w:rsidP="0012593F">
            <w:pPr>
              <w:rPr>
                <w:rFonts w:ascii="Cambria" w:hAnsi="Cambria"/>
                <w:b/>
                <w:bCs/>
                <w:sz w:val="28"/>
                <w:szCs w:val="28"/>
                <w:lang w:val="uz-Cyrl-UZ"/>
              </w:rPr>
            </w:pPr>
            <w:r>
              <w:rPr>
                <w:rFonts w:ascii="Cambria" w:hAnsi="Cambria"/>
                <w:b/>
                <w:bCs/>
                <w:sz w:val="28"/>
                <w:szCs w:val="28"/>
                <w:lang w:val="uz-Cyrl-UZ"/>
              </w:rPr>
              <w:t>28.</w:t>
            </w:r>
          </w:p>
        </w:tc>
        <w:tc>
          <w:tcPr>
            <w:tcW w:w="4914" w:type="dxa"/>
          </w:tcPr>
          <w:p w14:paraId="41539A51"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1. Халқ таълими вазирлигидан ягона “электрон таълим” тизимини жорий этиш бўйича амалга оширилаётган ишлар ва маблағларни ўзлаштирилиши юзасидан мунтазам равишда маълумот олинади.</w:t>
            </w:r>
          </w:p>
          <w:p w14:paraId="3F53E6B9"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Олинган маълумотлар асосида ҳамда жойига чиқан ҳолда ягона “электрон таълим” тизимини жорий этилиши танқидий ўрганилади.</w:t>
            </w:r>
          </w:p>
          <w:p w14:paraId="4A559BAD" w14:textId="42C175BB"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51420FB1" w14:textId="77777777" w:rsidR="0012593F" w:rsidRDefault="0012593F" w:rsidP="00410718">
            <w:pPr>
              <w:jc w:val="center"/>
              <w:rPr>
                <w:rFonts w:ascii="Cambria" w:hAnsi="Cambria"/>
                <w:b/>
                <w:bCs/>
                <w:sz w:val="28"/>
                <w:szCs w:val="28"/>
                <w:lang w:val="uz-Cyrl-UZ"/>
              </w:rPr>
            </w:pPr>
          </w:p>
        </w:tc>
        <w:tc>
          <w:tcPr>
            <w:tcW w:w="4962" w:type="dxa"/>
            <w:gridSpan w:val="2"/>
          </w:tcPr>
          <w:p w14:paraId="6E60DCF4" w14:textId="77777777" w:rsidR="0012593F" w:rsidRPr="0012593F" w:rsidRDefault="0012593F" w:rsidP="00410718">
            <w:pPr>
              <w:jc w:val="center"/>
              <w:rPr>
                <w:rFonts w:ascii="Cambria" w:hAnsi="Cambria"/>
                <w:b/>
                <w:bCs/>
                <w:sz w:val="28"/>
                <w:szCs w:val="28"/>
                <w:lang w:val="uz-Cyrl-UZ"/>
              </w:rPr>
            </w:pPr>
          </w:p>
        </w:tc>
      </w:tr>
      <w:tr w:rsidR="0012593F" w:rsidRPr="004C58FE" w14:paraId="7AB0F2B0" w14:textId="77777777" w:rsidTr="00D535CD">
        <w:tc>
          <w:tcPr>
            <w:tcW w:w="613" w:type="dxa"/>
          </w:tcPr>
          <w:p w14:paraId="6BA07339" w14:textId="48749BA0" w:rsidR="0012593F" w:rsidRDefault="00D535CD" w:rsidP="00410718">
            <w:pPr>
              <w:jc w:val="center"/>
              <w:rPr>
                <w:rFonts w:ascii="Cambria" w:hAnsi="Cambria"/>
                <w:b/>
                <w:bCs/>
                <w:sz w:val="28"/>
                <w:szCs w:val="28"/>
                <w:lang w:val="uz-Cyrl-UZ"/>
              </w:rPr>
            </w:pPr>
            <w:r>
              <w:rPr>
                <w:rFonts w:ascii="Cambria" w:hAnsi="Cambria"/>
                <w:b/>
                <w:bCs/>
                <w:sz w:val="28"/>
                <w:szCs w:val="28"/>
                <w:lang w:val="uz-Cyrl-UZ"/>
              </w:rPr>
              <w:t>29.</w:t>
            </w:r>
          </w:p>
        </w:tc>
        <w:tc>
          <w:tcPr>
            <w:tcW w:w="4914" w:type="dxa"/>
          </w:tcPr>
          <w:p w14:paraId="637A0417" w14:textId="77777777" w:rsidR="00D535CD" w:rsidRDefault="00D535CD" w:rsidP="00D535CD">
            <w:pPr>
              <w:autoSpaceDE w:val="0"/>
              <w:autoSpaceDN w:val="0"/>
              <w:adjustRightInd w:val="0"/>
              <w:ind w:left="87" w:right="137" w:firstLine="168"/>
              <w:jc w:val="both"/>
              <w:rPr>
                <w:noProof/>
                <w:spacing w:val="-6"/>
                <w:sz w:val="24"/>
                <w:szCs w:val="24"/>
                <w:lang w:val="uz-Cyrl-UZ"/>
              </w:rPr>
            </w:pPr>
            <w:r>
              <w:rPr>
                <w:noProof/>
                <w:spacing w:val="-6"/>
                <w:sz w:val="24"/>
                <w:szCs w:val="24"/>
                <w:lang w:val="uz-Cyrl-UZ"/>
              </w:rPr>
              <w:t>1. 2021 йилда аниқ ва табиий фанларга ихтисослашган умумтаълим муассасаларининг улушини ортириш бўйича амалга оширилаётган ишлар танқидий ўрганилади.</w:t>
            </w:r>
          </w:p>
          <w:p w14:paraId="057132BE" w14:textId="5AFBDFBD"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62B45F30" w14:textId="77777777" w:rsidR="0012593F" w:rsidRDefault="0012593F" w:rsidP="00410718">
            <w:pPr>
              <w:jc w:val="center"/>
              <w:rPr>
                <w:rFonts w:ascii="Cambria" w:hAnsi="Cambria"/>
                <w:b/>
                <w:bCs/>
                <w:sz w:val="28"/>
                <w:szCs w:val="28"/>
                <w:lang w:val="uz-Cyrl-UZ"/>
              </w:rPr>
            </w:pPr>
          </w:p>
        </w:tc>
        <w:tc>
          <w:tcPr>
            <w:tcW w:w="4962" w:type="dxa"/>
            <w:gridSpan w:val="2"/>
          </w:tcPr>
          <w:p w14:paraId="3CB4AF2C" w14:textId="77777777" w:rsidR="0012593F" w:rsidRPr="006942C8" w:rsidRDefault="0012593F" w:rsidP="006942C8">
            <w:pPr>
              <w:jc w:val="both"/>
              <w:rPr>
                <w:rFonts w:ascii="Times New Roman" w:hAnsi="Times New Roman" w:cs="Times New Roman"/>
                <w:sz w:val="28"/>
                <w:szCs w:val="28"/>
                <w:lang w:val="uz-Cyrl-UZ"/>
              </w:rPr>
            </w:pPr>
          </w:p>
        </w:tc>
      </w:tr>
      <w:tr w:rsidR="0012593F" w:rsidRPr="004C58FE" w14:paraId="3CF13D19" w14:textId="77777777" w:rsidTr="00D535CD">
        <w:tc>
          <w:tcPr>
            <w:tcW w:w="613" w:type="dxa"/>
          </w:tcPr>
          <w:p w14:paraId="0F635DAB" w14:textId="78F4F1F0" w:rsidR="0012593F" w:rsidRDefault="00D535CD" w:rsidP="00410718">
            <w:pPr>
              <w:jc w:val="center"/>
              <w:rPr>
                <w:rFonts w:ascii="Cambria" w:hAnsi="Cambria"/>
                <w:b/>
                <w:bCs/>
                <w:sz w:val="28"/>
                <w:szCs w:val="28"/>
                <w:lang w:val="uz-Cyrl-UZ"/>
              </w:rPr>
            </w:pPr>
            <w:r>
              <w:rPr>
                <w:rFonts w:ascii="Cambria" w:hAnsi="Cambria"/>
                <w:b/>
                <w:bCs/>
                <w:sz w:val="28"/>
                <w:szCs w:val="28"/>
                <w:lang w:val="uz-Cyrl-UZ"/>
              </w:rPr>
              <w:t>30.</w:t>
            </w:r>
          </w:p>
        </w:tc>
        <w:tc>
          <w:tcPr>
            <w:tcW w:w="4914" w:type="dxa"/>
          </w:tcPr>
          <w:p w14:paraId="67375AFD"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1. "Болалар кутубхоналари" ҳамда 18та "Баркамол болалар" болалар </w:t>
            </w:r>
            <w:r>
              <w:rPr>
                <w:noProof/>
                <w:sz w:val="24"/>
                <w:szCs w:val="24"/>
                <w:lang w:val="uz-Cyrl-UZ"/>
              </w:rPr>
              <w:lastRenderedPageBreak/>
              <w:t>мактабларини ўз вақтида фойдаланишга топширилиши бўйича Қонунчилик палатасининг тегишли  депутатлари томонидан ўрганишлар олиб борилади.</w:t>
            </w:r>
          </w:p>
          <w:p w14:paraId="51AA9033"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14:paraId="720D2669" w14:textId="176ACAC6" w:rsidR="0012593F"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33BA030A" w14:textId="77777777" w:rsidR="0012593F" w:rsidRDefault="0019265D" w:rsidP="0063411E">
            <w:pPr>
              <w:jc w:val="both"/>
              <w:rPr>
                <w:rFonts w:ascii="Times New Roman" w:hAnsi="Times New Roman" w:cs="Times New Roman"/>
                <w:sz w:val="28"/>
                <w:szCs w:val="28"/>
                <w:lang w:val="uz-Cyrl-UZ"/>
              </w:rPr>
            </w:pPr>
            <w:r w:rsidRPr="0063411E">
              <w:rPr>
                <w:rFonts w:ascii="Times New Roman" w:hAnsi="Times New Roman" w:cs="Times New Roman"/>
                <w:sz w:val="28"/>
                <w:szCs w:val="28"/>
                <w:lang w:val="uz-Cyrl-UZ"/>
              </w:rPr>
              <w:lastRenderedPageBreak/>
              <w:t xml:space="preserve">Сергели туманидаги “Баркамол авлод” болалар мактаби мослаштирилган </w:t>
            </w:r>
            <w:r w:rsidRPr="0063411E">
              <w:rPr>
                <w:rFonts w:ascii="Times New Roman" w:hAnsi="Times New Roman" w:cs="Times New Roman"/>
                <w:sz w:val="28"/>
                <w:szCs w:val="28"/>
                <w:lang w:val="uz-Cyrl-UZ"/>
              </w:rPr>
              <w:lastRenderedPageBreak/>
              <w:t>бинода жойлашган бўлиб, бугунги кунда таъмирталаб аҳволда.</w:t>
            </w:r>
            <w:r w:rsidR="0063411E">
              <w:rPr>
                <w:rFonts w:ascii="Times New Roman" w:hAnsi="Times New Roman" w:cs="Times New Roman"/>
                <w:sz w:val="28"/>
                <w:szCs w:val="28"/>
                <w:lang w:val="uz-Cyrl-UZ"/>
              </w:rPr>
              <w:t xml:space="preserve"> Тадбирлар учун фаоллар зали қурилишига муҳтож.</w:t>
            </w:r>
            <w:r w:rsidRPr="0063411E">
              <w:rPr>
                <w:rFonts w:ascii="Times New Roman" w:hAnsi="Times New Roman" w:cs="Times New Roman"/>
                <w:sz w:val="28"/>
                <w:szCs w:val="28"/>
                <w:lang w:val="uz-Cyrl-UZ"/>
              </w:rPr>
              <w:t xml:space="preserve"> Қўйлиқ </w:t>
            </w:r>
            <w:r w:rsidR="00EA62C0">
              <w:rPr>
                <w:rFonts w:ascii="Times New Roman" w:hAnsi="Times New Roman" w:cs="Times New Roman"/>
                <w:sz w:val="28"/>
                <w:szCs w:val="28"/>
                <w:lang w:val="uz-Cyrl-UZ"/>
              </w:rPr>
              <w:t xml:space="preserve">даҳаси </w:t>
            </w:r>
            <w:r w:rsidRPr="0063411E">
              <w:rPr>
                <w:rFonts w:ascii="Times New Roman" w:hAnsi="Times New Roman" w:cs="Times New Roman"/>
                <w:sz w:val="28"/>
                <w:szCs w:val="28"/>
                <w:lang w:val="uz-Cyrl-UZ"/>
              </w:rPr>
              <w:t xml:space="preserve">ҳудудида жойлашган филиали таъмири якунига етмаган. “Баркамол авлод” болалар мактаби </w:t>
            </w:r>
            <w:r w:rsidR="0063411E" w:rsidRPr="0063411E">
              <w:rPr>
                <w:rFonts w:ascii="Times New Roman" w:hAnsi="Times New Roman" w:cs="Times New Roman"/>
                <w:sz w:val="28"/>
                <w:szCs w:val="28"/>
                <w:lang w:val="uz-Cyrl-UZ"/>
              </w:rPr>
              <w:t xml:space="preserve">Бола қамрови карантин вақти учун камайган. Мазкур мактабларда республиканинг барча ҳудудида бўлганидек, ойлик маоши камлиги учун яхши мутахассислар кам ёки кадрлари қўнимсиз. Шунингдек, ойлик маош камлиги учун малакали методистларга ҳам муҳтож. </w:t>
            </w:r>
            <w:r w:rsidR="0063411E">
              <w:rPr>
                <w:rFonts w:ascii="Times New Roman" w:hAnsi="Times New Roman" w:cs="Times New Roman"/>
                <w:sz w:val="28"/>
                <w:szCs w:val="28"/>
                <w:lang w:val="uz-Cyrl-UZ"/>
              </w:rPr>
              <w:t xml:space="preserve">Ота-оналарнинг бадал пулларини ишлатишда хом ашё маҳсулотларининг харидини амалга ошириш операцияларида мураккаблик мавжуд. </w:t>
            </w:r>
          </w:p>
          <w:p w14:paraId="7D877A4F" w14:textId="4F420B58" w:rsidR="00DB1D43" w:rsidRPr="0063411E" w:rsidRDefault="00DB1D43" w:rsidP="0063411E">
            <w:pPr>
              <w:jc w:val="both"/>
              <w:rPr>
                <w:rFonts w:ascii="Times New Roman" w:hAnsi="Times New Roman" w:cs="Times New Roman"/>
                <w:sz w:val="28"/>
                <w:szCs w:val="28"/>
                <w:lang w:val="uz-Cyrl-UZ"/>
              </w:rPr>
            </w:pPr>
          </w:p>
        </w:tc>
        <w:tc>
          <w:tcPr>
            <w:tcW w:w="4962" w:type="dxa"/>
            <w:gridSpan w:val="2"/>
          </w:tcPr>
          <w:p w14:paraId="1FB372D8" w14:textId="7037F28E" w:rsidR="0012593F" w:rsidRPr="006942C8" w:rsidRDefault="0063411E" w:rsidP="006942C8">
            <w:pPr>
              <w:jc w:val="both"/>
              <w:rPr>
                <w:rFonts w:ascii="Times New Roman" w:hAnsi="Times New Roman" w:cs="Times New Roman"/>
                <w:sz w:val="28"/>
                <w:szCs w:val="28"/>
                <w:lang w:val="uz-Cyrl-UZ"/>
              </w:rPr>
            </w:pPr>
            <w:r w:rsidRPr="006942C8">
              <w:rPr>
                <w:rFonts w:ascii="Times New Roman" w:hAnsi="Times New Roman" w:cs="Times New Roman"/>
                <w:sz w:val="28"/>
                <w:szCs w:val="28"/>
                <w:lang w:val="uz-Cyrl-UZ"/>
              </w:rPr>
              <w:lastRenderedPageBreak/>
              <w:t>“Баркамол авлод” мактабларида кадрлар қўнимсизлигини о</w:t>
            </w:r>
            <w:r w:rsidR="00DB1D43">
              <w:rPr>
                <w:rFonts w:ascii="Times New Roman" w:hAnsi="Times New Roman" w:cs="Times New Roman"/>
                <w:sz w:val="28"/>
                <w:szCs w:val="28"/>
                <w:lang w:val="uz-Cyrl-UZ"/>
              </w:rPr>
              <w:t>лдини</w:t>
            </w:r>
            <w:r w:rsidRPr="006942C8">
              <w:rPr>
                <w:rFonts w:ascii="Times New Roman" w:hAnsi="Times New Roman" w:cs="Times New Roman"/>
                <w:sz w:val="28"/>
                <w:szCs w:val="28"/>
                <w:lang w:val="uz-Cyrl-UZ"/>
              </w:rPr>
              <w:t xml:space="preserve"> оли</w:t>
            </w:r>
            <w:r w:rsidR="00DB1D43">
              <w:rPr>
                <w:rFonts w:ascii="Times New Roman" w:hAnsi="Times New Roman" w:cs="Times New Roman"/>
                <w:sz w:val="28"/>
                <w:szCs w:val="28"/>
                <w:lang w:val="uz-Cyrl-UZ"/>
              </w:rPr>
              <w:t>ш</w:t>
            </w:r>
            <w:r w:rsidR="006942C8" w:rsidRPr="006942C8">
              <w:rPr>
                <w:rFonts w:ascii="Times New Roman" w:hAnsi="Times New Roman" w:cs="Times New Roman"/>
                <w:sz w:val="28"/>
                <w:szCs w:val="28"/>
                <w:lang w:val="uz-Cyrl-UZ"/>
              </w:rPr>
              <w:t xml:space="preserve"> </w:t>
            </w:r>
            <w:r w:rsidR="006942C8" w:rsidRPr="006942C8">
              <w:rPr>
                <w:rFonts w:ascii="Times New Roman" w:hAnsi="Times New Roman" w:cs="Times New Roman"/>
                <w:sz w:val="28"/>
                <w:szCs w:val="28"/>
                <w:lang w:val="uz-Cyrl-UZ"/>
              </w:rPr>
              <w:lastRenderedPageBreak/>
              <w:t>ҳамда малакали мутахассислар билан таъминланиши учун ходимларнинг ойлик масаласини кўриб чиқиш.</w:t>
            </w:r>
          </w:p>
          <w:p w14:paraId="01DA4580" w14:textId="77777777" w:rsidR="006942C8" w:rsidRDefault="006942C8" w:rsidP="006942C8">
            <w:pPr>
              <w:jc w:val="both"/>
              <w:rPr>
                <w:rFonts w:ascii="Times New Roman" w:hAnsi="Times New Roman" w:cs="Times New Roman"/>
                <w:sz w:val="28"/>
                <w:szCs w:val="28"/>
                <w:lang w:val="uz-Cyrl-UZ"/>
              </w:rPr>
            </w:pPr>
            <w:r w:rsidRPr="006942C8">
              <w:rPr>
                <w:rFonts w:ascii="Times New Roman" w:hAnsi="Times New Roman" w:cs="Times New Roman"/>
                <w:sz w:val="28"/>
                <w:szCs w:val="28"/>
                <w:lang w:val="uz-Cyrl-UZ"/>
              </w:rPr>
              <w:t>Ҳар бир мактабда ва мактабгача таълим муассалаларида “Баркамол авлод” болалар мактабларининг филиалларини очиш орқали болалар қамровини ошириш</w:t>
            </w:r>
            <w:r>
              <w:rPr>
                <w:rFonts w:ascii="Times New Roman" w:hAnsi="Times New Roman" w:cs="Times New Roman"/>
                <w:sz w:val="28"/>
                <w:szCs w:val="28"/>
                <w:lang w:val="uz-Cyrl-UZ"/>
              </w:rPr>
              <w:t>.</w:t>
            </w:r>
          </w:p>
          <w:p w14:paraId="516C25C1" w14:textId="66F66C21" w:rsidR="00DB1D43" w:rsidRPr="006942C8" w:rsidRDefault="00DB1D43" w:rsidP="006942C8">
            <w:pPr>
              <w:jc w:val="both"/>
              <w:rPr>
                <w:rFonts w:ascii="Times New Roman" w:hAnsi="Times New Roman" w:cs="Times New Roman"/>
                <w:sz w:val="28"/>
                <w:szCs w:val="28"/>
                <w:lang w:val="uz-Cyrl-UZ"/>
              </w:rPr>
            </w:pPr>
            <w:r>
              <w:rPr>
                <w:rFonts w:ascii="Times New Roman" w:hAnsi="Times New Roman" w:cs="Times New Roman"/>
                <w:sz w:val="28"/>
                <w:szCs w:val="28"/>
                <w:lang w:val="uz-Cyrl-UZ"/>
              </w:rPr>
              <w:t>Бюджет маблағлари ҳисобидан моддий техник базасини мустаҳкамлаш</w:t>
            </w:r>
          </w:p>
        </w:tc>
      </w:tr>
      <w:tr w:rsidR="00D535CD" w:rsidRPr="004C58FE" w14:paraId="38C225D7" w14:textId="77777777" w:rsidTr="00D535CD">
        <w:tc>
          <w:tcPr>
            <w:tcW w:w="613" w:type="dxa"/>
          </w:tcPr>
          <w:p w14:paraId="77C7E868" w14:textId="5D8BD02E" w:rsidR="00D535CD" w:rsidRDefault="00D535CD" w:rsidP="00410718">
            <w:pPr>
              <w:jc w:val="center"/>
              <w:rPr>
                <w:rFonts w:ascii="Cambria" w:hAnsi="Cambria"/>
                <w:b/>
                <w:bCs/>
                <w:sz w:val="28"/>
                <w:szCs w:val="28"/>
                <w:lang w:val="uz-Cyrl-UZ"/>
              </w:rPr>
            </w:pPr>
            <w:r>
              <w:rPr>
                <w:rFonts w:ascii="Cambria" w:hAnsi="Cambria"/>
                <w:b/>
                <w:bCs/>
                <w:sz w:val="28"/>
                <w:szCs w:val="28"/>
                <w:lang w:val="uz-Cyrl-UZ"/>
              </w:rPr>
              <w:lastRenderedPageBreak/>
              <w:t>31.</w:t>
            </w:r>
          </w:p>
        </w:tc>
        <w:tc>
          <w:tcPr>
            <w:tcW w:w="4914" w:type="dxa"/>
          </w:tcPr>
          <w:p w14:paraId="12CB001A"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1. Субсидия маблағлари ҳисобидан ташкил этиладиган мактабларнинг ҳудудлар кесимидаги рўйхати асосида хусусий сектор улуши таҳлил этилади.</w:t>
            </w:r>
          </w:p>
          <w:p w14:paraId="10CFB1A7"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Даврий равишда ҳудудлардаги нодавлат мактабларини ташкил этилиши ҳолати мониторинг қилиб борилади.</w:t>
            </w:r>
          </w:p>
          <w:p w14:paraId="0ADEFCBB"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Субсидия маблағларидан фойдаланиш самарадорлиги ва манзиллилиги устидан назорат олиб борилади.</w:t>
            </w:r>
          </w:p>
          <w:p w14:paraId="27925A17"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 xml:space="preserve">4. Хусусий сектор улуши нисбатан паст ва нодавлат мактаблар ташкил этишда сусткашликка йўл қўйилаётган ҳудудлар </w:t>
            </w:r>
            <w:r>
              <w:rPr>
                <w:noProof/>
                <w:sz w:val="24"/>
                <w:szCs w:val="24"/>
                <w:lang w:val="uz-Cyrl-UZ"/>
              </w:rPr>
              <w:lastRenderedPageBreak/>
              <w:t>бўйича тегишли чоралар кўриш юзасидан таклифлар ишлаб чиқилади.</w:t>
            </w:r>
          </w:p>
          <w:p w14:paraId="3496FB20"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5. Мактаб таълими соҳасида давлат-хусусий шерикликни янада ривожлантириш борасида амалга оширилган ишлар юзасидан парламент сўрови юборилади.</w:t>
            </w:r>
          </w:p>
          <w:p w14:paraId="1F2CBB24" w14:textId="77777777" w:rsidR="00D535CD" w:rsidRDefault="00D535CD" w:rsidP="00D535CD">
            <w:pPr>
              <w:autoSpaceDE w:val="0"/>
              <w:autoSpaceDN w:val="0"/>
              <w:adjustRightInd w:val="0"/>
              <w:ind w:left="87" w:right="137" w:firstLine="168"/>
              <w:jc w:val="both"/>
              <w:rPr>
                <w:noProof/>
                <w:sz w:val="24"/>
                <w:szCs w:val="24"/>
                <w:lang w:val="uz-Cyrl-UZ"/>
              </w:rPr>
            </w:pPr>
          </w:p>
          <w:p w14:paraId="19E367BF" w14:textId="77777777" w:rsidR="00D535CD" w:rsidRDefault="00D535CD" w:rsidP="00D535CD">
            <w:pPr>
              <w:autoSpaceDE w:val="0"/>
              <w:autoSpaceDN w:val="0"/>
              <w:adjustRightInd w:val="0"/>
              <w:ind w:left="87" w:right="137" w:firstLine="168"/>
              <w:jc w:val="both"/>
              <w:rPr>
                <w:noProof/>
                <w:sz w:val="24"/>
                <w:szCs w:val="24"/>
                <w:lang w:val="uz-Cyrl-UZ"/>
              </w:rPr>
            </w:pPr>
          </w:p>
          <w:p w14:paraId="4B2BD837" w14:textId="31A173C7" w:rsidR="005618FF" w:rsidRDefault="005618FF" w:rsidP="00D535CD">
            <w:pPr>
              <w:autoSpaceDE w:val="0"/>
              <w:autoSpaceDN w:val="0"/>
              <w:adjustRightInd w:val="0"/>
              <w:ind w:left="87" w:right="137" w:firstLine="168"/>
              <w:jc w:val="both"/>
              <w:rPr>
                <w:noProof/>
                <w:sz w:val="24"/>
                <w:szCs w:val="24"/>
                <w:lang w:val="uz-Cyrl-UZ"/>
              </w:rPr>
            </w:pPr>
          </w:p>
        </w:tc>
        <w:tc>
          <w:tcPr>
            <w:tcW w:w="4962" w:type="dxa"/>
            <w:gridSpan w:val="2"/>
          </w:tcPr>
          <w:p w14:paraId="6C128853" w14:textId="77777777" w:rsidR="00D535CD" w:rsidRPr="0063411E" w:rsidRDefault="00D535CD" w:rsidP="0063411E">
            <w:pPr>
              <w:jc w:val="both"/>
              <w:rPr>
                <w:rFonts w:ascii="Times New Roman" w:hAnsi="Times New Roman" w:cs="Times New Roman"/>
                <w:sz w:val="28"/>
                <w:szCs w:val="28"/>
                <w:lang w:val="uz-Cyrl-UZ"/>
              </w:rPr>
            </w:pPr>
          </w:p>
        </w:tc>
        <w:tc>
          <w:tcPr>
            <w:tcW w:w="4962" w:type="dxa"/>
            <w:gridSpan w:val="2"/>
          </w:tcPr>
          <w:p w14:paraId="1E04C9E5" w14:textId="77777777" w:rsidR="00D535CD" w:rsidRPr="0012593F" w:rsidRDefault="00D535CD" w:rsidP="00410718">
            <w:pPr>
              <w:jc w:val="center"/>
              <w:rPr>
                <w:rFonts w:ascii="Cambria" w:hAnsi="Cambria"/>
                <w:b/>
                <w:bCs/>
                <w:sz w:val="28"/>
                <w:szCs w:val="28"/>
                <w:lang w:val="uz-Cyrl-UZ"/>
              </w:rPr>
            </w:pPr>
          </w:p>
        </w:tc>
      </w:tr>
      <w:tr w:rsidR="00D535CD" w:rsidRPr="00C60229" w14:paraId="3CF370D3" w14:textId="77777777" w:rsidTr="00D535CD">
        <w:tc>
          <w:tcPr>
            <w:tcW w:w="613" w:type="dxa"/>
          </w:tcPr>
          <w:p w14:paraId="3BB814B9" w14:textId="4BC5B18F" w:rsidR="00D535CD" w:rsidRPr="00C60229" w:rsidRDefault="00D535CD" w:rsidP="00410718">
            <w:pPr>
              <w:jc w:val="center"/>
              <w:rPr>
                <w:rFonts w:ascii="Cambria" w:hAnsi="Cambria"/>
                <w:sz w:val="28"/>
                <w:szCs w:val="28"/>
                <w:lang w:val="uz-Cyrl-UZ"/>
              </w:rPr>
            </w:pPr>
            <w:r w:rsidRPr="00C60229">
              <w:rPr>
                <w:rFonts w:ascii="Cambria" w:hAnsi="Cambria"/>
                <w:sz w:val="28"/>
                <w:szCs w:val="28"/>
                <w:lang w:val="uz-Cyrl-UZ"/>
              </w:rPr>
              <w:t>32.</w:t>
            </w:r>
          </w:p>
        </w:tc>
        <w:tc>
          <w:tcPr>
            <w:tcW w:w="4914" w:type="dxa"/>
          </w:tcPr>
          <w:p w14:paraId="2443F9AA" w14:textId="77777777" w:rsidR="00D535CD" w:rsidRPr="00C60229" w:rsidRDefault="00D535CD" w:rsidP="00D535CD">
            <w:pPr>
              <w:autoSpaceDE w:val="0"/>
              <w:autoSpaceDN w:val="0"/>
              <w:adjustRightInd w:val="0"/>
              <w:ind w:left="87" w:right="137" w:firstLine="168"/>
              <w:jc w:val="both"/>
              <w:rPr>
                <w:noProof/>
                <w:sz w:val="24"/>
                <w:szCs w:val="24"/>
                <w:lang w:val="uz-Cyrl-UZ"/>
              </w:rPr>
            </w:pPr>
            <w:r w:rsidRPr="00C60229">
              <w:rPr>
                <w:noProof/>
                <w:sz w:val="24"/>
                <w:szCs w:val="24"/>
                <w:lang w:val="uz-Cyrl-UZ"/>
              </w:rPr>
              <w:t>1. Мактабларнинг кенг полосали Интернет тармоғига улаш, кимё, биология ва физика хоналарини махсус лаборатория ускуналари билан жиҳозлаш, компьютер синфлари билан таъминлаш ишлари ҳудудлар кесимида таҳлил этилади.</w:t>
            </w:r>
          </w:p>
          <w:p w14:paraId="5ECDB1E4" w14:textId="77777777" w:rsidR="00D535CD" w:rsidRPr="00C60229" w:rsidRDefault="00D535CD" w:rsidP="00D535CD">
            <w:pPr>
              <w:autoSpaceDE w:val="0"/>
              <w:autoSpaceDN w:val="0"/>
              <w:adjustRightInd w:val="0"/>
              <w:ind w:left="87" w:right="137" w:firstLine="168"/>
              <w:jc w:val="both"/>
              <w:rPr>
                <w:noProof/>
                <w:sz w:val="24"/>
                <w:szCs w:val="24"/>
                <w:lang w:val="uz-Cyrl-UZ"/>
              </w:rPr>
            </w:pPr>
            <w:r w:rsidRPr="00C60229">
              <w:rPr>
                <w:noProof/>
                <w:sz w:val="24"/>
                <w:szCs w:val="24"/>
                <w:lang w:val="uz-Cyrl-UZ"/>
              </w:rPr>
              <w:t>2. Юқоридаги ишлар нисбатан паст ташкил этилган ҳудудлар бўйича тегишли чоралар кўриш юзасидан таклифлар ишлаб чиқилади.</w:t>
            </w:r>
          </w:p>
          <w:p w14:paraId="142E6E71" w14:textId="77777777" w:rsidR="00D535CD" w:rsidRPr="00C60229" w:rsidRDefault="00D535CD" w:rsidP="00D535CD">
            <w:pPr>
              <w:autoSpaceDE w:val="0"/>
              <w:autoSpaceDN w:val="0"/>
              <w:adjustRightInd w:val="0"/>
              <w:ind w:left="87" w:right="137" w:firstLine="168"/>
              <w:jc w:val="both"/>
              <w:rPr>
                <w:sz w:val="24"/>
                <w:szCs w:val="24"/>
                <w:lang w:val="uz-Cyrl-UZ"/>
              </w:rPr>
            </w:pPr>
            <w:r w:rsidRPr="00C60229">
              <w:rPr>
                <w:noProof/>
                <w:sz w:val="24"/>
                <w:szCs w:val="24"/>
                <w:lang w:val="uz-Cyrl-UZ"/>
              </w:rPr>
              <w:t>3. </w:t>
            </w:r>
            <w:r w:rsidRPr="00C60229">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14:paraId="1FFFCBF5" w14:textId="0FB1C127" w:rsidR="00D535CD" w:rsidRPr="00C60229" w:rsidRDefault="00D535CD" w:rsidP="00D535CD">
            <w:pPr>
              <w:autoSpaceDE w:val="0"/>
              <w:autoSpaceDN w:val="0"/>
              <w:adjustRightInd w:val="0"/>
              <w:ind w:left="87" w:right="137" w:firstLine="168"/>
              <w:jc w:val="both"/>
              <w:rPr>
                <w:noProof/>
                <w:sz w:val="24"/>
                <w:szCs w:val="24"/>
                <w:lang w:val="uz-Cyrl-UZ"/>
              </w:rPr>
            </w:pPr>
            <w:r w:rsidRPr="00C60229">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sidRPr="00C60229">
              <w:rPr>
                <w:noProof/>
                <w:sz w:val="24"/>
                <w:szCs w:val="24"/>
                <w:lang w:val="uz-Cyrl-UZ"/>
              </w:rPr>
              <w:t xml:space="preserve"> зарур бўлганда ваколатли давлат органларига депутат сўрови юборилади.</w:t>
            </w:r>
          </w:p>
        </w:tc>
        <w:tc>
          <w:tcPr>
            <w:tcW w:w="4962" w:type="dxa"/>
            <w:gridSpan w:val="2"/>
          </w:tcPr>
          <w:p w14:paraId="2BF92D31" w14:textId="021368D5" w:rsidR="00D535CD" w:rsidRDefault="006942C8" w:rsidP="00C60229">
            <w:pPr>
              <w:jc w:val="both"/>
              <w:rPr>
                <w:rFonts w:ascii="Times New Roman" w:hAnsi="Times New Roman" w:cs="Times New Roman"/>
                <w:sz w:val="28"/>
                <w:szCs w:val="28"/>
                <w:lang w:val="uz-Cyrl-UZ"/>
              </w:rPr>
            </w:pPr>
            <w:r w:rsidRPr="00C60229">
              <w:rPr>
                <w:rFonts w:ascii="Times New Roman" w:hAnsi="Times New Roman" w:cs="Times New Roman"/>
                <w:sz w:val="28"/>
                <w:szCs w:val="28"/>
                <w:lang w:val="uz-Cyrl-UZ"/>
              </w:rPr>
              <w:t>Шайхонтохур туманидаги 34 ва 85-мактабларда кимё, биология, физика хоналари махсус лабор</w:t>
            </w:r>
            <w:r w:rsidR="00DB1D43">
              <w:rPr>
                <w:rFonts w:ascii="Times New Roman" w:hAnsi="Times New Roman" w:cs="Times New Roman"/>
                <w:sz w:val="28"/>
                <w:szCs w:val="28"/>
                <w:lang w:val="uz-Cyrl-UZ"/>
              </w:rPr>
              <w:t>а</w:t>
            </w:r>
            <w:r w:rsidRPr="00C60229">
              <w:rPr>
                <w:rFonts w:ascii="Times New Roman" w:hAnsi="Times New Roman" w:cs="Times New Roman"/>
                <w:sz w:val="28"/>
                <w:szCs w:val="28"/>
                <w:lang w:val="uz-Cyrl-UZ"/>
              </w:rPr>
              <w:t>тория синф ва жиҳозлари билан таъминланмаган.</w:t>
            </w:r>
          </w:p>
          <w:p w14:paraId="33404C2C" w14:textId="34F59D85" w:rsidR="005618FF" w:rsidRPr="00C60229" w:rsidRDefault="005618FF" w:rsidP="00C60229">
            <w:pPr>
              <w:jc w:val="both"/>
              <w:rPr>
                <w:rFonts w:ascii="Times New Roman" w:hAnsi="Times New Roman" w:cs="Times New Roman"/>
                <w:sz w:val="28"/>
                <w:szCs w:val="28"/>
                <w:lang w:val="uz-Cyrl-UZ"/>
              </w:rPr>
            </w:pPr>
            <w:r>
              <w:rPr>
                <w:rFonts w:ascii="Times New Roman" w:hAnsi="Times New Roman" w:cs="Times New Roman"/>
                <w:sz w:val="28"/>
                <w:szCs w:val="28"/>
                <w:lang w:val="uz-Cyrl-UZ"/>
              </w:rPr>
              <w:t>Олмазор туманидаги 196-мактабнинг химия, физика, биология хоналари лабораторияга мослашмаган.</w:t>
            </w:r>
          </w:p>
        </w:tc>
        <w:tc>
          <w:tcPr>
            <w:tcW w:w="4962" w:type="dxa"/>
            <w:gridSpan w:val="2"/>
          </w:tcPr>
          <w:p w14:paraId="44B7097A" w14:textId="0B9DA48B" w:rsidR="00D535CD" w:rsidRPr="00C60229" w:rsidRDefault="00C60229" w:rsidP="00C60229">
            <w:pPr>
              <w:rPr>
                <w:rFonts w:ascii="Times New Roman" w:hAnsi="Times New Roman" w:cs="Times New Roman"/>
                <w:sz w:val="28"/>
                <w:szCs w:val="28"/>
                <w:lang w:val="uz-Cyrl-UZ"/>
              </w:rPr>
            </w:pPr>
            <w:r w:rsidRPr="00C60229">
              <w:rPr>
                <w:rFonts w:ascii="Times New Roman" w:hAnsi="Times New Roman" w:cs="Times New Roman"/>
                <w:sz w:val="28"/>
                <w:szCs w:val="28"/>
                <w:lang w:val="uz-Cyrl-UZ"/>
              </w:rPr>
              <w:t xml:space="preserve">Йил дастурига киритиш орқали барча мактабларда етишмаётган лаборатория </w:t>
            </w:r>
            <w:r w:rsidR="005618FF">
              <w:rPr>
                <w:rFonts w:ascii="Times New Roman" w:hAnsi="Times New Roman" w:cs="Times New Roman"/>
                <w:sz w:val="28"/>
                <w:szCs w:val="28"/>
                <w:lang w:val="uz-Cyrl-UZ"/>
              </w:rPr>
              <w:t xml:space="preserve">хоналари ва </w:t>
            </w:r>
            <w:r w:rsidRPr="00C60229">
              <w:rPr>
                <w:rFonts w:ascii="Times New Roman" w:hAnsi="Times New Roman" w:cs="Times New Roman"/>
                <w:sz w:val="28"/>
                <w:szCs w:val="28"/>
                <w:lang w:val="uz-Cyrl-UZ"/>
              </w:rPr>
              <w:t>ўқув жиҳозлари билан таъминланишни йўлга қўйиш</w:t>
            </w:r>
          </w:p>
        </w:tc>
      </w:tr>
      <w:tr w:rsidR="00D535CD" w:rsidRPr="004C58FE" w14:paraId="1FF6114A" w14:textId="77777777" w:rsidTr="00D535CD">
        <w:tc>
          <w:tcPr>
            <w:tcW w:w="613" w:type="dxa"/>
          </w:tcPr>
          <w:p w14:paraId="2CCD63F1" w14:textId="1CF407E8" w:rsidR="00D535CD" w:rsidRDefault="00D535CD" w:rsidP="00410718">
            <w:pPr>
              <w:jc w:val="center"/>
              <w:rPr>
                <w:rFonts w:ascii="Cambria" w:hAnsi="Cambria"/>
                <w:b/>
                <w:bCs/>
                <w:sz w:val="28"/>
                <w:szCs w:val="28"/>
                <w:lang w:val="uz-Cyrl-UZ"/>
              </w:rPr>
            </w:pPr>
            <w:r>
              <w:rPr>
                <w:rFonts w:ascii="Cambria" w:hAnsi="Cambria"/>
                <w:b/>
                <w:bCs/>
                <w:sz w:val="28"/>
                <w:szCs w:val="28"/>
                <w:lang w:val="uz-Cyrl-UZ"/>
              </w:rPr>
              <w:t>33.</w:t>
            </w:r>
          </w:p>
        </w:tc>
        <w:tc>
          <w:tcPr>
            <w:tcW w:w="4914" w:type="dxa"/>
          </w:tcPr>
          <w:p w14:paraId="45DCD91F"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1. Тошкент шаҳрида янги замонавий университет ташкил этилиши ҳамда чет элдаги етакчи олимлар ва профессор-ўқитувчилар жалб қилиниши борасида амалга оширилган   ишлари ўрганилади.</w:t>
            </w:r>
          </w:p>
          <w:p w14:paraId="44825932"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lastRenderedPageBreak/>
              <w:t>2. Ушбу олийгоҳда рақобатбардош миллий кадрларнинг янги авлодини тайёрлаш, ёшларга энг замонавий дастурлар асосида таълим-тарбия бериш ишларини йўлга қўйилганлиги танқидий ўрганилади.</w:t>
            </w:r>
          </w:p>
          <w:p w14:paraId="5E7FE1BA" w14:textId="6459E7DA"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w:t>
            </w:r>
            <w:r>
              <w:rPr>
                <w:sz w:val="24"/>
                <w:szCs w:val="24"/>
                <w:lang w:val="uz-Cyrl-UZ"/>
              </w:rPr>
              <w:t xml:space="preserve"> Ушбу ўрганишларда аниқланган муаммолар ва долзарб масалалар ечимига қаратилган таклифларни тайёрланади ҳамда </w:t>
            </w:r>
            <w:r>
              <w:rPr>
                <w:noProof/>
                <w:sz w:val="24"/>
                <w:szCs w:val="24"/>
                <w:lang w:val="uz-Cyrl-UZ"/>
              </w:rPr>
              <w:t xml:space="preserve"> зарур бўлганда ваколатли давлат органларига депутат сўрови юборилади.</w:t>
            </w:r>
          </w:p>
        </w:tc>
        <w:tc>
          <w:tcPr>
            <w:tcW w:w="4962" w:type="dxa"/>
            <w:gridSpan w:val="2"/>
          </w:tcPr>
          <w:p w14:paraId="6B0379DB" w14:textId="77777777" w:rsidR="00D535CD" w:rsidRPr="00C60229" w:rsidRDefault="00D535CD" w:rsidP="00C60229">
            <w:pPr>
              <w:jc w:val="both"/>
              <w:rPr>
                <w:rFonts w:ascii="Times New Roman" w:hAnsi="Times New Roman" w:cs="Times New Roman"/>
                <w:sz w:val="28"/>
                <w:szCs w:val="28"/>
                <w:lang w:val="uz-Cyrl-UZ"/>
              </w:rPr>
            </w:pPr>
          </w:p>
        </w:tc>
        <w:tc>
          <w:tcPr>
            <w:tcW w:w="4962" w:type="dxa"/>
            <w:gridSpan w:val="2"/>
          </w:tcPr>
          <w:p w14:paraId="7F66A5DD" w14:textId="77777777" w:rsidR="00D535CD" w:rsidRPr="00C60229" w:rsidRDefault="00D535CD" w:rsidP="00410718">
            <w:pPr>
              <w:jc w:val="center"/>
              <w:rPr>
                <w:rFonts w:ascii="Times New Roman" w:hAnsi="Times New Roman" w:cs="Times New Roman"/>
                <w:b/>
                <w:bCs/>
                <w:sz w:val="28"/>
                <w:szCs w:val="28"/>
                <w:lang w:val="uz-Cyrl-UZ"/>
              </w:rPr>
            </w:pPr>
          </w:p>
        </w:tc>
      </w:tr>
      <w:tr w:rsidR="00D535CD" w:rsidRPr="004C58FE" w14:paraId="17358F6A" w14:textId="77777777" w:rsidTr="00D535CD">
        <w:tc>
          <w:tcPr>
            <w:tcW w:w="613" w:type="dxa"/>
          </w:tcPr>
          <w:p w14:paraId="468D8DD1" w14:textId="7E9CAEB6" w:rsidR="00D535CD" w:rsidRDefault="00D535CD" w:rsidP="00410718">
            <w:pPr>
              <w:jc w:val="center"/>
              <w:rPr>
                <w:rFonts w:ascii="Cambria" w:hAnsi="Cambria"/>
                <w:b/>
                <w:bCs/>
                <w:sz w:val="28"/>
                <w:szCs w:val="28"/>
                <w:lang w:val="uz-Cyrl-UZ"/>
              </w:rPr>
            </w:pPr>
            <w:r>
              <w:rPr>
                <w:rFonts w:ascii="Cambria" w:hAnsi="Cambria"/>
                <w:b/>
                <w:bCs/>
                <w:sz w:val="28"/>
                <w:szCs w:val="28"/>
                <w:lang w:val="uz-Cyrl-UZ"/>
              </w:rPr>
              <w:t>34.</w:t>
            </w:r>
          </w:p>
        </w:tc>
        <w:tc>
          <w:tcPr>
            <w:tcW w:w="4914" w:type="dxa"/>
          </w:tcPr>
          <w:p w14:paraId="7C5EAFBF" w14:textId="77777777" w:rsidR="00D535CD" w:rsidRDefault="00D535CD" w:rsidP="00D535CD">
            <w:pPr>
              <w:autoSpaceDE w:val="0"/>
              <w:autoSpaceDN w:val="0"/>
              <w:adjustRightInd w:val="0"/>
              <w:ind w:left="87" w:right="137" w:firstLine="168"/>
              <w:jc w:val="both"/>
              <w:rPr>
                <w:noProof/>
                <w:spacing w:val="-6"/>
                <w:sz w:val="24"/>
                <w:szCs w:val="24"/>
                <w:lang w:val="uz-Cyrl-UZ"/>
              </w:rPr>
            </w:pPr>
            <w:r>
              <w:rPr>
                <w:noProof/>
                <w:spacing w:val="-6"/>
                <w:sz w:val="24"/>
                <w:szCs w:val="24"/>
                <w:lang w:val="uz-Cyrl-UZ"/>
              </w:rPr>
              <w:t>1. Умумтаълим мактабларида “Узлуксиз маънавий тарбия концепцияси” доирасида амлга оширилаётган ишлар танқидий ўрганилади.</w:t>
            </w:r>
          </w:p>
          <w:p w14:paraId="5789306A"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Мактабларда “Тарбия” фанини ўқитилиши, дарслик ва ўқитувчилар билан таъминланганлик ҳолатини ҳудудлар кесимида таҳлил қилинади.</w:t>
            </w:r>
          </w:p>
          <w:p w14:paraId="3F866F1B" w14:textId="4513406D"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3. Ўрганишлар ва таҳлиллар якунига кўра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4962" w:type="dxa"/>
            <w:gridSpan w:val="2"/>
          </w:tcPr>
          <w:p w14:paraId="23613308" w14:textId="77777777" w:rsidR="00D535CD" w:rsidRDefault="00D535CD" w:rsidP="00C51211">
            <w:pPr>
              <w:rPr>
                <w:rFonts w:ascii="Cambria" w:hAnsi="Cambria"/>
                <w:b/>
                <w:bCs/>
                <w:sz w:val="28"/>
                <w:szCs w:val="28"/>
                <w:lang w:val="uz-Cyrl-UZ"/>
              </w:rPr>
            </w:pPr>
          </w:p>
        </w:tc>
        <w:tc>
          <w:tcPr>
            <w:tcW w:w="4962" w:type="dxa"/>
            <w:gridSpan w:val="2"/>
          </w:tcPr>
          <w:p w14:paraId="62EF73AD" w14:textId="77777777" w:rsidR="00D535CD" w:rsidRPr="0012593F" w:rsidRDefault="00D535CD" w:rsidP="00410718">
            <w:pPr>
              <w:jc w:val="center"/>
              <w:rPr>
                <w:rFonts w:ascii="Cambria" w:hAnsi="Cambria"/>
                <w:b/>
                <w:bCs/>
                <w:sz w:val="28"/>
                <w:szCs w:val="28"/>
                <w:lang w:val="uz-Cyrl-UZ"/>
              </w:rPr>
            </w:pPr>
          </w:p>
        </w:tc>
      </w:tr>
      <w:tr w:rsidR="00D535CD" w:rsidRPr="004C58FE" w14:paraId="4E2D0023" w14:textId="77777777" w:rsidTr="001E0A74">
        <w:trPr>
          <w:trHeight w:val="2400"/>
        </w:trPr>
        <w:tc>
          <w:tcPr>
            <w:tcW w:w="613" w:type="dxa"/>
          </w:tcPr>
          <w:p w14:paraId="6C9B34BD" w14:textId="577197AE" w:rsidR="00D535CD" w:rsidRDefault="00D535CD" w:rsidP="00410718">
            <w:pPr>
              <w:jc w:val="center"/>
              <w:rPr>
                <w:rFonts w:ascii="Cambria" w:hAnsi="Cambria"/>
                <w:b/>
                <w:bCs/>
                <w:sz w:val="28"/>
                <w:szCs w:val="28"/>
                <w:lang w:val="uz-Cyrl-UZ"/>
              </w:rPr>
            </w:pPr>
            <w:r>
              <w:rPr>
                <w:rFonts w:ascii="Cambria" w:hAnsi="Cambria"/>
                <w:b/>
                <w:bCs/>
                <w:sz w:val="28"/>
                <w:szCs w:val="28"/>
                <w:lang w:val="uz-Cyrl-UZ"/>
              </w:rPr>
              <w:t>35.</w:t>
            </w:r>
          </w:p>
        </w:tc>
        <w:tc>
          <w:tcPr>
            <w:tcW w:w="4914" w:type="dxa"/>
          </w:tcPr>
          <w:p w14:paraId="7BEC42C8"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1. Беш ташаббус доирасида амалга оширилган ишлар ҳудудлар кесимида таҳлил этилади.</w:t>
            </w:r>
          </w:p>
          <w:p w14:paraId="31CAEC31" w14:textId="77777777" w:rsidR="00D535CD" w:rsidRDefault="00D535CD" w:rsidP="00D535CD">
            <w:pPr>
              <w:autoSpaceDE w:val="0"/>
              <w:autoSpaceDN w:val="0"/>
              <w:adjustRightInd w:val="0"/>
              <w:ind w:left="87" w:right="137" w:firstLine="168"/>
              <w:jc w:val="both"/>
              <w:rPr>
                <w:noProof/>
                <w:sz w:val="24"/>
                <w:szCs w:val="24"/>
                <w:lang w:val="uz-Cyrl-UZ"/>
              </w:rPr>
            </w:pPr>
            <w:r>
              <w:rPr>
                <w:noProof/>
                <w:sz w:val="24"/>
                <w:szCs w:val="24"/>
                <w:lang w:val="uz-Cyrl-UZ"/>
              </w:rPr>
              <w:t>2. Юқоридаги ишлар нисбатан паст ташкил этилган ҳудудлар бўйича тегишли чоралар кўриш юзасидан таклифлар ишлаб чиқилади.</w:t>
            </w:r>
          </w:p>
          <w:p w14:paraId="50D3DF41" w14:textId="77777777" w:rsidR="00D535CD" w:rsidRDefault="00D535CD" w:rsidP="00D535CD">
            <w:pPr>
              <w:autoSpaceDE w:val="0"/>
              <w:autoSpaceDN w:val="0"/>
              <w:adjustRightInd w:val="0"/>
              <w:ind w:left="87" w:right="137" w:firstLine="168"/>
              <w:jc w:val="both"/>
              <w:rPr>
                <w:sz w:val="24"/>
                <w:szCs w:val="24"/>
                <w:lang w:val="uz-Cyrl-UZ"/>
              </w:rPr>
            </w:pPr>
            <w:r>
              <w:rPr>
                <w:noProof/>
                <w:sz w:val="24"/>
                <w:szCs w:val="24"/>
                <w:lang w:val="uz-Cyrl-UZ"/>
              </w:rPr>
              <w:t>3. </w:t>
            </w:r>
            <w:r>
              <w:rPr>
                <w:sz w:val="24"/>
                <w:szCs w:val="24"/>
                <w:lang w:val="uz-Cyrl-UZ"/>
              </w:rPr>
              <w:t xml:space="preserve">Ўрганиш натижаларини халқ депутатлари маҳаллий Кенгашлар </w:t>
            </w:r>
            <w:r>
              <w:rPr>
                <w:sz w:val="24"/>
                <w:szCs w:val="24"/>
                <w:lang w:val="uz-Cyrl-UZ"/>
              </w:rPr>
              <w:lastRenderedPageBreak/>
              <w:t xml:space="preserve">сессияларида атрофлича муҳокама этилишини таъминланади. </w:t>
            </w:r>
          </w:p>
          <w:p w14:paraId="19431F56" w14:textId="6B289714" w:rsidR="00D535CD" w:rsidRDefault="00D535CD" w:rsidP="00D535CD">
            <w:pPr>
              <w:autoSpaceDE w:val="0"/>
              <w:autoSpaceDN w:val="0"/>
              <w:adjustRightInd w:val="0"/>
              <w:ind w:left="87" w:right="137" w:firstLine="168"/>
              <w:jc w:val="both"/>
              <w:rPr>
                <w:noProof/>
                <w:sz w:val="24"/>
                <w:szCs w:val="24"/>
                <w:lang w:val="uz-Cyrl-UZ"/>
              </w:rPr>
            </w:pPr>
            <w:r>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Pr>
                <w:noProof/>
                <w:sz w:val="24"/>
                <w:szCs w:val="24"/>
                <w:lang w:val="uz-Cyrl-UZ"/>
              </w:rPr>
              <w:t xml:space="preserve"> зарур бўлганда ваколатли давлат органларига депутат сўрови юборилади.</w:t>
            </w:r>
          </w:p>
        </w:tc>
        <w:tc>
          <w:tcPr>
            <w:tcW w:w="4962" w:type="dxa"/>
            <w:gridSpan w:val="2"/>
          </w:tcPr>
          <w:p w14:paraId="3F15F6A4" w14:textId="77777777" w:rsidR="00D535CD" w:rsidRDefault="00D535CD" w:rsidP="00410718">
            <w:pPr>
              <w:jc w:val="center"/>
              <w:rPr>
                <w:rFonts w:ascii="Cambria" w:hAnsi="Cambria"/>
                <w:b/>
                <w:bCs/>
                <w:sz w:val="28"/>
                <w:szCs w:val="28"/>
                <w:lang w:val="uz-Cyrl-UZ"/>
              </w:rPr>
            </w:pPr>
          </w:p>
        </w:tc>
        <w:tc>
          <w:tcPr>
            <w:tcW w:w="4962" w:type="dxa"/>
            <w:gridSpan w:val="2"/>
          </w:tcPr>
          <w:p w14:paraId="48A3C798" w14:textId="77777777" w:rsidR="00D535CD" w:rsidRPr="0012593F" w:rsidRDefault="00D535CD" w:rsidP="00410718">
            <w:pPr>
              <w:jc w:val="center"/>
              <w:rPr>
                <w:rFonts w:ascii="Cambria" w:hAnsi="Cambria"/>
                <w:b/>
                <w:bCs/>
                <w:sz w:val="28"/>
                <w:szCs w:val="28"/>
                <w:lang w:val="uz-Cyrl-UZ"/>
              </w:rPr>
            </w:pPr>
          </w:p>
        </w:tc>
      </w:tr>
      <w:tr w:rsidR="00A82A38" w:rsidRPr="004C58FE" w14:paraId="712A1C5E" w14:textId="77777777" w:rsidTr="00D535CD">
        <w:tc>
          <w:tcPr>
            <w:tcW w:w="613" w:type="dxa"/>
          </w:tcPr>
          <w:p w14:paraId="704E2C2B" w14:textId="77777777" w:rsidR="00A82A38" w:rsidRDefault="00A82A38" w:rsidP="00410718">
            <w:pPr>
              <w:jc w:val="center"/>
              <w:rPr>
                <w:rFonts w:ascii="Cambria" w:hAnsi="Cambria"/>
                <w:b/>
                <w:bCs/>
                <w:sz w:val="28"/>
                <w:szCs w:val="28"/>
                <w:lang w:val="uz-Cyrl-UZ"/>
              </w:rPr>
            </w:pPr>
          </w:p>
        </w:tc>
        <w:tc>
          <w:tcPr>
            <w:tcW w:w="4914" w:type="dxa"/>
          </w:tcPr>
          <w:p w14:paraId="02015733" w14:textId="77777777" w:rsidR="00A82A38" w:rsidRDefault="00A82A38" w:rsidP="00D535CD">
            <w:pPr>
              <w:autoSpaceDE w:val="0"/>
              <w:autoSpaceDN w:val="0"/>
              <w:adjustRightInd w:val="0"/>
              <w:ind w:left="87" w:right="137" w:firstLine="168"/>
              <w:jc w:val="both"/>
              <w:rPr>
                <w:noProof/>
                <w:sz w:val="24"/>
                <w:szCs w:val="24"/>
                <w:lang w:val="uz-Cyrl-UZ"/>
              </w:rPr>
            </w:pPr>
          </w:p>
        </w:tc>
        <w:tc>
          <w:tcPr>
            <w:tcW w:w="4962" w:type="dxa"/>
            <w:gridSpan w:val="2"/>
          </w:tcPr>
          <w:p w14:paraId="087AF076" w14:textId="711642BA" w:rsidR="00A82A38" w:rsidRDefault="001E0A74" w:rsidP="00410718">
            <w:pPr>
              <w:jc w:val="center"/>
              <w:rPr>
                <w:rFonts w:ascii="Cambria" w:hAnsi="Cambria"/>
                <w:b/>
                <w:bCs/>
                <w:sz w:val="28"/>
                <w:szCs w:val="28"/>
                <w:lang w:val="uz-Cyrl-UZ"/>
              </w:rPr>
            </w:pPr>
            <w:r>
              <w:rPr>
                <w:rFonts w:ascii="Cambria" w:hAnsi="Cambria"/>
                <w:b/>
                <w:bCs/>
                <w:sz w:val="28"/>
                <w:szCs w:val="28"/>
                <w:lang w:val="uz-Cyrl-UZ"/>
              </w:rPr>
              <w:t>АНИҚЛАНГАН БОШҚА МУАММОЛАР</w:t>
            </w:r>
          </w:p>
        </w:tc>
        <w:tc>
          <w:tcPr>
            <w:tcW w:w="4962" w:type="dxa"/>
            <w:gridSpan w:val="2"/>
          </w:tcPr>
          <w:p w14:paraId="6F67836F" w14:textId="53BD12E0" w:rsidR="00A82A38" w:rsidRPr="0012593F" w:rsidRDefault="001E0A74" w:rsidP="00410718">
            <w:pPr>
              <w:jc w:val="center"/>
              <w:rPr>
                <w:rFonts w:ascii="Cambria" w:hAnsi="Cambria"/>
                <w:b/>
                <w:bCs/>
                <w:sz w:val="28"/>
                <w:szCs w:val="28"/>
                <w:lang w:val="uz-Cyrl-UZ"/>
              </w:rPr>
            </w:pPr>
            <w:r>
              <w:rPr>
                <w:rFonts w:ascii="Cambria" w:hAnsi="Cambria"/>
                <w:b/>
                <w:bCs/>
                <w:sz w:val="28"/>
                <w:szCs w:val="28"/>
                <w:lang w:val="uz-Cyrl-UZ"/>
              </w:rPr>
              <w:t>ТАКЛИФ</w:t>
            </w:r>
          </w:p>
        </w:tc>
      </w:tr>
      <w:tr w:rsidR="00A82A38" w:rsidRPr="00E749BE" w14:paraId="4B33C799" w14:textId="77777777" w:rsidTr="00D535CD">
        <w:tc>
          <w:tcPr>
            <w:tcW w:w="613" w:type="dxa"/>
          </w:tcPr>
          <w:p w14:paraId="345C0016" w14:textId="06C25931" w:rsidR="00A82A38" w:rsidRDefault="00A82A38" w:rsidP="00410718">
            <w:pPr>
              <w:jc w:val="center"/>
              <w:rPr>
                <w:rFonts w:ascii="Cambria" w:hAnsi="Cambria"/>
                <w:b/>
                <w:bCs/>
                <w:sz w:val="28"/>
                <w:szCs w:val="28"/>
                <w:lang w:val="uz-Cyrl-UZ"/>
              </w:rPr>
            </w:pPr>
            <w:r>
              <w:rPr>
                <w:rFonts w:ascii="Cambria" w:hAnsi="Cambria"/>
                <w:b/>
                <w:bCs/>
                <w:sz w:val="28"/>
                <w:szCs w:val="28"/>
                <w:lang w:val="uz-Cyrl-UZ"/>
              </w:rPr>
              <w:t>1.</w:t>
            </w:r>
          </w:p>
        </w:tc>
        <w:tc>
          <w:tcPr>
            <w:tcW w:w="4914" w:type="dxa"/>
          </w:tcPr>
          <w:p w14:paraId="487C169F" w14:textId="7E66390F" w:rsidR="00A82A38" w:rsidRDefault="00A82A38" w:rsidP="00D535CD">
            <w:pPr>
              <w:autoSpaceDE w:val="0"/>
              <w:autoSpaceDN w:val="0"/>
              <w:adjustRightInd w:val="0"/>
              <w:ind w:left="87" w:right="137" w:firstLine="168"/>
              <w:jc w:val="both"/>
              <w:rPr>
                <w:noProof/>
                <w:sz w:val="24"/>
                <w:szCs w:val="24"/>
                <w:lang w:val="uz-Cyrl-UZ"/>
              </w:rPr>
            </w:pPr>
          </w:p>
        </w:tc>
        <w:tc>
          <w:tcPr>
            <w:tcW w:w="4962" w:type="dxa"/>
            <w:gridSpan w:val="2"/>
          </w:tcPr>
          <w:p w14:paraId="5B7CA84D" w14:textId="2BF063CD" w:rsidR="00A82A38" w:rsidRPr="00E749BE" w:rsidRDefault="00A82A38" w:rsidP="00E749BE">
            <w:pPr>
              <w:jc w:val="both"/>
              <w:rPr>
                <w:rFonts w:ascii="Cambria" w:hAnsi="Cambria"/>
                <w:sz w:val="28"/>
                <w:szCs w:val="28"/>
                <w:lang w:val="uz-Cyrl-UZ"/>
              </w:rPr>
            </w:pPr>
            <w:r w:rsidRPr="00E749BE">
              <w:rPr>
                <w:rFonts w:ascii="Cambria" w:hAnsi="Cambria"/>
                <w:sz w:val="28"/>
                <w:szCs w:val="28"/>
                <w:lang w:val="uz-Cyrl-UZ"/>
              </w:rPr>
              <w:t>Олмазор туманидаги 191-мактабининг таълим рус синфларда олиб бориладиган синфлари</w:t>
            </w:r>
            <w:r w:rsidR="00EC57D9" w:rsidRPr="00E749BE">
              <w:rPr>
                <w:rFonts w:ascii="Cambria" w:hAnsi="Cambria"/>
                <w:sz w:val="28"/>
                <w:szCs w:val="28"/>
                <w:lang w:val="uz-Cyrl-UZ"/>
              </w:rPr>
              <w:t xml:space="preserve"> ўқитувчиларини малакасини оширишда </w:t>
            </w:r>
            <w:r w:rsidR="00E749BE" w:rsidRPr="00E749BE">
              <w:rPr>
                <w:rFonts w:ascii="Cambria" w:hAnsi="Cambria"/>
                <w:sz w:val="28"/>
                <w:szCs w:val="28"/>
                <w:lang w:val="uz-Cyrl-UZ"/>
              </w:rPr>
              <w:t>курсларга ўқитувчилар тўлиқ йиғилмаётганлиги учун тўхтаб турибди.</w:t>
            </w:r>
          </w:p>
        </w:tc>
        <w:tc>
          <w:tcPr>
            <w:tcW w:w="4962" w:type="dxa"/>
            <w:gridSpan w:val="2"/>
          </w:tcPr>
          <w:p w14:paraId="58518A4E" w14:textId="34ABB09F" w:rsidR="00A82A38" w:rsidRPr="00E749BE" w:rsidRDefault="00B94FA6" w:rsidP="00E749BE">
            <w:pPr>
              <w:jc w:val="both"/>
              <w:rPr>
                <w:rFonts w:ascii="Cambria" w:hAnsi="Cambria"/>
                <w:sz w:val="28"/>
                <w:szCs w:val="28"/>
                <w:lang w:val="uz-Cyrl-UZ"/>
              </w:rPr>
            </w:pPr>
            <w:r>
              <w:rPr>
                <w:rFonts w:ascii="Cambria" w:hAnsi="Cambria"/>
                <w:sz w:val="28"/>
                <w:szCs w:val="28"/>
                <w:lang w:val="uz-Cyrl-UZ"/>
              </w:rPr>
              <w:t>Мунтазам даврий ўқиш курсларини ташкил этиш</w:t>
            </w:r>
          </w:p>
        </w:tc>
      </w:tr>
      <w:tr w:rsidR="00E749BE" w:rsidRPr="00E749BE" w14:paraId="71980FEB" w14:textId="77777777" w:rsidTr="00D535CD">
        <w:tc>
          <w:tcPr>
            <w:tcW w:w="613" w:type="dxa"/>
          </w:tcPr>
          <w:p w14:paraId="79C02276" w14:textId="47EE7F15" w:rsidR="00E749BE" w:rsidRDefault="00E749BE" w:rsidP="00410718">
            <w:pPr>
              <w:jc w:val="center"/>
              <w:rPr>
                <w:rFonts w:ascii="Cambria" w:hAnsi="Cambria"/>
                <w:b/>
                <w:bCs/>
                <w:sz w:val="28"/>
                <w:szCs w:val="28"/>
                <w:lang w:val="uz-Cyrl-UZ"/>
              </w:rPr>
            </w:pPr>
            <w:r>
              <w:rPr>
                <w:rFonts w:ascii="Cambria" w:hAnsi="Cambria"/>
                <w:b/>
                <w:bCs/>
                <w:sz w:val="28"/>
                <w:szCs w:val="28"/>
                <w:lang w:val="uz-Cyrl-UZ"/>
              </w:rPr>
              <w:t>2.</w:t>
            </w:r>
          </w:p>
        </w:tc>
        <w:tc>
          <w:tcPr>
            <w:tcW w:w="4914" w:type="dxa"/>
          </w:tcPr>
          <w:p w14:paraId="5AF6F882" w14:textId="77777777" w:rsidR="00E749BE" w:rsidRDefault="00E749BE" w:rsidP="00D535CD">
            <w:pPr>
              <w:autoSpaceDE w:val="0"/>
              <w:autoSpaceDN w:val="0"/>
              <w:adjustRightInd w:val="0"/>
              <w:ind w:left="87" w:right="137" w:firstLine="168"/>
              <w:jc w:val="both"/>
              <w:rPr>
                <w:noProof/>
                <w:sz w:val="24"/>
                <w:szCs w:val="24"/>
                <w:lang w:val="uz-Cyrl-UZ"/>
              </w:rPr>
            </w:pPr>
          </w:p>
        </w:tc>
        <w:tc>
          <w:tcPr>
            <w:tcW w:w="4962" w:type="dxa"/>
            <w:gridSpan w:val="2"/>
          </w:tcPr>
          <w:p w14:paraId="4FA885F1" w14:textId="434999E0" w:rsidR="00E749BE" w:rsidRPr="00E749BE" w:rsidRDefault="00E749BE" w:rsidP="00E749BE">
            <w:pPr>
              <w:jc w:val="both"/>
              <w:rPr>
                <w:rFonts w:ascii="Cambria" w:hAnsi="Cambria"/>
                <w:sz w:val="28"/>
                <w:szCs w:val="28"/>
                <w:lang w:val="uz-Cyrl-UZ"/>
              </w:rPr>
            </w:pPr>
            <w:r>
              <w:rPr>
                <w:rFonts w:ascii="Cambria" w:hAnsi="Cambria"/>
                <w:sz w:val="28"/>
                <w:szCs w:val="28"/>
                <w:lang w:val="uz-Cyrl-UZ"/>
              </w:rPr>
              <w:t>Интернет тармоғи орқали ўқувчи ва ўқитувчилар учун электрон адабиётлардан фойдаланиш  эҳтиёжи мавжуд.</w:t>
            </w:r>
          </w:p>
        </w:tc>
        <w:tc>
          <w:tcPr>
            <w:tcW w:w="4962" w:type="dxa"/>
            <w:gridSpan w:val="2"/>
          </w:tcPr>
          <w:p w14:paraId="0F274BEA" w14:textId="47EE6E7C" w:rsidR="00E749BE" w:rsidRPr="00E749BE" w:rsidRDefault="00E749BE" w:rsidP="00E749BE">
            <w:pPr>
              <w:jc w:val="both"/>
              <w:rPr>
                <w:rFonts w:ascii="Cambria" w:hAnsi="Cambria"/>
                <w:sz w:val="28"/>
                <w:szCs w:val="28"/>
                <w:lang w:val="uz-Cyrl-UZ"/>
              </w:rPr>
            </w:pPr>
            <w:r>
              <w:rPr>
                <w:rFonts w:ascii="Cambria" w:hAnsi="Cambria"/>
                <w:sz w:val="28"/>
                <w:szCs w:val="28"/>
                <w:lang w:val="uz-Cyrl-UZ"/>
              </w:rPr>
              <w:t xml:space="preserve">Алишер Навоий номидаги </w:t>
            </w:r>
            <w:r w:rsidR="00C36ED0">
              <w:rPr>
                <w:rFonts w:ascii="Cambria" w:hAnsi="Cambria"/>
                <w:sz w:val="28"/>
                <w:szCs w:val="28"/>
                <w:lang w:val="uz-Cyrl-UZ"/>
              </w:rPr>
              <w:t>Ўзбекистон Миллий кутубхонасининг электрон адабиётлар базасидан фойдаланишга</w:t>
            </w:r>
            <w:r w:rsidR="00964C3E">
              <w:rPr>
                <w:rFonts w:ascii="Cambria" w:hAnsi="Cambria"/>
                <w:sz w:val="28"/>
                <w:szCs w:val="28"/>
                <w:lang w:val="uz-Cyrl-UZ"/>
              </w:rPr>
              <w:t xml:space="preserve"> мактабларнинг бепул уланишини ташкил этиш.</w:t>
            </w:r>
          </w:p>
        </w:tc>
      </w:tr>
      <w:tr w:rsidR="00544AE0" w:rsidRPr="00E749BE" w14:paraId="036E10FA" w14:textId="77777777" w:rsidTr="00D535CD">
        <w:tc>
          <w:tcPr>
            <w:tcW w:w="613" w:type="dxa"/>
          </w:tcPr>
          <w:p w14:paraId="1956B8EA" w14:textId="5060B772" w:rsidR="00544AE0" w:rsidRDefault="00544AE0" w:rsidP="00410718">
            <w:pPr>
              <w:jc w:val="center"/>
              <w:rPr>
                <w:rFonts w:ascii="Cambria" w:hAnsi="Cambria"/>
                <w:b/>
                <w:bCs/>
                <w:sz w:val="28"/>
                <w:szCs w:val="28"/>
                <w:lang w:val="uz-Cyrl-UZ"/>
              </w:rPr>
            </w:pPr>
            <w:r>
              <w:rPr>
                <w:rFonts w:ascii="Cambria" w:hAnsi="Cambria"/>
                <w:b/>
                <w:bCs/>
                <w:sz w:val="28"/>
                <w:szCs w:val="28"/>
                <w:lang w:val="uz-Cyrl-UZ"/>
              </w:rPr>
              <w:t>3.</w:t>
            </w:r>
          </w:p>
        </w:tc>
        <w:tc>
          <w:tcPr>
            <w:tcW w:w="4914" w:type="dxa"/>
          </w:tcPr>
          <w:p w14:paraId="2F00B0CA" w14:textId="77777777" w:rsidR="00544AE0" w:rsidRDefault="00544AE0" w:rsidP="00D535CD">
            <w:pPr>
              <w:autoSpaceDE w:val="0"/>
              <w:autoSpaceDN w:val="0"/>
              <w:adjustRightInd w:val="0"/>
              <w:ind w:left="87" w:right="137" w:firstLine="168"/>
              <w:jc w:val="both"/>
              <w:rPr>
                <w:noProof/>
                <w:sz w:val="24"/>
                <w:szCs w:val="24"/>
                <w:lang w:val="uz-Cyrl-UZ"/>
              </w:rPr>
            </w:pPr>
          </w:p>
        </w:tc>
        <w:tc>
          <w:tcPr>
            <w:tcW w:w="4962" w:type="dxa"/>
            <w:gridSpan w:val="2"/>
          </w:tcPr>
          <w:p w14:paraId="488B0FAC" w14:textId="7E4B5392" w:rsidR="00544AE0" w:rsidRDefault="00964C3E" w:rsidP="00E749BE">
            <w:pPr>
              <w:jc w:val="both"/>
              <w:rPr>
                <w:rFonts w:ascii="Cambria" w:hAnsi="Cambria"/>
                <w:sz w:val="28"/>
                <w:szCs w:val="28"/>
                <w:lang w:val="uz-Cyrl-UZ"/>
              </w:rPr>
            </w:pPr>
            <w:r>
              <w:rPr>
                <w:rFonts w:ascii="Cambria" w:hAnsi="Cambria"/>
                <w:sz w:val="28"/>
                <w:szCs w:val="28"/>
                <w:lang w:val="uz-Cyrl-UZ"/>
              </w:rPr>
              <w:t>Тоифа учун аттестацияга ўқитувчилар тайёрланишига имконият ва шароитлар кам</w:t>
            </w:r>
          </w:p>
        </w:tc>
        <w:tc>
          <w:tcPr>
            <w:tcW w:w="4962" w:type="dxa"/>
            <w:gridSpan w:val="2"/>
          </w:tcPr>
          <w:p w14:paraId="19E50E9B" w14:textId="6D468BEB" w:rsidR="00544AE0" w:rsidRDefault="00964C3E" w:rsidP="00E749BE">
            <w:pPr>
              <w:jc w:val="both"/>
              <w:rPr>
                <w:rFonts w:ascii="Cambria" w:hAnsi="Cambria"/>
                <w:sz w:val="28"/>
                <w:szCs w:val="28"/>
                <w:lang w:val="uz-Cyrl-UZ"/>
              </w:rPr>
            </w:pPr>
            <w:r>
              <w:rPr>
                <w:rFonts w:ascii="Cambria" w:hAnsi="Cambria"/>
                <w:sz w:val="28"/>
                <w:szCs w:val="28"/>
                <w:lang w:val="uz-Cyrl-UZ"/>
              </w:rPr>
              <w:t>Тоифа учун аттестацияга тайёрлаш пулли ўқув курслари ташкил этиш ва тоифасини ўзгартиришга эҳтиёжи бор ўқитувчиларнинг ўқувларини ташкил этиш</w:t>
            </w:r>
          </w:p>
        </w:tc>
      </w:tr>
      <w:tr w:rsidR="00BD126B" w:rsidRPr="00E749BE" w14:paraId="56326B53" w14:textId="77777777" w:rsidTr="00D535CD">
        <w:tc>
          <w:tcPr>
            <w:tcW w:w="613" w:type="dxa"/>
          </w:tcPr>
          <w:p w14:paraId="6B342E96" w14:textId="72F5259A" w:rsidR="00BD126B" w:rsidRDefault="00BD126B" w:rsidP="00410718">
            <w:pPr>
              <w:jc w:val="center"/>
              <w:rPr>
                <w:rFonts w:ascii="Cambria" w:hAnsi="Cambria"/>
                <w:b/>
                <w:bCs/>
                <w:sz w:val="28"/>
                <w:szCs w:val="28"/>
                <w:lang w:val="uz-Cyrl-UZ"/>
              </w:rPr>
            </w:pPr>
            <w:r>
              <w:rPr>
                <w:rFonts w:ascii="Cambria" w:hAnsi="Cambria"/>
                <w:b/>
                <w:bCs/>
                <w:sz w:val="28"/>
                <w:szCs w:val="28"/>
                <w:lang w:val="uz-Cyrl-UZ"/>
              </w:rPr>
              <w:t>4.</w:t>
            </w:r>
          </w:p>
        </w:tc>
        <w:tc>
          <w:tcPr>
            <w:tcW w:w="4914" w:type="dxa"/>
          </w:tcPr>
          <w:p w14:paraId="4BEC19EA" w14:textId="77777777" w:rsidR="00BD126B" w:rsidRDefault="00BD126B" w:rsidP="00D535CD">
            <w:pPr>
              <w:autoSpaceDE w:val="0"/>
              <w:autoSpaceDN w:val="0"/>
              <w:adjustRightInd w:val="0"/>
              <w:ind w:left="87" w:right="137" w:firstLine="168"/>
              <w:jc w:val="both"/>
              <w:rPr>
                <w:noProof/>
                <w:sz w:val="24"/>
                <w:szCs w:val="24"/>
                <w:lang w:val="uz-Cyrl-UZ"/>
              </w:rPr>
            </w:pPr>
          </w:p>
        </w:tc>
        <w:tc>
          <w:tcPr>
            <w:tcW w:w="4962" w:type="dxa"/>
            <w:gridSpan w:val="2"/>
          </w:tcPr>
          <w:p w14:paraId="3BAB15BA" w14:textId="0A17982A" w:rsidR="00BD126B" w:rsidRDefault="00BD126B" w:rsidP="00E749BE">
            <w:pPr>
              <w:jc w:val="both"/>
              <w:rPr>
                <w:rFonts w:ascii="Cambria" w:hAnsi="Cambria"/>
                <w:sz w:val="28"/>
                <w:szCs w:val="28"/>
                <w:lang w:val="uz-Cyrl-UZ"/>
              </w:rPr>
            </w:pPr>
            <w:r>
              <w:rPr>
                <w:rFonts w:ascii="Cambria" w:hAnsi="Cambria"/>
                <w:sz w:val="28"/>
                <w:szCs w:val="28"/>
                <w:lang w:val="uz-Cyrl-UZ"/>
              </w:rPr>
              <w:t>Фан о</w:t>
            </w:r>
            <w:r w:rsidR="00EA62C0">
              <w:rPr>
                <w:rFonts w:ascii="Cambria" w:hAnsi="Cambria"/>
                <w:sz w:val="28"/>
                <w:szCs w:val="28"/>
                <w:lang w:val="uz-Cyrl-UZ"/>
              </w:rPr>
              <w:t>л</w:t>
            </w:r>
            <w:r>
              <w:rPr>
                <w:rFonts w:ascii="Cambria" w:hAnsi="Cambria"/>
                <w:sz w:val="28"/>
                <w:szCs w:val="28"/>
                <w:lang w:val="uz-Cyrl-UZ"/>
              </w:rPr>
              <w:t>импиадаси</w:t>
            </w:r>
            <w:r w:rsidR="00EA62C0">
              <w:rPr>
                <w:rFonts w:ascii="Cambria" w:hAnsi="Cambria"/>
                <w:sz w:val="28"/>
                <w:szCs w:val="28"/>
                <w:lang w:val="uz-Cyrl-UZ"/>
              </w:rPr>
              <w:t xml:space="preserve"> ўтказилишининг тартибидан норозилик. </w:t>
            </w:r>
            <w:r>
              <w:rPr>
                <w:rFonts w:ascii="Cambria" w:hAnsi="Cambria"/>
                <w:sz w:val="28"/>
                <w:szCs w:val="28"/>
                <w:lang w:val="uz-Cyrl-UZ"/>
              </w:rPr>
              <w:t xml:space="preserve"> </w:t>
            </w:r>
          </w:p>
        </w:tc>
        <w:tc>
          <w:tcPr>
            <w:tcW w:w="4962" w:type="dxa"/>
            <w:gridSpan w:val="2"/>
          </w:tcPr>
          <w:p w14:paraId="2D6D53BE" w14:textId="62B72D29" w:rsidR="00BD126B" w:rsidRDefault="00EA62C0" w:rsidP="00E749BE">
            <w:pPr>
              <w:jc w:val="both"/>
              <w:rPr>
                <w:rFonts w:ascii="Cambria" w:hAnsi="Cambria"/>
                <w:sz w:val="28"/>
                <w:szCs w:val="28"/>
                <w:lang w:val="uz-Cyrl-UZ"/>
              </w:rPr>
            </w:pPr>
            <w:r>
              <w:rPr>
                <w:rFonts w:ascii="Cambria" w:hAnsi="Cambria"/>
                <w:sz w:val="28"/>
                <w:szCs w:val="28"/>
                <w:lang w:val="uz-Cyrl-UZ"/>
              </w:rPr>
              <w:t>Бугунги кунда фан олимпиадасида умумий ўрта мактаб ўқувчилари билан ихтисослашган</w:t>
            </w:r>
            <w:r w:rsidR="006821A8">
              <w:rPr>
                <w:rFonts w:ascii="Cambria" w:hAnsi="Cambria"/>
                <w:sz w:val="28"/>
                <w:szCs w:val="28"/>
                <w:lang w:val="uz-Cyrl-UZ"/>
              </w:rPr>
              <w:t xml:space="preserve"> ва Президент </w:t>
            </w:r>
            <w:r w:rsidR="006821A8">
              <w:rPr>
                <w:rFonts w:ascii="Cambria" w:hAnsi="Cambria"/>
                <w:sz w:val="28"/>
                <w:szCs w:val="28"/>
                <w:lang w:val="uz-Cyrl-UZ"/>
              </w:rPr>
              <w:lastRenderedPageBreak/>
              <w:t xml:space="preserve">мактаблари белгиланган тартиб асосида беллашмоқдалар. Ихтисослашган мактабларда асосан иқтидорли болалар сараланиб олганлигини ва муносиб шарт-шароитга эга таълим олишини инобатга олсак, чекка ҳудудлар ва оллий мактаблар билан тенглаштириш нохолисликдир. Шунинг учун ихтисослашган ва фанлар чуқур ўқитиладиган мактабларнинг фан олимпиадалари оддий шароитдаги мактаблардан алоҳида мусобақаси ташкил этилиши лозим.  </w:t>
            </w:r>
          </w:p>
        </w:tc>
      </w:tr>
      <w:tr w:rsidR="006821A8" w:rsidRPr="00E749BE" w14:paraId="5724BAAB" w14:textId="77777777" w:rsidTr="00D535CD">
        <w:tc>
          <w:tcPr>
            <w:tcW w:w="613" w:type="dxa"/>
          </w:tcPr>
          <w:p w14:paraId="3E59678D" w14:textId="77777777" w:rsidR="006821A8" w:rsidRDefault="006821A8" w:rsidP="00410718">
            <w:pPr>
              <w:jc w:val="center"/>
              <w:rPr>
                <w:rFonts w:ascii="Cambria" w:hAnsi="Cambria"/>
                <w:b/>
                <w:bCs/>
                <w:sz w:val="28"/>
                <w:szCs w:val="28"/>
                <w:lang w:val="uz-Cyrl-UZ"/>
              </w:rPr>
            </w:pPr>
          </w:p>
        </w:tc>
        <w:tc>
          <w:tcPr>
            <w:tcW w:w="4914" w:type="dxa"/>
          </w:tcPr>
          <w:p w14:paraId="06E6549B" w14:textId="77777777" w:rsidR="006821A8" w:rsidRDefault="006821A8" w:rsidP="00D535CD">
            <w:pPr>
              <w:autoSpaceDE w:val="0"/>
              <w:autoSpaceDN w:val="0"/>
              <w:adjustRightInd w:val="0"/>
              <w:ind w:left="87" w:right="137" w:firstLine="168"/>
              <w:jc w:val="both"/>
              <w:rPr>
                <w:noProof/>
                <w:sz w:val="24"/>
                <w:szCs w:val="24"/>
                <w:lang w:val="uz-Cyrl-UZ"/>
              </w:rPr>
            </w:pPr>
          </w:p>
        </w:tc>
        <w:tc>
          <w:tcPr>
            <w:tcW w:w="4962" w:type="dxa"/>
            <w:gridSpan w:val="2"/>
          </w:tcPr>
          <w:p w14:paraId="4D48839E" w14:textId="627B4253" w:rsidR="006821A8" w:rsidRDefault="006821A8" w:rsidP="00E749BE">
            <w:pPr>
              <w:jc w:val="both"/>
              <w:rPr>
                <w:rFonts w:ascii="Cambria" w:hAnsi="Cambria"/>
                <w:sz w:val="28"/>
                <w:szCs w:val="28"/>
                <w:lang w:val="uz-Cyrl-UZ"/>
              </w:rPr>
            </w:pPr>
            <w:r>
              <w:rPr>
                <w:rFonts w:ascii="Cambria" w:hAnsi="Cambria"/>
                <w:sz w:val="28"/>
                <w:szCs w:val="28"/>
                <w:lang w:val="uz-Cyrl-UZ"/>
              </w:rPr>
              <w:t xml:space="preserve"> 5-синф технология фани</w:t>
            </w:r>
            <w:r w:rsidR="00371625">
              <w:rPr>
                <w:rFonts w:ascii="Cambria" w:hAnsi="Cambria"/>
                <w:sz w:val="28"/>
                <w:szCs w:val="28"/>
                <w:lang w:val="uz-Cyrl-UZ"/>
              </w:rPr>
              <w:t>дан 4-чорак учун мўлжалланган мавзулар  мураккаб. Мазкур гидравлика, робототехника каби мавзуларга ўқитувчиларнинг ўзўи ҳам тайёр эмас, малакаси оширилмаган. Мавзуда талаб қилинган робототехника учун  кўргазма ҳам мавжуд эмас. Бу мавзулар физика фанида ҳам ўтилишини инобатга олган ҳолда ўрнига миллий ҳунармандчилик йўналишидаги мавзуларни ўтиш мақсадга мувофиқ.</w:t>
            </w:r>
          </w:p>
        </w:tc>
        <w:tc>
          <w:tcPr>
            <w:tcW w:w="4962" w:type="dxa"/>
            <w:gridSpan w:val="2"/>
          </w:tcPr>
          <w:p w14:paraId="71EE1EE9" w14:textId="3EC1EE03" w:rsidR="006821A8" w:rsidRDefault="00371625" w:rsidP="00E749BE">
            <w:pPr>
              <w:jc w:val="both"/>
              <w:rPr>
                <w:rFonts w:ascii="Cambria" w:hAnsi="Cambria"/>
                <w:sz w:val="28"/>
                <w:szCs w:val="28"/>
                <w:lang w:val="uz-Cyrl-UZ"/>
              </w:rPr>
            </w:pPr>
            <w:r>
              <w:rPr>
                <w:rFonts w:ascii="Cambria" w:hAnsi="Cambria"/>
                <w:sz w:val="28"/>
                <w:szCs w:val="28"/>
                <w:lang w:val="uz-Cyrl-UZ"/>
              </w:rPr>
              <w:t>5-синф ёш хусусиятларига, айниқса, қиз болалар  учун  мос келмайдиган мазкур мавзударни қайта кўриб чиқиш.</w:t>
            </w:r>
          </w:p>
        </w:tc>
      </w:tr>
      <w:tr w:rsidR="00371625" w:rsidRPr="00E749BE" w14:paraId="4FBBC6D4" w14:textId="77777777" w:rsidTr="00D535CD">
        <w:tc>
          <w:tcPr>
            <w:tcW w:w="613" w:type="dxa"/>
          </w:tcPr>
          <w:p w14:paraId="07C62CB0" w14:textId="77777777" w:rsidR="00371625" w:rsidRDefault="00371625" w:rsidP="00410718">
            <w:pPr>
              <w:jc w:val="center"/>
              <w:rPr>
                <w:rFonts w:ascii="Cambria" w:hAnsi="Cambria"/>
                <w:b/>
                <w:bCs/>
                <w:sz w:val="28"/>
                <w:szCs w:val="28"/>
                <w:lang w:val="uz-Cyrl-UZ"/>
              </w:rPr>
            </w:pPr>
          </w:p>
        </w:tc>
        <w:tc>
          <w:tcPr>
            <w:tcW w:w="4914" w:type="dxa"/>
          </w:tcPr>
          <w:p w14:paraId="58AD08D2" w14:textId="77777777" w:rsidR="00371625" w:rsidRDefault="00371625" w:rsidP="00D535CD">
            <w:pPr>
              <w:autoSpaceDE w:val="0"/>
              <w:autoSpaceDN w:val="0"/>
              <w:adjustRightInd w:val="0"/>
              <w:ind w:left="87" w:right="137" w:firstLine="168"/>
              <w:jc w:val="both"/>
              <w:rPr>
                <w:noProof/>
                <w:sz w:val="24"/>
                <w:szCs w:val="24"/>
                <w:lang w:val="uz-Cyrl-UZ"/>
              </w:rPr>
            </w:pPr>
          </w:p>
        </w:tc>
        <w:tc>
          <w:tcPr>
            <w:tcW w:w="4962" w:type="dxa"/>
            <w:gridSpan w:val="2"/>
          </w:tcPr>
          <w:p w14:paraId="01383291" w14:textId="79342F53" w:rsidR="00371625" w:rsidRDefault="00371625" w:rsidP="00E749BE">
            <w:pPr>
              <w:jc w:val="both"/>
              <w:rPr>
                <w:rFonts w:ascii="Cambria" w:hAnsi="Cambria"/>
                <w:sz w:val="28"/>
                <w:szCs w:val="28"/>
                <w:lang w:val="uz-Cyrl-UZ"/>
              </w:rPr>
            </w:pPr>
            <w:r>
              <w:rPr>
                <w:rFonts w:ascii="Cambria" w:hAnsi="Cambria"/>
                <w:sz w:val="28"/>
                <w:szCs w:val="28"/>
                <w:lang w:val="uz-Cyrl-UZ"/>
              </w:rPr>
              <w:t xml:space="preserve">Мактаб маъмуриятларининг кузатувларига асосан конспект </w:t>
            </w:r>
            <w:r>
              <w:rPr>
                <w:rFonts w:ascii="Cambria" w:hAnsi="Cambria"/>
                <w:sz w:val="28"/>
                <w:szCs w:val="28"/>
                <w:lang w:val="uz-Cyrl-UZ"/>
              </w:rPr>
              <w:lastRenderedPageBreak/>
              <w:t>тизимининг рад этилиши таълим сифати самарадорлигига ўз таъсирини кўрсатмоқда. Бу тизим маъқул тушган “баъзи бир” турдаги ўқитувчиларнинг дарсга тайёргарликсиз кел</w:t>
            </w:r>
            <w:r w:rsidR="00541C90">
              <w:rPr>
                <w:rFonts w:ascii="Cambria" w:hAnsi="Cambria"/>
                <w:sz w:val="28"/>
                <w:szCs w:val="28"/>
                <w:lang w:val="uz-Cyrl-UZ"/>
              </w:rPr>
              <w:t>аётгани кузатилмоқда.</w:t>
            </w:r>
          </w:p>
        </w:tc>
        <w:tc>
          <w:tcPr>
            <w:tcW w:w="4962" w:type="dxa"/>
            <w:gridSpan w:val="2"/>
          </w:tcPr>
          <w:p w14:paraId="63F882B8" w14:textId="456AD429" w:rsidR="00371625" w:rsidRDefault="00616DFC" w:rsidP="00E749BE">
            <w:pPr>
              <w:jc w:val="both"/>
              <w:rPr>
                <w:rFonts w:ascii="Cambria" w:hAnsi="Cambria"/>
                <w:sz w:val="28"/>
                <w:szCs w:val="28"/>
                <w:lang w:val="uz-Cyrl-UZ"/>
              </w:rPr>
            </w:pPr>
            <w:r>
              <w:rPr>
                <w:rFonts w:ascii="Cambria" w:hAnsi="Cambria"/>
                <w:sz w:val="28"/>
                <w:szCs w:val="28"/>
                <w:lang w:val="uz-Cyrl-UZ"/>
              </w:rPr>
              <w:lastRenderedPageBreak/>
              <w:t xml:space="preserve">Дарс конспектини ёзишни “эркин конспект” тури доирасида қабул </w:t>
            </w:r>
            <w:r>
              <w:rPr>
                <w:rFonts w:ascii="Cambria" w:hAnsi="Cambria"/>
                <w:sz w:val="28"/>
                <w:szCs w:val="28"/>
                <w:lang w:val="uz-Cyrl-UZ"/>
              </w:rPr>
              <w:lastRenderedPageBreak/>
              <w:t>қилиш. Аввало, иш тажрибасидан келиб чиқиб, педагогик ва методик кенгаш тарафидан озод этиш ёки “эркин конспект” сифатида хохишига қараб, кенгайтирилган ёки қисқа режа-тезис шаклида ёзиш</w:t>
            </w:r>
            <w:r w:rsidR="003D3EDF">
              <w:rPr>
                <w:rFonts w:ascii="Cambria" w:hAnsi="Cambria"/>
                <w:sz w:val="28"/>
                <w:szCs w:val="28"/>
                <w:lang w:val="uz-Cyrl-UZ"/>
              </w:rPr>
              <w:t>ни қабул қилиш.</w:t>
            </w:r>
          </w:p>
        </w:tc>
      </w:tr>
      <w:tr w:rsidR="003D3EDF" w:rsidRPr="00E749BE" w14:paraId="03C60E1C" w14:textId="77777777" w:rsidTr="00D535CD">
        <w:tc>
          <w:tcPr>
            <w:tcW w:w="613" w:type="dxa"/>
          </w:tcPr>
          <w:p w14:paraId="40408ECD" w14:textId="77777777" w:rsidR="003D3EDF" w:rsidRDefault="003D3EDF" w:rsidP="00410718">
            <w:pPr>
              <w:jc w:val="center"/>
              <w:rPr>
                <w:rFonts w:ascii="Cambria" w:hAnsi="Cambria"/>
                <w:b/>
                <w:bCs/>
                <w:sz w:val="28"/>
                <w:szCs w:val="28"/>
                <w:lang w:val="uz-Cyrl-UZ"/>
              </w:rPr>
            </w:pPr>
          </w:p>
        </w:tc>
        <w:tc>
          <w:tcPr>
            <w:tcW w:w="4914" w:type="dxa"/>
          </w:tcPr>
          <w:p w14:paraId="07B33188" w14:textId="77777777" w:rsidR="003D3EDF" w:rsidRDefault="003D3EDF" w:rsidP="00D535CD">
            <w:pPr>
              <w:autoSpaceDE w:val="0"/>
              <w:autoSpaceDN w:val="0"/>
              <w:adjustRightInd w:val="0"/>
              <w:ind w:left="87" w:right="137" w:firstLine="168"/>
              <w:jc w:val="both"/>
              <w:rPr>
                <w:noProof/>
                <w:sz w:val="24"/>
                <w:szCs w:val="24"/>
                <w:lang w:val="uz-Cyrl-UZ"/>
              </w:rPr>
            </w:pPr>
          </w:p>
        </w:tc>
        <w:tc>
          <w:tcPr>
            <w:tcW w:w="4962" w:type="dxa"/>
            <w:gridSpan w:val="2"/>
          </w:tcPr>
          <w:p w14:paraId="007FE6D5" w14:textId="35EA544F" w:rsidR="003D3EDF" w:rsidRDefault="003D3EDF" w:rsidP="00E749BE">
            <w:pPr>
              <w:jc w:val="both"/>
              <w:rPr>
                <w:rFonts w:ascii="Cambria" w:hAnsi="Cambria"/>
                <w:sz w:val="28"/>
                <w:szCs w:val="28"/>
                <w:lang w:val="uz-Cyrl-UZ"/>
              </w:rPr>
            </w:pPr>
            <w:r>
              <w:rPr>
                <w:rFonts w:ascii="Cambria" w:hAnsi="Cambria"/>
                <w:sz w:val="28"/>
                <w:szCs w:val="28"/>
                <w:lang w:val="uz-Cyrl-UZ"/>
              </w:rPr>
              <w:t>Бугунги кунда рус синфларида ўзбек ўқувчиларининг кўплаб ўқиётганлигин инобатга оладиган бўлсак, чтение китобларида берилаётган матнлар ҳажми жуда катта. Бу матнларни ўзлаштириш ҳам қийинчилик туғдирмоқда. Бундан ташқари дар</w:t>
            </w:r>
            <w:r w:rsidR="004F4827">
              <w:rPr>
                <w:rFonts w:ascii="Cambria" w:hAnsi="Cambria"/>
                <w:sz w:val="28"/>
                <w:szCs w:val="28"/>
                <w:lang w:val="uz-Cyrl-UZ"/>
              </w:rPr>
              <w:t>с</w:t>
            </w:r>
            <w:r>
              <w:rPr>
                <w:rFonts w:ascii="Cambria" w:hAnsi="Cambria"/>
                <w:sz w:val="28"/>
                <w:szCs w:val="28"/>
                <w:lang w:val="uz-Cyrl-UZ"/>
              </w:rPr>
              <w:t xml:space="preserve"> соати ҳам 5 соатдан 3 соатга қисқартирилган. </w:t>
            </w:r>
          </w:p>
        </w:tc>
        <w:tc>
          <w:tcPr>
            <w:tcW w:w="4962" w:type="dxa"/>
            <w:gridSpan w:val="2"/>
          </w:tcPr>
          <w:p w14:paraId="45C7243D" w14:textId="77777777" w:rsidR="003D3EDF" w:rsidRDefault="003D3EDF" w:rsidP="00E749BE">
            <w:pPr>
              <w:jc w:val="both"/>
              <w:rPr>
                <w:rFonts w:ascii="Cambria" w:hAnsi="Cambria"/>
                <w:sz w:val="28"/>
                <w:szCs w:val="28"/>
                <w:lang w:val="uz-Cyrl-UZ"/>
              </w:rPr>
            </w:pPr>
          </w:p>
        </w:tc>
      </w:tr>
      <w:tr w:rsidR="00371625" w:rsidRPr="00E749BE" w14:paraId="175CFAB6" w14:textId="77777777" w:rsidTr="00D535CD">
        <w:tc>
          <w:tcPr>
            <w:tcW w:w="613" w:type="dxa"/>
          </w:tcPr>
          <w:p w14:paraId="28272195" w14:textId="77777777" w:rsidR="00371625" w:rsidRDefault="00371625" w:rsidP="00410718">
            <w:pPr>
              <w:jc w:val="center"/>
              <w:rPr>
                <w:rFonts w:ascii="Cambria" w:hAnsi="Cambria"/>
                <w:b/>
                <w:bCs/>
                <w:sz w:val="28"/>
                <w:szCs w:val="28"/>
                <w:lang w:val="uz-Cyrl-UZ"/>
              </w:rPr>
            </w:pPr>
          </w:p>
        </w:tc>
        <w:tc>
          <w:tcPr>
            <w:tcW w:w="4914" w:type="dxa"/>
          </w:tcPr>
          <w:p w14:paraId="00401CE3" w14:textId="77777777" w:rsidR="00371625" w:rsidRDefault="00371625" w:rsidP="00D535CD">
            <w:pPr>
              <w:autoSpaceDE w:val="0"/>
              <w:autoSpaceDN w:val="0"/>
              <w:adjustRightInd w:val="0"/>
              <w:ind w:left="87" w:right="137" w:firstLine="168"/>
              <w:jc w:val="both"/>
              <w:rPr>
                <w:noProof/>
                <w:sz w:val="24"/>
                <w:szCs w:val="24"/>
                <w:lang w:val="uz-Cyrl-UZ"/>
              </w:rPr>
            </w:pPr>
          </w:p>
        </w:tc>
        <w:tc>
          <w:tcPr>
            <w:tcW w:w="4962" w:type="dxa"/>
            <w:gridSpan w:val="2"/>
          </w:tcPr>
          <w:p w14:paraId="36A0D614" w14:textId="1CA9D5C9" w:rsidR="00371625" w:rsidRDefault="003D3EDF" w:rsidP="00E749BE">
            <w:pPr>
              <w:jc w:val="both"/>
              <w:rPr>
                <w:rFonts w:ascii="Cambria" w:hAnsi="Cambria"/>
                <w:sz w:val="28"/>
                <w:szCs w:val="28"/>
                <w:lang w:val="uz-Cyrl-UZ"/>
              </w:rPr>
            </w:pPr>
            <w:r>
              <w:rPr>
                <w:rFonts w:ascii="Cambria" w:hAnsi="Cambria"/>
                <w:sz w:val="28"/>
                <w:szCs w:val="28"/>
                <w:lang w:val="uz-Cyrl-UZ"/>
              </w:rPr>
              <w:t>Кундалик.ком. тизими учун интернет яхши ишла</w:t>
            </w:r>
            <w:r w:rsidR="004F4827">
              <w:rPr>
                <w:rFonts w:ascii="Cambria" w:hAnsi="Cambria"/>
                <w:sz w:val="28"/>
                <w:szCs w:val="28"/>
                <w:lang w:val="uz-Cyrl-UZ"/>
              </w:rPr>
              <w:t>маяпти</w:t>
            </w:r>
          </w:p>
        </w:tc>
        <w:tc>
          <w:tcPr>
            <w:tcW w:w="4962" w:type="dxa"/>
            <w:gridSpan w:val="2"/>
          </w:tcPr>
          <w:p w14:paraId="53419E26" w14:textId="77777777" w:rsidR="00371625" w:rsidRDefault="00371625" w:rsidP="00E749BE">
            <w:pPr>
              <w:jc w:val="both"/>
              <w:rPr>
                <w:rFonts w:ascii="Cambria" w:hAnsi="Cambria"/>
                <w:sz w:val="28"/>
                <w:szCs w:val="28"/>
                <w:lang w:val="uz-Cyrl-UZ"/>
              </w:rPr>
            </w:pPr>
          </w:p>
        </w:tc>
      </w:tr>
      <w:tr w:rsidR="003D3EDF" w:rsidRPr="00E749BE" w14:paraId="4FE24C6A" w14:textId="77777777" w:rsidTr="00D535CD">
        <w:tc>
          <w:tcPr>
            <w:tcW w:w="613" w:type="dxa"/>
          </w:tcPr>
          <w:p w14:paraId="07EA8067" w14:textId="77777777" w:rsidR="003D3EDF" w:rsidRDefault="003D3EDF" w:rsidP="00410718">
            <w:pPr>
              <w:jc w:val="center"/>
              <w:rPr>
                <w:rFonts w:ascii="Cambria" w:hAnsi="Cambria"/>
                <w:b/>
                <w:bCs/>
                <w:sz w:val="28"/>
                <w:szCs w:val="28"/>
                <w:lang w:val="uz-Cyrl-UZ"/>
              </w:rPr>
            </w:pPr>
          </w:p>
        </w:tc>
        <w:tc>
          <w:tcPr>
            <w:tcW w:w="4914" w:type="dxa"/>
          </w:tcPr>
          <w:p w14:paraId="4A4CA6B7" w14:textId="77777777" w:rsidR="003D3EDF" w:rsidRDefault="003D3EDF" w:rsidP="00D535CD">
            <w:pPr>
              <w:autoSpaceDE w:val="0"/>
              <w:autoSpaceDN w:val="0"/>
              <w:adjustRightInd w:val="0"/>
              <w:ind w:left="87" w:right="137" w:firstLine="168"/>
              <w:jc w:val="both"/>
              <w:rPr>
                <w:noProof/>
                <w:sz w:val="24"/>
                <w:szCs w:val="24"/>
                <w:lang w:val="uz-Cyrl-UZ"/>
              </w:rPr>
            </w:pPr>
          </w:p>
        </w:tc>
        <w:tc>
          <w:tcPr>
            <w:tcW w:w="4962" w:type="dxa"/>
            <w:gridSpan w:val="2"/>
          </w:tcPr>
          <w:p w14:paraId="79A49644" w14:textId="77777777" w:rsidR="003D3EDF" w:rsidRDefault="003D3EDF" w:rsidP="00E749BE">
            <w:pPr>
              <w:jc w:val="both"/>
              <w:rPr>
                <w:rFonts w:ascii="Cambria" w:hAnsi="Cambria"/>
                <w:sz w:val="28"/>
                <w:szCs w:val="28"/>
                <w:lang w:val="uz-Cyrl-UZ"/>
              </w:rPr>
            </w:pPr>
          </w:p>
        </w:tc>
        <w:tc>
          <w:tcPr>
            <w:tcW w:w="4962" w:type="dxa"/>
            <w:gridSpan w:val="2"/>
          </w:tcPr>
          <w:p w14:paraId="3A259C19" w14:textId="77777777" w:rsidR="003D3EDF" w:rsidRDefault="003D3EDF" w:rsidP="00E749BE">
            <w:pPr>
              <w:jc w:val="both"/>
              <w:rPr>
                <w:rFonts w:ascii="Cambria" w:hAnsi="Cambria"/>
                <w:sz w:val="28"/>
                <w:szCs w:val="28"/>
                <w:lang w:val="uz-Cyrl-UZ"/>
              </w:rPr>
            </w:pPr>
          </w:p>
        </w:tc>
      </w:tr>
    </w:tbl>
    <w:p w14:paraId="032584C6" w14:textId="355373A2" w:rsidR="00410718" w:rsidRDefault="00410718" w:rsidP="00410718">
      <w:pPr>
        <w:spacing w:after="0" w:line="240" w:lineRule="auto"/>
        <w:jc w:val="center"/>
        <w:rPr>
          <w:rFonts w:ascii="Cambria" w:hAnsi="Cambria"/>
          <w:b/>
          <w:bCs/>
          <w:sz w:val="28"/>
          <w:szCs w:val="28"/>
          <w:lang w:val="uz-Cyrl-UZ"/>
        </w:rPr>
      </w:pPr>
    </w:p>
    <w:p w14:paraId="5D87D1E3" w14:textId="01314371" w:rsidR="00D535CD" w:rsidRDefault="008801C1" w:rsidP="008801C1">
      <w:pPr>
        <w:spacing w:after="0" w:line="240" w:lineRule="auto"/>
        <w:rPr>
          <w:rFonts w:ascii="Cambria" w:hAnsi="Cambria"/>
          <w:b/>
          <w:bCs/>
          <w:sz w:val="28"/>
          <w:szCs w:val="28"/>
          <w:lang w:val="uz-Cyrl-UZ"/>
        </w:rPr>
      </w:pPr>
      <w:r>
        <w:rPr>
          <w:rFonts w:ascii="Cambria" w:hAnsi="Cambria"/>
          <w:b/>
          <w:bCs/>
          <w:sz w:val="28"/>
          <w:szCs w:val="28"/>
          <w:lang w:val="uz-Cyrl-UZ"/>
        </w:rPr>
        <w:t xml:space="preserve">        </w:t>
      </w:r>
    </w:p>
    <w:p w14:paraId="59F505AA" w14:textId="27E72CC4" w:rsidR="008801C1" w:rsidRDefault="008801C1" w:rsidP="008801C1">
      <w:pPr>
        <w:spacing w:after="0" w:line="240" w:lineRule="auto"/>
        <w:rPr>
          <w:rFonts w:ascii="Cambria" w:hAnsi="Cambria"/>
          <w:b/>
          <w:bCs/>
          <w:sz w:val="28"/>
          <w:szCs w:val="28"/>
          <w:lang w:val="uz-Cyrl-UZ"/>
        </w:rPr>
      </w:pPr>
    </w:p>
    <w:p w14:paraId="6AAD309E" w14:textId="112F204D" w:rsidR="008801C1" w:rsidRDefault="008801C1" w:rsidP="008801C1">
      <w:pPr>
        <w:spacing w:after="0" w:line="240" w:lineRule="auto"/>
        <w:rPr>
          <w:rFonts w:ascii="Cambria" w:hAnsi="Cambria"/>
          <w:b/>
          <w:bCs/>
          <w:sz w:val="28"/>
          <w:szCs w:val="28"/>
          <w:lang w:val="uz-Cyrl-UZ"/>
        </w:rPr>
      </w:pPr>
    </w:p>
    <w:p w14:paraId="57F6E9F6" w14:textId="7FF4A5B4" w:rsidR="008801C1" w:rsidRPr="0012593F" w:rsidRDefault="008801C1" w:rsidP="008801C1">
      <w:pPr>
        <w:spacing w:after="0" w:line="240" w:lineRule="auto"/>
        <w:rPr>
          <w:rFonts w:ascii="Cambria" w:hAnsi="Cambria"/>
          <w:b/>
          <w:bCs/>
          <w:sz w:val="28"/>
          <w:szCs w:val="28"/>
          <w:lang w:val="uz-Cyrl-UZ"/>
        </w:rPr>
      </w:pPr>
      <w:r>
        <w:rPr>
          <w:rFonts w:ascii="Cambria" w:hAnsi="Cambria"/>
          <w:b/>
          <w:bCs/>
          <w:sz w:val="28"/>
          <w:szCs w:val="28"/>
          <w:lang w:val="uz-Cyrl-UZ"/>
        </w:rPr>
        <w:t xml:space="preserve">    Депутат Ф.Нигматова</w:t>
      </w:r>
    </w:p>
    <w:sectPr w:rsidR="008801C1" w:rsidRPr="0012593F" w:rsidSect="00351A21">
      <w:pgSz w:w="16838" w:h="11906" w:orient="landscape"/>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8"/>
    <w:rsid w:val="00030AD4"/>
    <w:rsid w:val="0009462B"/>
    <w:rsid w:val="0012593F"/>
    <w:rsid w:val="0019265D"/>
    <w:rsid w:val="001E0A74"/>
    <w:rsid w:val="003476AB"/>
    <w:rsid w:val="00351A21"/>
    <w:rsid w:val="00371625"/>
    <w:rsid w:val="003A4EAC"/>
    <w:rsid w:val="003D3EDF"/>
    <w:rsid w:val="00410718"/>
    <w:rsid w:val="004706A2"/>
    <w:rsid w:val="004C58FE"/>
    <w:rsid w:val="004F4827"/>
    <w:rsid w:val="00541C90"/>
    <w:rsid w:val="00544AE0"/>
    <w:rsid w:val="005618FF"/>
    <w:rsid w:val="00616DFC"/>
    <w:rsid w:val="0063411E"/>
    <w:rsid w:val="006821A8"/>
    <w:rsid w:val="006942C8"/>
    <w:rsid w:val="006F6018"/>
    <w:rsid w:val="007063FB"/>
    <w:rsid w:val="007F6B0C"/>
    <w:rsid w:val="008801C1"/>
    <w:rsid w:val="00964C3E"/>
    <w:rsid w:val="00986211"/>
    <w:rsid w:val="009B7A8C"/>
    <w:rsid w:val="00A72AC8"/>
    <w:rsid w:val="00A82A38"/>
    <w:rsid w:val="00B06C7D"/>
    <w:rsid w:val="00B94FA6"/>
    <w:rsid w:val="00BD126B"/>
    <w:rsid w:val="00C114B8"/>
    <w:rsid w:val="00C36ED0"/>
    <w:rsid w:val="00C51211"/>
    <w:rsid w:val="00C60229"/>
    <w:rsid w:val="00D535CD"/>
    <w:rsid w:val="00DB1D43"/>
    <w:rsid w:val="00E749BE"/>
    <w:rsid w:val="00E82655"/>
    <w:rsid w:val="00EA62C0"/>
    <w:rsid w:val="00EC57D9"/>
    <w:rsid w:val="00F06A8C"/>
    <w:rsid w:val="00F96F62"/>
    <w:rsid w:val="00FA0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F0FA"/>
  <w15:chartTrackingRefBased/>
  <w15:docId w15:val="{DC587A04-7733-42C1-847B-D088003E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918">
      <w:bodyDiv w:val="1"/>
      <w:marLeft w:val="0"/>
      <w:marRight w:val="0"/>
      <w:marTop w:val="0"/>
      <w:marBottom w:val="0"/>
      <w:divBdr>
        <w:top w:val="none" w:sz="0" w:space="0" w:color="auto"/>
        <w:left w:val="none" w:sz="0" w:space="0" w:color="auto"/>
        <w:bottom w:val="none" w:sz="0" w:space="0" w:color="auto"/>
        <w:right w:val="none" w:sz="0" w:space="0" w:color="auto"/>
      </w:divBdr>
    </w:div>
    <w:div w:id="188758222">
      <w:bodyDiv w:val="1"/>
      <w:marLeft w:val="0"/>
      <w:marRight w:val="0"/>
      <w:marTop w:val="0"/>
      <w:marBottom w:val="0"/>
      <w:divBdr>
        <w:top w:val="none" w:sz="0" w:space="0" w:color="auto"/>
        <w:left w:val="none" w:sz="0" w:space="0" w:color="auto"/>
        <w:bottom w:val="none" w:sz="0" w:space="0" w:color="auto"/>
        <w:right w:val="none" w:sz="0" w:space="0" w:color="auto"/>
      </w:divBdr>
    </w:div>
    <w:div w:id="200703561">
      <w:bodyDiv w:val="1"/>
      <w:marLeft w:val="0"/>
      <w:marRight w:val="0"/>
      <w:marTop w:val="0"/>
      <w:marBottom w:val="0"/>
      <w:divBdr>
        <w:top w:val="none" w:sz="0" w:space="0" w:color="auto"/>
        <w:left w:val="none" w:sz="0" w:space="0" w:color="auto"/>
        <w:bottom w:val="none" w:sz="0" w:space="0" w:color="auto"/>
        <w:right w:val="none" w:sz="0" w:space="0" w:color="auto"/>
      </w:divBdr>
    </w:div>
    <w:div w:id="335377839">
      <w:bodyDiv w:val="1"/>
      <w:marLeft w:val="0"/>
      <w:marRight w:val="0"/>
      <w:marTop w:val="0"/>
      <w:marBottom w:val="0"/>
      <w:divBdr>
        <w:top w:val="none" w:sz="0" w:space="0" w:color="auto"/>
        <w:left w:val="none" w:sz="0" w:space="0" w:color="auto"/>
        <w:bottom w:val="none" w:sz="0" w:space="0" w:color="auto"/>
        <w:right w:val="none" w:sz="0" w:space="0" w:color="auto"/>
      </w:divBdr>
    </w:div>
    <w:div w:id="598417021">
      <w:bodyDiv w:val="1"/>
      <w:marLeft w:val="0"/>
      <w:marRight w:val="0"/>
      <w:marTop w:val="0"/>
      <w:marBottom w:val="0"/>
      <w:divBdr>
        <w:top w:val="none" w:sz="0" w:space="0" w:color="auto"/>
        <w:left w:val="none" w:sz="0" w:space="0" w:color="auto"/>
        <w:bottom w:val="none" w:sz="0" w:space="0" w:color="auto"/>
        <w:right w:val="none" w:sz="0" w:space="0" w:color="auto"/>
      </w:divBdr>
    </w:div>
    <w:div w:id="620386101">
      <w:bodyDiv w:val="1"/>
      <w:marLeft w:val="0"/>
      <w:marRight w:val="0"/>
      <w:marTop w:val="0"/>
      <w:marBottom w:val="0"/>
      <w:divBdr>
        <w:top w:val="none" w:sz="0" w:space="0" w:color="auto"/>
        <w:left w:val="none" w:sz="0" w:space="0" w:color="auto"/>
        <w:bottom w:val="none" w:sz="0" w:space="0" w:color="auto"/>
        <w:right w:val="none" w:sz="0" w:space="0" w:color="auto"/>
      </w:divBdr>
    </w:div>
    <w:div w:id="744568743">
      <w:bodyDiv w:val="1"/>
      <w:marLeft w:val="0"/>
      <w:marRight w:val="0"/>
      <w:marTop w:val="0"/>
      <w:marBottom w:val="0"/>
      <w:divBdr>
        <w:top w:val="none" w:sz="0" w:space="0" w:color="auto"/>
        <w:left w:val="none" w:sz="0" w:space="0" w:color="auto"/>
        <w:bottom w:val="none" w:sz="0" w:space="0" w:color="auto"/>
        <w:right w:val="none" w:sz="0" w:space="0" w:color="auto"/>
      </w:divBdr>
    </w:div>
    <w:div w:id="900402350">
      <w:bodyDiv w:val="1"/>
      <w:marLeft w:val="0"/>
      <w:marRight w:val="0"/>
      <w:marTop w:val="0"/>
      <w:marBottom w:val="0"/>
      <w:divBdr>
        <w:top w:val="none" w:sz="0" w:space="0" w:color="auto"/>
        <w:left w:val="none" w:sz="0" w:space="0" w:color="auto"/>
        <w:bottom w:val="none" w:sz="0" w:space="0" w:color="auto"/>
        <w:right w:val="none" w:sz="0" w:space="0" w:color="auto"/>
      </w:divBdr>
    </w:div>
    <w:div w:id="1178351524">
      <w:bodyDiv w:val="1"/>
      <w:marLeft w:val="0"/>
      <w:marRight w:val="0"/>
      <w:marTop w:val="0"/>
      <w:marBottom w:val="0"/>
      <w:divBdr>
        <w:top w:val="none" w:sz="0" w:space="0" w:color="auto"/>
        <w:left w:val="none" w:sz="0" w:space="0" w:color="auto"/>
        <w:bottom w:val="none" w:sz="0" w:space="0" w:color="auto"/>
        <w:right w:val="none" w:sz="0" w:space="0" w:color="auto"/>
      </w:divBdr>
    </w:div>
    <w:div w:id="1275285360">
      <w:bodyDiv w:val="1"/>
      <w:marLeft w:val="0"/>
      <w:marRight w:val="0"/>
      <w:marTop w:val="0"/>
      <w:marBottom w:val="0"/>
      <w:divBdr>
        <w:top w:val="none" w:sz="0" w:space="0" w:color="auto"/>
        <w:left w:val="none" w:sz="0" w:space="0" w:color="auto"/>
        <w:bottom w:val="none" w:sz="0" w:space="0" w:color="auto"/>
        <w:right w:val="none" w:sz="0" w:space="0" w:color="auto"/>
      </w:divBdr>
    </w:div>
    <w:div w:id="1320186139">
      <w:bodyDiv w:val="1"/>
      <w:marLeft w:val="0"/>
      <w:marRight w:val="0"/>
      <w:marTop w:val="0"/>
      <w:marBottom w:val="0"/>
      <w:divBdr>
        <w:top w:val="none" w:sz="0" w:space="0" w:color="auto"/>
        <w:left w:val="none" w:sz="0" w:space="0" w:color="auto"/>
        <w:bottom w:val="none" w:sz="0" w:space="0" w:color="auto"/>
        <w:right w:val="none" w:sz="0" w:space="0" w:color="auto"/>
      </w:divBdr>
    </w:div>
    <w:div w:id="1321075359">
      <w:bodyDiv w:val="1"/>
      <w:marLeft w:val="0"/>
      <w:marRight w:val="0"/>
      <w:marTop w:val="0"/>
      <w:marBottom w:val="0"/>
      <w:divBdr>
        <w:top w:val="none" w:sz="0" w:space="0" w:color="auto"/>
        <w:left w:val="none" w:sz="0" w:space="0" w:color="auto"/>
        <w:bottom w:val="none" w:sz="0" w:space="0" w:color="auto"/>
        <w:right w:val="none" w:sz="0" w:space="0" w:color="auto"/>
      </w:divBdr>
    </w:div>
    <w:div w:id="1341393290">
      <w:bodyDiv w:val="1"/>
      <w:marLeft w:val="0"/>
      <w:marRight w:val="0"/>
      <w:marTop w:val="0"/>
      <w:marBottom w:val="0"/>
      <w:divBdr>
        <w:top w:val="none" w:sz="0" w:space="0" w:color="auto"/>
        <w:left w:val="none" w:sz="0" w:space="0" w:color="auto"/>
        <w:bottom w:val="none" w:sz="0" w:space="0" w:color="auto"/>
        <w:right w:val="none" w:sz="0" w:space="0" w:color="auto"/>
      </w:divBdr>
    </w:div>
    <w:div w:id="1354308159">
      <w:bodyDiv w:val="1"/>
      <w:marLeft w:val="0"/>
      <w:marRight w:val="0"/>
      <w:marTop w:val="0"/>
      <w:marBottom w:val="0"/>
      <w:divBdr>
        <w:top w:val="none" w:sz="0" w:space="0" w:color="auto"/>
        <w:left w:val="none" w:sz="0" w:space="0" w:color="auto"/>
        <w:bottom w:val="none" w:sz="0" w:space="0" w:color="auto"/>
        <w:right w:val="none" w:sz="0" w:space="0" w:color="auto"/>
      </w:divBdr>
    </w:div>
    <w:div w:id="1385987205">
      <w:bodyDiv w:val="1"/>
      <w:marLeft w:val="0"/>
      <w:marRight w:val="0"/>
      <w:marTop w:val="0"/>
      <w:marBottom w:val="0"/>
      <w:divBdr>
        <w:top w:val="none" w:sz="0" w:space="0" w:color="auto"/>
        <w:left w:val="none" w:sz="0" w:space="0" w:color="auto"/>
        <w:bottom w:val="none" w:sz="0" w:space="0" w:color="auto"/>
        <w:right w:val="none" w:sz="0" w:space="0" w:color="auto"/>
      </w:divBdr>
    </w:div>
    <w:div w:id="1389962143">
      <w:bodyDiv w:val="1"/>
      <w:marLeft w:val="0"/>
      <w:marRight w:val="0"/>
      <w:marTop w:val="0"/>
      <w:marBottom w:val="0"/>
      <w:divBdr>
        <w:top w:val="none" w:sz="0" w:space="0" w:color="auto"/>
        <w:left w:val="none" w:sz="0" w:space="0" w:color="auto"/>
        <w:bottom w:val="none" w:sz="0" w:space="0" w:color="auto"/>
        <w:right w:val="none" w:sz="0" w:space="0" w:color="auto"/>
      </w:divBdr>
    </w:div>
    <w:div w:id="1424645194">
      <w:bodyDiv w:val="1"/>
      <w:marLeft w:val="0"/>
      <w:marRight w:val="0"/>
      <w:marTop w:val="0"/>
      <w:marBottom w:val="0"/>
      <w:divBdr>
        <w:top w:val="none" w:sz="0" w:space="0" w:color="auto"/>
        <w:left w:val="none" w:sz="0" w:space="0" w:color="auto"/>
        <w:bottom w:val="none" w:sz="0" w:space="0" w:color="auto"/>
        <w:right w:val="none" w:sz="0" w:space="0" w:color="auto"/>
      </w:divBdr>
    </w:div>
    <w:div w:id="1450005734">
      <w:bodyDiv w:val="1"/>
      <w:marLeft w:val="0"/>
      <w:marRight w:val="0"/>
      <w:marTop w:val="0"/>
      <w:marBottom w:val="0"/>
      <w:divBdr>
        <w:top w:val="none" w:sz="0" w:space="0" w:color="auto"/>
        <w:left w:val="none" w:sz="0" w:space="0" w:color="auto"/>
        <w:bottom w:val="none" w:sz="0" w:space="0" w:color="auto"/>
        <w:right w:val="none" w:sz="0" w:space="0" w:color="auto"/>
      </w:divBdr>
    </w:div>
    <w:div w:id="1454404343">
      <w:bodyDiv w:val="1"/>
      <w:marLeft w:val="0"/>
      <w:marRight w:val="0"/>
      <w:marTop w:val="0"/>
      <w:marBottom w:val="0"/>
      <w:divBdr>
        <w:top w:val="none" w:sz="0" w:space="0" w:color="auto"/>
        <w:left w:val="none" w:sz="0" w:space="0" w:color="auto"/>
        <w:bottom w:val="none" w:sz="0" w:space="0" w:color="auto"/>
        <w:right w:val="none" w:sz="0" w:space="0" w:color="auto"/>
      </w:divBdr>
    </w:div>
    <w:div w:id="1515991584">
      <w:bodyDiv w:val="1"/>
      <w:marLeft w:val="0"/>
      <w:marRight w:val="0"/>
      <w:marTop w:val="0"/>
      <w:marBottom w:val="0"/>
      <w:divBdr>
        <w:top w:val="none" w:sz="0" w:space="0" w:color="auto"/>
        <w:left w:val="none" w:sz="0" w:space="0" w:color="auto"/>
        <w:bottom w:val="none" w:sz="0" w:space="0" w:color="auto"/>
        <w:right w:val="none" w:sz="0" w:space="0" w:color="auto"/>
      </w:divBdr>
    </w:div>
    <w:div w:id="1864706945">
      <w:bodyDiv w:val="1"/>
      <w:marLeft w:val="0"/>
      <w:marRight w:val="0"/>
      <w:marTop w:val="0"/>
      <w:marBottom w:val="0"/>
      <w:divBdr>
        <w:top w:val="none" w:sz="0" w:space="0" w:color="auto"/>
        <w:left w:val="none" w:sz="0" w:space="0" w:color="auto"/>
        <w:bottom w:val="none" w:sz="0" w:space="0" w:color="auto"/>
        <w:right w:val="none" w:sz="0" w:space="0" w:color="auto"/>
      </w:divBdr>
    </w:div>
    <w:div w:id="1873230345">
      <w:bodyDiv w:val="1"/>
      <w:marLeft w:val="0"/>
      <w:marRight w:val="0"/>
      <w:marTop w:val="0"/>
      <w:marBottom w:val="0"/>
      <w:divBdr>
        <w:top w:val="none" w:sz="0" w:space="0" w:color="auto"/>
        <w:left w:val="none" w:sz="0" w:space="0" w:color="auto"/>
        <w:bottom w:val="none" w:sz="0" w:space="0" w:color="auto"/>
        <w:right w:val="none" w:sz="0" w:space="0" w:color="auto"/>
      </w:divBdr>
    </w:div>
    <w:div w:id="1909414293">
      <w:bodyDiv w:val="1"/>
      <w:marLeft w:val="0"/>
      <w:marRight w:val="0"/>
      <w:marTop w:val="0"/>
      <w:marBottom w:val="0"/>
      <w:divBdr>
        <w:top w:val="none" w:sz="0" w:space="0" w:color="auto"/>
        <w:left w:val="none" w:sz="0" w:space="0" w:color="auto"/>
        <w:bottom w:val="none" w:sz="0" w:space="0" w:color="auto"/>
        <w:right w:val="none" w:sz="0" w:space="0" w:color="auto"/>
      </w:divBdr>
    </w:div>
    <w:div w:id="2055422247">
      <w:bodyDiv w:val="1"/>
      <w:marLeft w:val="0"/>
      <w:marRight w:val="0"/>
      <w:marTop w:val="0"/>
      <w:marBottom w:val="0"/>
      <w:divBdr>
        <w:top w:val="none" w:sz="0" w:space="0" w:color="auto"/>
        <w:left w:val="none" w:sz="0" w:space="0" w:color="auto"/>
        <w:bottom w:val="none" w:sz="0" w:space="0" w:color="auto"/>
        <w:right w:val="none" w:sz="0" w:space="0" w:color="auto"/>
      </w:divBdr>
    </w:div>
    <w:div w:id="213236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40F02-B83C-4250-8F46-AEB21797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2599</Words>
  <Characters>14818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25</cp:revision>
  <dcterms:created xsi:type="dcterms:W3CDTF">2021-01-23T09:48:00Z</dcterms:created>
  <dcterms:modified xsi:type="dcterms:W3CDTF">2021-01-23T12:43:00Z</dcterms:modified>
</cp:coreProperties>
</file>