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6E23" w:rsidRDefault="00AE6E23" w:rsidP="001940F9">
      <w:pPr>
        <w:spacing w:after="160" w:line="259" w:lineRule="auto"/>
        <w:ind w:firstLine="284"/>
        <w:jc w:val="center"/>
        <w:rPr>
          <w:rFonts w:ascii="Times New Roman" w:eastAsia="Times New Roman" w:hAnsi="Times New Roman" w:cs="Times New Roman"/>
          <w:b/>
          <w:color w:val="000000"/>
          <w:sz w:val="24"/>
          <w:szCs w:val="24"/>
          <w:lang w:val="uz-Cyrl-UZ" w:eastAsia="ru-RU"/>
        </w:rPr>
      </w:pPr>
    </w:p>
    <w:p w:rsidR="00AE6E23" w:rsidRPr="00A0728F" w:rsidRDefault="00AE6E23" w:rsidP="00A0728F">
      <w:pPr>
        <w:spacing w:line="240" w:lineRule="auto"/>
        <w:jc w:val="center"/>
        <w:rPr>
          <w:rFonts w:ascii="Times New Roman" w:eastAsia="Times New Roman" w:hAnsi="Times New Roman" w:cs="Times New Roman"/>
          <w:b/>
          <w:color w:val="000000"/>
          <w:sz w:val="28"/>
          <w:szCs w:val="28"/>
          <w:lang w:val="uz-Cyrl-UZ" w:eastAsia="ru-RU"/>
        </w:rPr>
      </w:pPr>
      <w:r w:rsidRPr="00AE6E23">
        <w:rPr>
          <w:rFonts w:ascii="Times New Roman" w:eastAsia="Times New Roman" w:hAnsi="Times New Roman" w:cs="Times New Roman"/>
          <w:b/>
          <w:color w:val="000000"/>
          <w:sz w:val="28"/>
          <w:szCs w:val="28"/>
          <w:lang w:val="uz-Cyrl-UZ" w:eastAsia="ru-RU"/>
        </w:rPr>
        <w:t>“</w:t>
      </w:r>
      <w:r w:rsidR="00A0728F" w:rsidRPr="00A0728F">
        <w:rPr>
          <w:rFonts w:ascii="Times New Roman" w:eastAsia="Times New Roman" w:hAnsi="Times New Roman" w:cs="Times New Roman"/>
          <w:b/>
          <w:color w:val="000000"/>
          <w:sz w:val="28"/>
          <w:szCs w:val="28"/>
          <w:lang w:val="uz-Cyrl-UZ" w:eastAsia="ru-RU"/>
        </w:rPr>
        <w:t xml:space="preserve">2021 йил учун солиқ </w:t>
      </w:r>
      <w:r w:rsidR="00A0728F">
        <w:rPr>
          <w:rFonts w:ascii="Times New Roman" w:eastAsia="Times New Roman" w:hAnsi="Times New Roman" w:cs="Times New Roman"/>
          <w:b/>
          <w:color w:val="000000"/>
          <w:sz w:val="28"/>
          <w:szCs w:val="28"/>
          <w:lang w:val="uz-Cyrl-UZ" w:eastAsia="ru-RU"/>
        </w:rPr>
        <w:t xml:space="preserve">сиёсатининг асосий йўналишлари </w:t>
      </w:r>
      <w:r w:rsidR="00A0728F" w:rsidRPr="00A0728F">
        <w:rPr>
          <w:rFonts w:ascii="Times New Roman" w:eastAsia="Times New Roman" w:hAnsi="Times New Roman" w:cs="Times New Roman"/>
          <w:b/>
          <w:color w:val="000000"/>
          <w:sz w:val="28"/>
          <w:szCs w:val="28"/>
          <w:lang w:val="uz-Cyrl-UZ" w:eastAsia="ru-RU"/>
        </w:rPr>
        <w:t>қабул қилиниши муносабати билан Ўзбекистон Республикасининг айрим қонун ҳужжатларига ўзгартиш ва қўшимчалар киритиш тўғрисида</w:t>
      </w:r>
      <w:r w:rsidRPr="00AE6E23">
        <w:rPr>
          <w:rFonts w:ascii="Times New Roman" w:eastAsia="Times New Roman" w:hAnsi="Times New Roman" w:cs="Times New Roman"/>
          <w:b/>
          <w:color w:val="000000"/>
          <w:sz w:val="28"/>
          <w:szCs w:val="28"/>
          <w:lang w:val="uz-Cyrl-UZ" w:eastAsia="ru-RU"/>
        </w:rPr>
        <w:t xml:space="preserve">”ги </w:t>
      </w:r>
      <w:r>
        <w:rPr>
          <w:rFonts w:ascii="Times New Roman" w:eastAsia="Times New Roman" w:hAnsi="Times New Roman" w:cs="Times New Roman"/>
          <w:b/>
          <w:color w:val="000000"/>
          <w:sz w:val="28"/>
          <w:szCs w:val="28"/>
          <w:lang w:val="uz-Cyrl-UZ" w:eastAsia="ru-RU"/>
        </w:rPr>
        <w:t xml:space="preserve"> </w:t>
      </w:r>
      <w:r w:rsidRPr="00AE6E23">
        <w:rPr>
          <w:rFonts w:ascii="Times New Roman" w:eastAsia="Times New Roman" w:hAnsi="Times New Roman" w:cs="Times New Roman"/>
          <w:b/>
          <w:color w:val="000000"/>
          <w:sz w:val="32"/>
          <w:szCs w:val="32"/>
          <w:lang w:val="uz-Cyrl-UZ" w:eastAsia="ru-RU"/>
        </w:rPr>
        <w:t>қонун лойиҳа</w:t>
      </w:r>
      <w:r w:rsidR="00A0728F">
        <w:rPr>
          <w:rFonts w:ascii="Times New Roman" w:eastAsia="Times New Roman" w:hAnsi="Times New Roman" w:cs="Times New Roman"/>
          <w:b/>
          <w:color w:val="000000"/>
          <w:sz w:val="32"/>
          <w:szCs w:val="32"/>
          <w:lang w:val="uz-Cyrl-UZ" w:eastAsia="ru-RU"/>
        </w:rPr>
        <w:t>си</w:t>
      </w:r>
      <w:r w:rsidRPr="00AE6E23">
        <w:rPr>
          <w:rFonts w:ascii="Times New Roman" w:eastAsia="Times New Roman" w:hAnsi="Times New Roman" w:cs="Times New Roman"/>
          <w:b/>
          <w:color w:val="000000"/>
          <w:sz w:val="32"/>
          <w:szCs w:val="32"/>
          <w:lang w:val="uz-Cyrl-UZ" w:eastAsia="ru-RU"/>
        </w:rPr>
        <w:t xml:space="preserve">га </w:t>
      </w:r>
    </w:p>
    <w:p w:rsidR="001940F9" w:rsidRPr="00AE6E23" w:rsidRDefault="00AE6E23" w:rsidP="00AE6E23">
      <w:pPr>
        <w:spacing w:line="240" w:lineRule="auto"/>
        <w:jc w:val="center"/>
        <w:rPr>
          <w:rFonts w:ascii="Times New Roman" w:eastAsia="Times New Roman" w:hAnsi="Times New Roman" w:cs="Times New Roman"/>
          <w:b/>
          <w:color w:val="000000"/>
          <w:sz w:val="32"/>
          <w:szCs w:val="32"/>
          <w:lang w:val="uz-Cyrl-UZ" w:eastAsia="ru-RU"/>
        </w:rPr>
      </w:pPr>
      <w:r w:rsidRPr="00AE6E23">
        <w:rPr>
          <w:rFonts w:ascii="Times New Roman" w:eastAsia="Times New Roman" w:hAnsi="Times New Roman" w:cs="Times New Roman"/>
          <w:b/>
          <w:color w:val="000000"/>
          <w:sz w:val="32"/>
          <w:szCs w:val="32"/>
          <w:lang w:val="uz-Cyrl-UZ" w:eastAsia="ru-RU"/>
        </w:rPr>
        <w:t>САВОЛЛАР</w:t>
      </w:r>
    </w:p>
    <w:p w:rsidR="00037F01" w:rsidRDefault="00AE6E23" w:rsidP="001940F9">
      <w:pPr>
        <w:tabs>
          <w:tab w:val="left" w:pos="345"/>
        </w:tabs>
        <w:spacing w:after="0"/>
        <w:ind w:firstLine="284"/>
        <w:jc w:val="both"/>
        <w:rPr>
          <w:rFonts w:ascii="Times New Roman" w:eastAsia="Times New Roman" w:hAnsi="Times New Roman" w:cs="Times New Roman"/>
          <w:color w:val="000000"/>
          <w:sz w:val="28"/>
          <w:szCs w:val="28"/>
          <w:lang w:val="uz-Cyrl-UZ" w:eastAsia="ru-RU"/>
        </w:rPr>
      </w:pPr>
      <w:r>
        <w:rPr>
          <w:rFonts w:ascii="Times New Roman" w:eastAsia="Times New Roman" w:hAnsi="Times New Roman" w:cs="Times New Roman"/>
          <w:color w:val="000000"/>
          <w:sz w:val="28"/>
          <w:szCs w:val="28"/>
          <w:lang w:val="uz-Cyrl-UZ" w:eastAsia="ru-RU"/>
        </w:rPr>
        <w:tab/>
      </w:r>
    </w:p>
    <w:p w:rsidR="009D1EE7" w:rsidRPr="001940F9" w:rsidRDefault="0077398F" w:rsidP="001940F9">
      <w:pPr>
        <w:autoSpaceDE w:val="0"/>
        <w:autoSpaceDN w:val="0"/>
        <w:adjustRightInd w:val="0"/>
        <w:spacing w:after="0"/>
        <w:ind w:firstLine="284"/>
        <w:jc w:val="center"/>
        <w:rPr>
          <w:rFonts w:ascii="Times New Roman" w:eastAsia="Times New Roman" w:hAnsi="Times New Roman" w:cs="Times New Roman"/>
          <w:b/>
          <w:bCs/>
          <w:sz w:val="28"/>
          <w:szCs w:val="28"/>
          <w:lang w:val="uz-Cyrl-UZ" w:eastAsia="ru-RU"/>
        </w:rPr>
      </w:pPr>
      <w:r w:rsidRPr="001940F9">
        <w:rPr>
          <w:rFonts w:ascii="Times New Roman" w:eastAsia="Times New Roman" w:hAnsi="Times New Roman" w:cs="Times New Roman"/>
          <w:b/>
          <w:bCs/>
          <w:sz w:val="28"/>
          <w:szCs w:val="28"/>
          <w:lang w:val="uz-Cyrl-UZ" w:eastAsia="ru-RU"/>
        </w:rPr>
        <w:t>СОЛИҚ КОДЕКСИГА</w:t>
      </w:r>
    </w:p>
    <w:p w:rsidR="009D1EE7" w:rsidRPr="001940F9" w:rsidRDefault="009D1EE7" w:rsidP="001940F9">
      <w:pPr>
        <w:autoSpaceDE w:val="0"/>
        <w:autoSpaceDN w:val="0"/>
        <w:adjustRightInd w:val="0"/>
        <w:spacing w:after="0"/>
        <w:ind w:firstLine="284"/>
        <w:jc w:val="both"/>
        <w:rPr>
          <w:rFonts w:ascii="Times New Roman" w:eastAsia="Times New Roman" w:hAnsi="Times New Roman" w:cs="Times New Roman"/>
          <w:b/>
          <w:bCs/>
          <w:sz w:val="28"/>
          <w:szCs w:val="28"/>
          <w:lang w:val="uz-Cyrl-UZ" w:eastAsia="ru-RU"/>
        </w:rPr>
      </w:pPr>
    </w:p>
    <w:p w:rsidR="0077398F" w:rsidRPr="001940F9" w:rsidRDefault="0077398F" w:rsidP="001940F9">
      <w:pPr>
        <w:autoSpaceDE w:val="0"/>
        <w:autoSpaceDN w:val="0"/>
        <w:adjustRightInd w:val="0"/>
        <w:spacing w:after="0"/>
        <w:ind w:firstLine="284"/>
        <w:jc w:val="both"/>
        <w:rPr>
          <w:rFonts w:ascii="Times New Roman" w:eastAsia="Times New Roman" w:hAnsi="Times New Roman" w:cs="Times New Roman"/>
          <w:bCs/>
          <w:sz w:val="28"/>
          <w:szCs w:val="28"/>
          <w:lang w:val="uz-Cyrl-UZ" w:eastAsia="ru-RU"/>
        </w:rPr>
      </w:pPr>
      <w:r w:rsidRPr="001940F9">
        <w:rPr>
          <w:rFonts w:ascii="Times New Roman" w:eastAsia="Times New Roman" w:hAnsi="Times New Roman" w:cs="Times New Roman"/>
          <w:bCs/>
          <w:sz w:val="28"/>
          <w:szCs w:val="28"/>
          <w:lang w:val="uz-Cyrl-UZ" w:eastAsia="ru-RU"/>
        </w:rPr>
        <w:t>1.</w:t>
      </w:r>
      <w:r w:rsidR="00AE6E23">
        <w:rPr>
          <w:rFonts w:ascii="Times New Roman" w:eastAsia="Times New Roman" w:hAnsi="Times New Roman" w:cs="Times New Roman"/>
          <w:bCs/>
          <w:sz w:val="28"/>
          <w:szCs w:val="28"/>
          <w:lang w:val="uz-Cyrl-UZ" w:eastAsia="ru-RU"/>
        </w:rPr>
        <w:t xml:space="preserve"> </w:t>
      </w:r>
      <w:r w:rsidR="00443C59" w:rsidRPr="001940F9">
        <w:rPr>
          <w:rFonts w:ascii="Times New Roman" w:eastAsia="Times New Roman" w:hAnsi="Times New Roman" w:cs="Times New Roman"/>
          <w:bCs/>
          <w:sz w:val="28"/>
          <w:szCs w:val="28"/>
          <w:lang w:val="uz-Cyrl-UZ" w:eastAsia="ru-RU"/>
        </w:rPr>
        <w:t>Солиқ кодексининг 246-моддаси биланг ( Солиқ солишдан озод этиладиган товарларни Ўзбекистон Республикаси ҳудудига олиб кириш)</w:t>
      </w:r>
      <w:r w:rsidR="00A0728F">
        <w:rPr>
          <w:rFonts w:ascii="Times New Roman" w:eastAsia="Times New Roman" w:hAnsi="Times New Roman" w:cs="Times New Roman"/>
          <w:bCs/>
          <w:sz w:val="28"/>
          <w:szCs w:val="28"/>
          <w:lang w:val="uz-Cyrl-UZ" w:eastAsia="ru-RU"/>
        </w:rPr>
        <w:t xml:space="preserve"> </w:t>
      </w:r>
      <w:r w:rsidR="00443C59" w:rsidRPr="001940F9">
        <w:rPr>
          <w:rFonts w:ascii="Times New Roman" w:eastAsia="Times New Roman" w:hAnsi="Times New Roman" w:cs="Times New Roman"/>
          <w:b/>
          <w:bCs/>
          <w:sz w:val="28"/>
          <w:szCs w:val="28"/>
          <w:lang w:val="uz-Cyrl-UZ" w:eastAsia="ru-RU"/>
        </w:rPr>
        <w:t>Ўзбекистон Республикаси Вазирлар Маҳкамаси қарорларида бошқа ташкилотлар ва шахслар назарда тутилган ҳолларда</w:t>
      </w:r>
      <w:r w:rsidR="00443C59" w:rsidRPr="001940F9">
        <w:rPr>
          <w:rFonts w:ascii="Times New Roman" w:eastAsia="Times New Roman" w:hAnsi="Times New Roman" w:cs="Times New Roman"/>
          <w:bCs/>
          <w:sz w:val="28"/>
          <w:szCs w:val="28"/>
          <w:lang w:val="uz-Cyrl-UZ" w:eastAsia="ru-RU"/>
        </w:rPr>
        <w:t xml:space="preserve"> хайрия ёрдами мақсадларида, шу жумладан техник ёрдам кўрсатиш </w:t>
      </w:r>
      <w:r w:rsidR="00443C59" w:rsidRPr="001940F9">
        <w:rPr>
          <w:rFonts w:ascii="Times New Roman" w:eastAsia="Times New Roman" w:hAnsi="Times New Roman" w:cs="Times New Roman"/>
          <w:b/>
          <w:bCs/>
          <w:sz w:val="28"/>
          <w:szCs w:val="28"/>
          <w:lang w:val="uz-Cyrl-UZ" w:eastAsia="ru-RU"/>
        </w:rPr>
        <w:t>(грантлар)</w:t>
      </w:r>
      <w:r w:rsidR="00443C59" w:rsidRPr="001940F9">
        <w:rPr>
          <w:rFonts w:ascii="Times New Roman" w:eastAsia="Times New Roman" w:hAnsi="Times New Roman" w:cs="Times New Roman"/>
          <w:bCs/>
          <w:sz w:val="28"/>
          <w:szCs w:val="28"/>
          <w:lang w:val="uz-Cyrl-UZ" w:eastAsia="ru-RU"/>
        </w:rPr>
        <w:t xml:space="preserve"> учун олиб кириладиган товарлар солиқ солишдан озод этилмоқда. Бундай солиқ имтиёзлари беришга нима сабаб бўлмоқда. Албатта кодексга киритиш шартми? </w:t>
      </w:r>
    </w:p>
    <w:p w:rsidR="0077398F" w:rsidRPr="001940F9" w:rsidRDefault="0077398F" w:rsidP="001940F9">
      <w:pPr>
        <w:autoSpaceDE w:val="0"/>
        <w:autoSpaceDN w:val="0"/>
        <w:adjustRightInd w:val="0"/>
        <w:spacing w:after="0"/>
        <w:ind w:firstLine="313"/>
        <w:jc w:val="both"/>
        <w:rPr>
          <w:rFonts w:ascii="Times New Roman" w:eastAsia="Times New Roman" w:hAnsi="Times New Roman" w:cs="Times New Roman"/>
          <w:b/>
          <w:bCs/>
          <w:sz w:val="28"/>
          <w:szCs w:val="28"/>
          <w:lang w:val="uz-Cyrl-UZ" w:eastAsia="ru-RU"/>
        </w:rPr>
      </w:pPr>
      <w:r w:rsidRPr="001940F9">
        <w:rPr>
          <w:rFonts w:ascii="Times New Roman" w:eastAsia="Times New Roman" w:hAnsi="Times New Roman" w:cs="Times New Roman"/>
          <w:bCs/>
          <w:sz w:val="28"/>
          <w:szCs w:val="28"/>
          <w:lang w:val="uz-Cyrl-UZ" w:eastAsia="ru-RU"/>
        </w:rPr>
        <w:t>2. Айтингчи, 266-моддага киритилаётган (</w:t>
      </w:r>
      <w:r w:rsidRPr="0077398F">
        <w:rPr>
          <w:rFonts w:ascii="Times New Roman" w:eastAsia="Times New Roman" w:hAnsi="Times New Roman" w:cs="Times New Roman"/>
          <w:b/>
          <w:bCs/>
          <w:sz w:val="28"/>
          <w:szCs w:val="28"/>
          <w:lang w:val="uz-Cyrl-UZ" w:eastAsia="ru-RU"/>
        </w:rPr>
        <w:t>5</w:t>
      </w:r>
      <w:r w:rsidR="00A0728F">
        <w:rPr>
          <w:rFonts w:ascii="Times New Roman" w:eastAsia="Times New Roman" w:hAnsi="Times New Roman" w:cs="Times New Roman"/>
          <w:b/>
          <w:bCs/>
          <w:sz w:val="28"/>
          <w:szCs w:val="28"/>
          <w:lang w:val="uz-Cyrl-UZ" w:eastAsia="ru-RU"/>
        </w:rPr>
        <w:t>-банд</w:t>
      </w:r>
      <w:r w:rsidRPr="0077398F">
        <w:rPr>
          <w:rFonts w:ascii="Times New Roman" w:eastAsia="Times New Roman" w:hAnsi="Times New Roman" w:cs="Times New Roman"/>
          <w:b/>
          <w:bCs/>
          <w:sz w:val="28"/>
          <w:szCs w:val="28"/>
          <w:lang w:val="uz-Cyrl-UZ" w:eastAsia="ru-RU"/>
        </w:rPr>
        <w:t xml:space="preserve">) ноль даражали ставка бўйича солиқ солинадиган товарлар экспортида товарларни чиқаришни амалга оширувчи божхона органининг товарларни Ўзбекистон Республикаси божхона ҳудудидан олиб чиқиш учун белгиси қўйилган божхона юк декларацияси </w:t>
      </w:r>
      <w:r w:rsidRPr="001940F9">
        <w:rPr>
          <w:rFonts w:ascii="Times New Roman" w:eastAsia="Times New Roman" w:hAnsi="Times New Roman" w:cs="Times New Roman"/>
          <w:b/>
          <w:bCs/>
          <w:sz w:val="28"/>
          <w:szCs w:val="28"/>
          <w:lang w:val="uz-Cyrl-UZ" w:eastAsia="ru-RU"/>
        </w:rPr>
        <w:t>мавжуд бўлса)</w:t>
      </w:r>
      <w:r w:rsidR="00727171">
        <w:rPr>
          <w:rFonts w:ascii="Times New Roman" w:eastAsia="Times New Roman" w:hAnsi="Times New Roman" w:cs="Times New Roman"/>
          <w:b/>
          <w:bCs/>
          <w:sz w:val="28"/>
          <w:szCs w:val="28"/>
          <w:lang w:val="uz-Cyrl-UZ" w:eastAsia="ru-RU"/>
        </w:rPr>
        <w:t xml:space="preserve">деган </w:t>
      </w:r>
      <w:r w:rsidRPr="001940F9">
        <w:rPr>
          <w:rFonts w:ascii="Times New Roman" w:eastAsia="Times New Roman" w:hAnsi="Times New Roman" w:cs="Times New Roman"/>
          <w:bCs/>
          <w:sz w:val="28"/>
          <w:szCs w:val="28"/>
          <w:lang w:val="uz-Cyrl-UZ" w:eastAsia="ru-RU"/>
        </w:rPr>
        <w:t>ушбу ўзгариш амалдагисидан (</w:t>
      </w:r>
      <w:r w:rsidRPr="0077398F">
        <w:rPr>
          <w:rFonts w:ascii="Times New Roman" w:eastAsia="Times New Roman" w:hAnsi="Times New Roman" w:cs="Times New Roman"/>
          <w:bCs/>
          <w:sz w:val="28"/>
          <w:szCs w:val="28"/>
          <w:lang w:val="uz-Cyrl-UZ" w:eastAsia="ru-RU"/>
        </w:rPr>
        <w:t xml:space="preserve">ноль даражали ставка бўйича солиқ солинадиган товарлар экспортида чет эллик сотиб олувчи (тўловчи) томонидан экспорт қилинаётган товарлар учун ҳақ тўланганлигини тасдиқловчи банк ҳужжатидан кўчирма </w:t>
      </w:r>
      <w:r w:rsidRPr="001940F9">
        <w:rPr>
          <w:rFonts w:ascii="Times New Roman" w:eastAsia="Times New Roman" w:hAnsi="Times New Roman" w:cs="Times New Roman"/>
          <w:bCs/>
          <w:sz w:val="28"/>
          <w:szCs w:val="28"/>
          <w:lang w:val="uz-Cyrl-UZ" w:eastAsia="ru-RU"/>
        </w:rPr>
        <w:t xml:space="preserve">мавжуд бўлса) нима билан фарқ қилади. Ёки киритилаётган </w:t>
      </w:r>
      <w:r w:rsidRPr="0077398F">
        <w:rPr>
          <w:rFonts w:ascii="Times New Roman" w:eastAsia="Times New Roman" w:hAnsi="Times New Roman" w:cs="Times New Roman"/>
          <w:b/>
          <w:bCs/>
          <w:sz w:val="28"/>
          <w:szCs w:val="28"/>
          <w:lang w:val="uz-Cyrl-UZ" w:eastAsia="ru-RU"/>
        </w:rPr>
        <w:t>божхона ҳудудидан олиб чиқиш учун белгиси қўйилган божхона юк декларацияси</w:t>
      </w:r>
      <w:r w:rsidR="00727171">
        <w:rPr>
          <w:rFonts w:ascii="Times New Roman" w:eastAsia="Times New Roman" w:hAnsi="Times New Roman" w:cs="Times New Roman"/>
          <w:b/>
          <w:bCs/>
          <w:sz w:val="28"/>
          <w:szCs w:val="28"/>
          <w:lang w:val="uz-Cyrl-UZ" w:eastAsia="ru-RU"/>
        </w:rPr>
        <w:t xml:space="preserve"> </w:t>
      </w:r>
      <w:r w:rsidRPr="001940F9">
        <w:rPr>
          <w:rFonts w:ascii="Times New Roman" w:eastAsia="Times New Roman" w:hAnsi="Times New Roman" w:cs="Times New Roman"/>
          <w:b/>
          <w:bCs/>
          <w:sz w:val="28"/>
          <w:szCs w:val="28"/>
          <w:lang w:val="uz-Cyrl-UZ" w:eastAsia="ru-RU"/>
        </w:rPr>
        <w:t>учун ҳақ тўланмайдими?</w:t>
      </w:r>
    </w:p>
    <w:p w:rsidR="0077398F" w:rsidRPr="001940F9" w:rsidRDefault="0077398F" w:rsidP="001940F9">
      <w:pPr>
        <w:autoSpaceDE w:val="0"/>
        <w:autoSpaceDN w:val="0"/>
        <w:adjustRightInd w:val="0"/>
        <w:spacing w:after="0"/>
        <w:ind w:firstLine="313"/>
        <w:jc w:val="both"/>
        <w:rPr>
          <w:rFonts w:ascii="Times New Roman" w:eastAsia="Times New Roman" w:hAnsi="Times New Roman" w:cs="Times New Roman"/>
          <w:bCs/>
          <w:sz w:val="28"/>
          <w:szCs w:val="28"/>
          <w:lang w:val="uz-Cyrl-UZ" w:eastAsia="ru-RU"/>
        </w:rPr>
      </w:pPr>
      <w:r w:rsidRPr="001940F9">
        <w:rPr>
          <w:rFonts w:ascii="Times New Roman" w:eastAsia="Times New Roman" w:hAnsi="Times New Roman" w:cs="Times New Roman"/>
          <w:b/>
          <w:bCs/>
          <w:sz w:val="28"/>
          <w:szCs w:val="28"/>
          <w:lang w:val="uz-Cyrl-UZ" w:eastAsia="ru-RU"/>
        </w:rPr>
        <w:t>3.</w:t>
      </w:r>
      <w:r w:rsidR="0065057C" w:rsidRPr="001940F9">
        <w:rPr>
          <w:rFonts w:ascii="Times New Roman" w:eastAsia="Times New Roman" w:hAnsi="Times New Roman" w:cs="Times New Roman"/>
          <w:b/>
          <w:bCs/>
          <w:sz w:val="28"/>
          <w:szCs w:val="28"/>
          <w:lang w:val="uz-Cyrl-UZ" w:eastAsia="ru-RU"/>
        </w:rPr>
        <w:t xml:space="preserve"> </w:t>
      </w:r>
      <w:r w:rsidR="0065057C" w:rsidRPr="001940F9">
        <w:rPr>
          <w:rFonts w:ascii="Times New Roman" w:eastAsia="Times New Roman" w:hAnsi="Times New Roman" w:cs="Times New Roman"/>
          <w:bCs/>
          <w:sz w:val="28"/>
          <w:szCs w:val="28"/>
          <w:lang w:val="uz-Cyrl-UZ" w:eastAsia="ru-RU"/>
        </w:rPr>
        <w:t>Бугунги иқтисодий инқирозлар ва пандемия шароитида шунингдек, купгина мамлакатларда истемол товарларига солиқларни оширмаслик сиёсати кетаётган бир даврда бизда айрим истеъмол товарларига босқичма босқич акциз солиқлари янада оширилмоқда. Жумладан нефт маҳсулотлари, тамаки ва алкогол ичимликларига. Сабабларини тушунтирсангиз?</w:t>
      </w:r>
    </w:p>
    <w:p w:rsidR="00AF70D9" w:rsidRPr="001940F9" w:rsidRDefault="00AF70D9" w:rsidP="001940F9">
      <w:pPr>
        <w:autoSpaceDE w:val="0"/>
        <w:autoSpaceDN w:val="0"/>
        <w:adjustRightInd w:val="0"/>
        <w:spacing w:after="0"/>
        <w:ind w:firstLine="426"/>
        <w:jc w:val="both"/>
        <w:rPr>
          <w:rFonts w:ascii="Times New Roman" w:eastAsia="Calibri" w:hAnsi="Times New Roman" w:cs="Times New Roman"/>
          <w:bCs/>
          <w:noProof/>
          <w:sz w:val="28"/>
          <w:szCs w:val="28"/>
          <w:lang w:val="uz-Cyrl-UZ" w:eastAsia="ru-RU"/>
        </w:rPr>
      </w:pPr>
      <w:r w:rsidRPr="001940F9">
        <w:rPr>
          <w:rFonts w:ascii="Times New Roman" w:eastAsia="Calibri" w:hAnsi="Times New Roman" w:cs="Times New Roman"/>
          <w:bCs/>
          <w:noProof/>
          <w:sz w:val="28"/>
          <w:szCs w:val="28"/>
          <w:lang w:val="uz-Cyrl-UZ" w:eastAsia="ru-RU"/>
        </w:rPr>
        <w:t xml:space="preserve">4. Солиқ кодексининг </w:t>
      </w:r>
      <w:r w:rsidRPr="00AF70D9">
        <w:rPr>
          <w:rFonts w:ascii="Times New Roman" w:eastAsia="Calibri" w:hAnsi="Times New Roman" w:cs="Times New Roman"/>
          <w:bCs/>
          <w:noProof/>
          <w:sz w:val="28"/>
          <w:szCs w:val="28"/>
          <w:lang w:val="uz-Cyrl-UZ" w:eastAsia="ru-RU"/>
        </w:rPr>
        <w:t>385-модда</w:t>
      </w:r>
      <w:r w:rsidRPr="001940F9">
        <w:rPr>
          <w:rFonts w:ascii="Times New Roman" w:eastAsia="Calibri" w:hAnsi="Times New Roman" w:cs="Times New Roman"/>
          <w:bCs/>
          <w:noProof/>
          <w:sz w:val="28"/>
          <w:szCs w:val="28"/>
          <w:lang w:val="uz-Cyrl-UZ" w:eastAsia="ru-RU"/>
        </w:rPr>
        <w:t>сига  (</w:t>
      </w:r>
      <w:r w:rsidRPr="001940F9">
        <w:rPr>
          <w:rFonts w:ascii="Times New Roman" w:eastAsia="Calibri" w:hAnsi="Times New Roman" w:cs="Times New Roman"/>
          <w:bCs/>
          <w:i/>
          <w:noProof/>
          <w:sz w:val="28"/>
          <w:szCs w:val="28"/>
          <w:lang w:val="uz-Cyrl-UZ" w:eastAsia="ru-RU"/>
        </w:rPr>
        <w:t>саккизинчи қисм</w:t>
      </w:r>
      <w:r w:rsidRPr="001940F9">
        <w:rPr>
          <w:rFonts w:ascii="Times New Roman" w:eastAsia="Calibri" w:hAnsi="Times New Roman" w:cs="Times New Roman"/>
          <w:bCs/>
          <w:noProof/>
          <w:sz w:val="28"/>
          <w:szCs w:val="28"/>
          <w:lang w:val="uz-Cyrl-UZ" w:eastAsia="ru-RU"/>
        </w:rPr>
        <w:t xml:space="preserve">) якка тартибдаги тадбиркор билан меҳнат муносабатларида бўлган жисмоний шахслардан олинадиган солиқ тўлов манбаида солиқ агенти томонидан ҳисоблаб чиқарилади ва ушлаб қолинади деган нормалар киритилмоқда. Ушбу норма  амалиётда қандай ишлайди ва нима учун киритилмоқда. </w:t>
      </w:r>
    </w:p>
    <w:p w:rsidR="00DE2E4D" w:rsidRPr="001940F9" w:rsidRDefault="00AF70D9" w:rsidP="001940F9">
      <w:pPr>
        <w:autoSpaceDE w:val="0"/>
        <w:autoSpaceDN w:val="0"/>
        <w:adjustRightInd w:val="0"/>
        <w:spacing w:after="0"/>
        <w:ind w:firstLine="426"/>
        <w:jc w:val="both"/>
        <w:rPr>
          <w:rFonts w:ascii="Times New Roman" w:eastAsia="Calibri" w:hAnsi="Times New Roman" w:cs="Times New Roman"/>
          <w:bCs/>
          <w:noProof/>
          <w:sz w:val="28"/>
          <w:szCs w:val="28"/>
          <w:lang w:val="uz-Cyrl-UZ" w:eastAsia="ru-RU"/>
        </w:rPr>
      </w:pPr>
      <w:r w:rsidRPr="001940F9">
        <w:rPr>
          <w:rFonts w:ascii="Times New Roman" w:eastAsia="Times New Roman" w:hAnsi="Times New Roman" w:cs="Times New Roman"/>
          <w:bCs/>
          <w:sz w:val="28"/>
          <w:szCs w:val="28"/>
          <w:lang w:val="uz-Cyrl-UZ" w:eastAsia="ru-RU"/>
        </w:rPr>
        <w:lastRenderedPageBreak/>
        <w:t xml:space="preserve">5. Солиқ кодексининг </w:t>
      </w:r>
      <w:r w:rsidRPr="001940F9">
        <w:rPr>
          <w:rFonts w:ascii="Times New Roman" w:eastAsia="Calibri" w:hAnsi="Times New Roman" w:cs="Times New Roman"/>
          <w:bCs/>
          <w:noProof/>
          <w:sz w:val="28"/>
          <w:szCs w:val="28"/>
          <w:lang w:val="uz-Cyrl-UZ" w:eastAsia="ru-RU"/>
        </w:rPr>
        <w:t>408 - Айрим тоифадаги жисмоний шахслар томонидан солиқни ҳисоблаб чиқариш ва тўлашнинг ўзига хос хусусиятлари моддасида</w:t>
      </w:r>
      <w:r w:rsidR="00DE2E4D" w:rsidRPr="001940F9">
        <w:rPr>
          <w:rFonts w:ascii="Times New Roman" w:eastAsia="Calibri" w:hAnsi="Times New Roman" w:cs="Times New Roman"/>
          <w:bCs/>
          <w:noProof/>
          <w:sz w:val="28"/>
          <w:szCs w:val="28"/>
          <w:lang w:val="uz-Cyrl-UZ" w:eastAsia="ru-RU"/>
        </w:rPr>
        <w:t xml:space="preserve">  </w:t>
      </w:r>
      <w:r w:rsidRPr="00AF70D9">
        <w:rPr>
          <w:rFonts w:ascii="Times New Roman" w:eastAsia="Calibri" w:hAnsi="Times New Roman" w:cs="Times New Roman"/>
          <w:bCs/>
          <w:noProof/>
          <w:sz w:val="28"/>
          <w:szCs w:val="28"/>
          <w:lang w:val="uz-Cyrl-UZ" w:eastAsia="ru-RU"/>
        </w:rPr>
        <w:t>Солиқ тўловчининг календарь ойида ишла</w:t>
      </w:r>
      <w:r w:rsidR="00DE2E4D" w:rsidRPr="001940F9">
        <w:rPr>
          <w:rFonts w:ascii="Times New Roman" w:eastAsia="Calibri" w:hAnsi="Times New Roman" w:cs="Times New Roman"/>
          <w:bCs/>
          <w:noProof/>
          <w:sz w:val="28"/>
          <w:szCs w:val="28"/>
          <w:lang w:val="uz-Cyrl-UZ" w:eastAsia="ru-RU"/>
        </w:rPr>
        <w:t xml:space="preserve">ган кунлари сонидан қатъи назар </w:t>
      </w:r>
    </w:p>
    <w:p w:rsidR="00AF70D9" w:rsidRPr="00AF70D9" w:rsidRDefault="00AF70D9" w:rsidP="001940F9">
      <w:pPr>
        <w:autoSpaceDE w:val="0"/>
        <w:autoSpaceDN w:val="0"/>
        <w:adjustRightInd w:val="0"/>
        <w:spacing w:after="0"/>
        <w:ind w:firstLine="426"/>
        <w:jc w:val="both"/>
        <w:rPr>
          <w:rFonts w:ascii="Times New Roman" w:eastAsia="Calibri" w:hAnsi="Times New Roman" w:cs="Times New Roman"/>
          <w:bCs/>
          <w:noProof/>
          <w:sz w:val="28"/>
          <w:szCs w:val="28"/>
          <w:lang w:val="uz-Cyrl-UZ" w:eastAsia="ru-RU"/>
        </w:rPr>
      </w:pPr>
      <w:r w:rsidRPr="00AF70D9">
        <w:rPr>
          <w:rFonts w:ascii="Times New Roman" w:eastAsia="Calibri" w:hAnsi="Times New Roman" w:cs="Times New Roman"/>
          <w:bCs/>
          <w:noProof/>
          <w:sz w:val="28"/>
          <w:szCs w:val="28"/>
          <w:lang w:val="uz-Cyrl-UZ" w:eastAsia="ru-RU"/>
        </w:rPr>
        <w:t xml:space="preserve">5) қуйидаги солиқ тўловчиларга меҳнат стажи ҳисобланиши учун йилига камида </w:t>
      </w:r>
      <w:r w:rsidRPr="00AF70D9">
        <w:rPr>
          <w:rFonts w:ascii="Times New Roman" w:eastAsia="Calibri" w:hAnsi="Times New Roman" w:cs="Times New Roman"/>
          <w:bCs/>
          <w:noProof/>
          <w:sz w:val="28"/>
          <w:szCs w:val="28"/>
          <w:lang w:val="uz-Cyrl-UZ" w:eastAsia="ru-RU"/>
        </w:rPr>
        <w:br/>
        <w:t>1 базавий ҳисоблаш миқдори</w:t>
      </w:r>
      <w:r w:rsidRPr="001940F9">
        <w:rPr>
          <w:rFonts w:ascii="Times New Roman" w:eastAsia="Calibri" w:hAnsi="Times New Roman" w:cs="Times New Roman"/>
          <w:bCs/>
          <w:noProof/>
          <w:sz w:val="28"/>
          <w:szCs w:val="28"/>
          <w:lang w:val="uz-Cyrl-UZ" w:eastAsia="ru-RU"/>
        </w:rPr>
        <w:t xml:space="preserve">да  </w:t>
      </w:r>
      <w:r w:rsidRPr="00AF70D9">
        <w:rPr>
          <w:rFonts w:ascii="Times New Roman" w:eastAsia="Calibri" w:hAnsi="Times New Roman" w:cs="Times New Roman"/>
          <w:bCs/>
          <w:noProof/>
          <w:sz w:val="28"/>
          <w:szCs w:val="28"/>
          <w:lang w:val="uz-Cyrl-UZ" w:eastAsia="ru-RU"/>
        </w:rPr>
        <w:t>ўзини ўзи банд қилган жисмоний шахслар</w:t>
      </w:r>
      <w:r w:rsidR="00DE2E4D" w:rsidRPr="001940F9">
        <w:rPr>
          <w:rFonts w:ascii="Times New Roman" w:eastAsia="Calibri" w:hAnsi="Times New Roman" w:cs="Times New Roman"/>
          <w:bCs/>
          <w:noProof/>
          <w:sz w:val="28"/>
          <w:szCs w:val="28"/>
          <w:lang w:val="uz-Cyrl-UZ" w:eastAsia="ru-RU"/>
        </w:rPr>
        <w:t>га</w:t>
      </w:r>
      <w:r w:rsidRPr="00AF70D9">
        <w:rPr>
          <w:rFonts w:ascii="Times New Roman" w:eastAsia="Calibri" w:hAnsi="Times New Roman" w:cs="Times New Roman"/>
          <w:bCs/>
          <w:noProof/>
          <w:sz w:val="28"/>
          <w:szCs w:val="28"/>
          <w:lang w:val="uz-Cyrl-UZ" w:eastAsia="ru-RU"/>
        </w:rPr>
        <w:t>;</w:t>
      </w:r>
    </w:p>
    <w:p w:rsidR="00AF70D9" w:rsidRDefault="00AF70D9" w:rsidP="001940F9">
      <w:pPr>
        <w:autoSpaceDE w:val="0"/>
        <w:autoSpaceDN w:val="0"/>
        <w:adjustRightInd w:val="0"/>
        <w:spacing w:after="0"/>
        <w:ind w:firstLine="426"/>
        <w:jc w:val="both"/>
        <w:rPr>
          <w:rFonts w:ascii="Times New Roman" w:eastAsia="Calibri" w:hAnsi="Times New Roman" w:cs="Times New Roman"/>
          <w:bCs/>
          <w:noProof/>
          <w:sz w:val="28"/>
          <w:szCs w:val="28"/>
          <w:lang w:val="uz-Cyrl-UZ" w:eastAsia="ru-RU"/>
        </w:rPr>
      </w:pPr>
      <w:r w:rsidRPr="00AF70D9">
        <w:rPr>
          <w:rFonts w:ascii="Times New Roman" w:eastAsia="Calibri" w:hAnsi="Times New Roman" w:cs="Times New Roman"/>
          <w:bCs/>
          <w:noProof/>
          <w:sz w:val="28"/>
          <w:szCs w:val="28"/>
          <w:lang w:val="uz-Cyrl-UZ" w:eastAsia="ru-RU"/>
        </w:rPr>
        <w:t>меҳнат шартномаси асосида чет элда ёлланиб ишлаётган Ўзбекистон Республикаси фуқаролари, шунингдек савдо уйларида, ваколатхоналарда (шу жумладан юридик шахс ташкил этмасдан), Ўзбекистон Республикаси давлат органлари ва бошқа ташкилотлар томонидан чет давлатларда ташкил этилган (очилган) ташкилотларда ишлаётган Ўзбекистон Республикаси фуқаролари</w:t>
      </w:r>
      <w:r w:rsidR="00DE2E4D" w:rsidRPr="001940F9">
        <w:rPr>
          <w:rFonts w:ascii="Times New Roman" w:eastAsia="Calibri" w:hAnsi="Times New Roman" w:cs="Times New Roman"/>
          <w:bCs/>
          <w:noProof/>
          <w:sz w:val="28"/>
          <w:szCs w:val="28"/>
          <w:lang w:val="uz-Cyrl-UZ" w:eastAsia="ru-RU"/>
        </w:rPr>
        <w:t>га белгиланмоқда</w:t>
      </w:r>
      <w:r w:rsidRPr="00AF70D9">
        <w:rPr>
          <w:rFonts w:ascii="Times New Roman" w:eastAsia="Calibri" w:hAnsi="Times New Roman" w:cs="Times New Roman"/>
          <w:bCs/>
          <w:noProof/>
          <w:sz w:val="28"/>
          <w:szCs w:val="28"/>
          <w:lang w:val="uz-Cyrl-UZ" w:eastAsia="ru-RU"/>
        </w:rPr>
        <w:t>.</w:t>
      </w:r>
      <w:r w:rsidRPr="001940F9">
        <w:rPr>
          <w:rFonts w:ascii="Times New Roman" w:eastAsia="Calibri" w:hAnsi="Times New Roman" w:cs="Times New Roman"/>
          <w:bCs/>
          <w:noProof/>
          <w:sz w:val="28"/>
          <w:szCs w:val="28"/>
          <w:lang w:val="uz-Cyrl-UZ" w:eastAsia="ru-RU"/>
        </w:rPr>
        <w:t xml:space="preserve">  </w:t>
      </w:r>
      <w:r w:rsidR="00DE2E4D" w:rsidRPr="001940F9">
        <w:rPr>
          <w:rFonts w:ascii="Times New Roman" w:eastAsia="Calibri" w:hAnsi="Times New Roman" w:cs="Times New Roman"/>
          <w:bCs/>
          <w:noProof/>
          <w:sz w:val="28"/>
          <w:szCs w:val="28"/>
          <w:lang w:val="uz-Cyrl-UZ" w:eastAsia="ru-RU"/>
        </w:rPr>
        <w:t>Нега бу ерда ихтиёрийлик кўзда тутилмаган ва бу норма амалиётда қандай ишлайди?</w:t>
      </w:r>
      <w:r w:rsidR="00727171">
        <w:rPr>
          <w:rFonts w:ascii="Times New Roman" w:eastAsia="Calibri" w:hAnsi="Times New Roman" w:cs="Times New Roman"/>
          <w:bCs/>
          <w:noProof/>
          <w:sz w:val="28"/>
          <w:szCs w:val="28"/>
          <w:lang w:val="uz-Cyrl-UZ" w:eastAsia="ru-RU"/>
        </w:rPr>
        <w:t xml:space="preserve"> Бундан жисмоний шахслар қандай  ким аниқлайди?</w:t>
      </w:r>
    </w:p>
    <w:p w:rsidR="00DE2E4D" w:rsidRDefault="00DE2E4D" w:rsidP="001940F9">
      <w:pPr>
        <w:autoSpaceDE w:val="0"/>
        <w:autoSpaceDN w:val="0"/>
        <w:adjustRightInd w:val="0"/>
        <w:spacing w:after="0"/>
        <w:ind w:firstLine="426"/>
        <w:jc w:val="both"/>
        <w:rPr>
          <w:rFonts w:ascii="Times New Roman" w:eastAsia="Calibri" w:hAnsi="Times New Roman" w:cs="Times New Roman"/>
          <w:bCs/>
          <w:noProof/>
          <w:sz w:val="28"/>
          <w:szCs w:val="28"/>
          <w:lang w:val="uz-Cyrl-UZ" w:eastAsia="ru-RU"/>
        </w:rPr>
      </w:pPr>
      <w:r w:rsidRPr="001940F9">
        <w:rPr>
          <w:rFonts w:ascii="Times New Roman" w:eastAsia="Calibri" w:hAnsi="Times New Roman" w:cs="Times New Roman"/>
          <w:bCs/>
          <w:noProof/>
          <w:sz w:val="28"/>
          <w:szCs w:val="28"/>
          <w:lang w:val="uz-Cyrl-UZ" w:eastAsia="ru-RU"/>
        </w:rPr>
        <w:t xml:space="preserve">6.  Пандемия шароитида   кейинги йилга инфлация 10 фоиз </w:t>
      </w:r>
      <w:r w:rsidR="00DE016B" w:rsidRPr="001940F9">
        <w:rPr>
          <w:rFonts w:ascii="Times New Roman" w:eastAsia="Calibri" w:hAnsi="Times New Roman" w:cs="Times New Roman"/>
          <w:bCs/>
          <w:noProof/>
          <w:sz w:val="28"/>
          <w:szCs w:val="28"/>
          <w:lang w:val="uz-Cyrl-UZ" w:eastAsia="ru-RU"/>
        </w:rPr>
        <w:t xml:space="preserve">атрофида бўлиши кутилаётган бир </w:t>
      </w:r>
      <w:r w:rsidRPr="001940F9">
        <w:rPr>
          <w:rFonts w:ascii="Times New Roman" w:eastAsia="Calibri" w:hAnsi="Times New Roman" w:cs="Times New Roman"/>
          <w:bCs/>
          <w:noProof/>
          <w:sz w:val="28"/>
          <w:szCs w:val="28"/>
          <w:lang w:val="uz-Cyrl-UZ" w:eastAsia="ru-RU"/>
        </w:rPr>
        <w:t xml:space="preserve">пайтда </w:t>
      </w:r>
      <w:r w:rsidRPr="00DE2E4D">
        <w:rPr>
          <w:rFonts w:ascii="Times New Roman" w:eastAsia="Calibri" w:hAnsi="Times New Roman" w:cs="Times New Roman"/>
          <w:bCs/>
          <w:noProof/>
          <w:sz w:val="28"/>
          <w:szCs w:val="28"/>
          <w:lang w:val="uz-Cyrl-UZ" w:eastAsia="ru-RU"/>
        </w:rPr>
        <w:t xml:space="preserve">Уй-жойлар ва квартиралар, дала ҳовли иморатлари </w:t>
      </w:r>
      <w:r w:rsidR="007B4E24">
        <w:rPr>
          <w:rFonts w:ascii="Times New Roman" w:eastAsia="Calibri" w:hAnsi="Times New Roman" w:cs="Times New Roman"/>
          <w:bCs/>
          <w:noProof/>
          <w:sz w:val="28"/>
          <w:szCs w:val="28"/>
          <w:lang w:val="uz-Cyrl-UZ" w:eastAsia="ru-RU"/>
        </w:rPr>
        <w:t>солиқ</w:t>
      </w:r>
      <w:r w:rsidRPr="001940F9">
        <w:rPr>
          <w:rFonts w:ascii="Times New Roman" w:eastAsia="Calibri" w:hAnsi="Times New Roman" w:cs="Times New Roman"/>
          <w:bCs/>
          <w:noProof/>
          <w:sz w:val="28"/>
          <w:szCs w:val="28"/>
          <w:lang w:val="uz-Cyrl-UZ" w:eastAsia="ru-RU"/>
        </w:rPr>
        <w:t xml:space="preserve"> ставкалари кўтарилмоқда.</w:t>
      </w:r>
      <w:r w:rsidR="00A0728F">
        <w:rPr>
          <w:rFonts w:ascii="Times New Roman" w:eastAsia="Calibri" w:hAnsi="Times New Roman" w:cs="Times New Roman"/>
          <w:bCs/>
          <w:noProof/>
          <w:sz w:val="28"/>
          <w:szCs w:val="28"/>
          <w:lang w:val="uz-Cyrl-UZ" w:eastAsia="ru-RU"/>
        </w:rPr>
        <w:t xml:space="preserve"> </w:t>
      </w:r>
      <w:r w:rsidRPr="001940F9">
        <w:rPr>
          <w:rFonts w:ascii="Times New Roman" w:eastAsia="Calibri" w:hAnsi="Times New Roman" w:cs="Times New Roman"/>
          <w:bCs/>
          <w:noProof/>
          <w:sz w:val="28"/>
          <w:szCs w:val="28"/>
          <w:lang w:val="uz-Cyrl-UZ" w:eastAsia="ru-RU"/>
        </w:rPr>
        <w:t>Қандай омиллар ва мезонлар солиқ ставкаларини кутаришни тақозо қилмоқда?</w:t>
      </w:r>
    </w:p>
    <w:p w:rsidR="00DE016B" w:rsidRDefault="00DE016B" w:rsidP="001940F9">
      <w:pPr>
        <w:spacing w:after="0"/>
        <w:ind w:firstLine="312"/>
        <w:jc w:val="both"/>
        <w:rPr>
          <w:rFonts w:ascii="Times New Roman" w:eastAsia="Calibri" w:hAnsi="Times New Roman" w:cs="Times New Roman"/>
          <w:sz w:val="28"/>
          <w:szCs w:val="28"/>
          <w:lang w:val="uz-Cyrl-UZ"/>
        </w:rPr>
      </w:pPr>
      <w:r w:rsidRPr="001940F9">
        <w:rPr>
          <w:rFonts w:ascii="Times New Roman" w:eastAsia="Calibri" w:hAnsi="Times New Roman" w:cs="Times New Roman"/>
          <w:bCs/>
          <w:noProof/>
          <w:sz w:val="28"/>
          <w:szCs w:val="28"/>
          <w:lang w:val="uz-Cyrl-UZ" w:eastAsia="ru-RU"/>
        </w:rPr>
        <w:t xml:space="preserve">7. Солиқ кодексининг 437 моддасига </w:t>
      </w:r>
      <w:r w:rsidRPr="001940F9">
        <w:rPr>
          <w:rFonts w:ascii="Times New Roman" w:eastAsia="Calibri" w:hAnsi="Times New Roman" w:cs="Times New Roman"/>
          <w:sz w:val="28"/>
          <w:szCs w:val="28"/>
          <w:lang w:val="uz-Cyrl-UZ"/>
        </w:rPr>
        <w:t xml:space="preserve">Белгиланган меъёрлардан юқори бўлган якка тартибдаги уй-жой қурилиши учун мўлжалланган ер участкалари учун </w:t>
      </w:r>
      <w:r w:rsidR="00727171" w:rsidRPr="001940F9">
        <w:rPr>
          <w:rFonts w:ascii="Times New Roman" w:eastAsia="Calibri" w:hAnsi="Times New Roman" w:cs="Times New Roman"/>
          <w:sz w:val="28"/>
          <w:szCs w:val="28"/>
          <w:lang w:val="uz-Cyrl-UZ"/>
        </w:rPr>
        <w:t>Солиқни ҳисоблаш мақсадида, ер участкаларининг қуйидаги меъёрлар</w:t>
      </w:r>
      <w:r w:rsidR="00727171">
        <w:rPr>
          <w:rFonts w:ascii="Times New Roman" w:eastAsia="Calibri" w:hAnsi="Times New Roman" w:cs="Times New Roman"/>
          <w:sz w:val="28"/>
          <w:szCs w:val="28"/>
          <w:lang w:val="uz-Cyrl-UZ"/>
        </w:rPr>
        <w:t xml:space="preserve">да </w:t>
      </w:r>
      <w:r w:rsidR="00727171" w:rsidRPr="00DE016B">
        <w:rPr>
          <w:rFonts w:ascii="Times New Roman" w:eastAsia="Calibri" w:hAnsi="Times New Roman" w:cs="Times New Roman"/>
          <w:sz w:val="28"/>
          <w:szCs w:val="28"/>
          <w:lang w:val="uz-Cyrl-UZ"/>
        </w:rPr>
        <w:t>Тошкент шаҳри, Нукус шаҳри ва вилоятга бўйсунувчи шаҳарлар - 0,06 га;</w:t>
      </w:r>
      <w:r w:rsidR="00727171" w:rsidRPr="001940F9">
        <w:rPr>
          <w:rFonts w:ascii="Times New Roman" w:eastAsia="Calibri" w:hAnsi="Times New Roman" w:cs="Times New Roman"/>
          <w:sz w:val="28"/>
          <w:szCs w:val="28"/>
          <w:lang w:val="uz-Cyrl-UZ"/>
        </w:rPr>
        <w:t xml:space="preserve"> </w:t>
      </w:r>
      <w:r w:rsidR="00727171" w:rsidRPr="00DE016B">
        <w:rPr>
          <w:rFonts w:ascii="Times New Roman" w:eastAsia="Calibri" w:hAnsi="Times New Roman" w:cs="Times New Roman"/>
          <w:sz w:val="28"/>
          <w:szCs w:val="28"/>
          <w:lang w:val="uz-Cyrl-UZ"/>
        </w:rPr>
        <w:t>бошқа аҳоли пунктлари (деҳқон хўжаликларидан ташқари) - 0,1 гектар</w:t>
      </w:r>
      <w:r w:rsidR="00727171">
        <w:rPr>
          <w:rFonts w:ascii="Times New Roman" w:eastAsia="Calibri" w:hAnsi="Times New Roman" w:cs="Times New Roman"/>
          <w:sz w:val="28"/>
          <w:szCs w:val="28"/>
          <w:lang w:val="uz-Cyrl-UZ"/>
        </w:rPr>
        <w:t xml:space="preserve">га </w:t>
      </w:r>
      <w:r w:rsidRPr="001940F9">
        <w:rPr>
          <w:rFonts w:ascii="Times New Roman" w:eastAsia="Calibri" w:hAnsi="Times New Roman" w:cs="Times New Roman"/>
          <w:sz w:val="28"/>
          <w:szCs w:val="28"/>
          <w:lang w:val="uz-Cyrl-UZ"/>
        </w:rPr>
        <w:t>белгиланган солиқ ставкаларига 1,5 га оширувчи коеффициент қўлланил</w:t>
      </w:r>
      <w:r w:rsidR="00727171">
        <w:rPr>
          <w:rFonts w:ascii="Times New Roman" w:eastAsia="Calibri" w:hAnsi="Times New Roman" w:cs="Times New Roman"/>
          <w:sz w:val="28"/>
          <w:szCs w:val="28"/>
          <w:lang w:val="uz-Cyrl-UZ"/>
        </w:rPr>
        <w:t>иши назарда тутилмоқда</w:t>
      </w:r>
      <w:r w:rsidRPr="00DE016B">
        <w:rPr>
          <w:rFonts w:ascii="Times New Roman" w:eastAsia="Calibri" w:hAnsi="Times New Roman" w:cs="Times New Roman"/>
          <w:sz w:val="28"/>
          <w:szCs w:val="28"/>
          <w:lang w:val="uz-Cyrl-UZ"/>
        </w:rPr>
        <w:t>.</w:t>
      </w:r>
      <w:r w:rsidRPr="001940F9">
        <w:rPr>
          <w:rFonts w:ascii="Times New Roman" w:eastAsia="Calibri" w:hAnsi="Times New Roman" w:cs="Times New Roman"/>
          <w:sz w:val="28"/>
          <w:szCs w:val="28"/>
          <w:lang w:val="uz-Cyrl-UZ"/>
        </w:rPr>
        <w:t xml:space="preserve"> </w:t>
      </w:r>
      <w:r w:rsidR="001940F9" w:rsidRPr="001940F9">
        <w:rPr>
          <w:rFonts w:ascii="Times New Roman" w:eastAsia="Calibri" w:hAnsi="Times New Roman" w:cs="Times New Roman"/>
          <w:sz w:val="28"/>
          <w:szCs w:val="28"/>
          <w:lang w:val="uz-Cyrl-UZ"/>
        </w:rPr>
        <w:t xml:space="preserve"> Бу ўзгаришларни изоҳлаб берсангиз?</w:t>
      </w:r>
    </w:p>
    <w:p w:rsidR="008458B9" w:rsidRPr="008458B9" w:rsidRDefault="00275E30" w:rsidP="001940F9">
      <w:pPr>
        <w:spacing w:after="0"/>
        <w:ind w:firstLine="312"/>
        <w:jc w:val="both"/>
        <w:rPr>
          <w:rFonts w:ascii="Times New Roman" w:eastAsia="Calibri" w:hAnsi="Times New Roman" w:cs="Times New Roman"/>
          <w:sz w:val="28"/>
          <w:szCs w:val="28"/>
          <w:lang w:val="uz-Cyrl-UZ"/>
        </w:rPr>
      </w:pPr>
      <w:r w:rsidRPr="00275E30">
        <w:rPr>
          <w:rFonts w:ascii="Times New Roman" w:eastAsia="Calibri" w:hAnsi="Times New Roman" w:cs="Times New Roman"/>
          <w:sz w:val="28"/>
          <w:szCs w:val="28"/>
          <w:lang w:val="uz-Cyrl-UZ"/>
        </w:rPr>
        <w:t>8</w:t>
      </w:r>
      <w:r w:rsidR="00C71A2D">
        <w:rPr>
          <w:rFonts w:ascii="Times New Roman" w:eastAsia="Calibri" w:hAnsi="Times New Roman" w:cs="Times New Roman"/>
          <w:sz w:val="28"/>
          <w:szCs w:val="28"/>
          <w:lang w:val="uz-Cyrl-UZ"/>
        </w:rPr>
        <w:t xml:space="preserve">. </w:t>
      </w:r>
      <w:r w:rsidR="008458B9">
        <w:rPr>
          <w:rFonts w:ascii="Times New Roman" w:eastAsia="Calibri" w:hAnsi="Times New Roman" w:cs="Times New Roman"/>
          <w:sz w:val="28"/>
          <w:szCs w:val="28"/>
          <w:lang w:val="uz-Cyrl-UZ"/>
        </w:rPr>
        <w:t xml:space="preserve">Пандемия шароитида </w:t>
      </w:r>
      <w:r w:rsidR="00C71A2D">
        <w:rPr>
          <w:rFonts w:ascii="Times New Roman" w:eastAsia="Calibri" w:hAnsi="Times New Roman" w:cs="Times New Roman"/>
          <w:sz w:val="28"/>
          <w:szCs w:val="28"/>
          <w:lang w:val="uz-Cyrl-UZ"/>
        </w:rPr>
        <w:t>(</w:t>
      </w:r>
      <w:r w:rsidR="00C71A2D" w:rsidRPr="008458B9">
        <w:rPr>
          <w:rFonts w:ascii="Times New Roman" w:eastAsia="Calibri" w:hAnsi="Times New Roman" w:cs="Times New Roman"/>
          <w:sz w:val="28"/>
          <w:szCs w:val="28"/>
          <w:lang w:val="uz-Cyrl-UZ"/>
        </w:rPr>
        <w:t xml:space="preserve">437-модда солиқ ставкалари) </w:t>
      </w:r>
      <w:r w:rsidR="00C71A2D" w:rsidRPr="00727171">
        <w:rPr>
          <w:rFonts w:ascii="Times New Roman" w:eastAsia="Calibri" w:hAnsi="Times New Roman" w:cs="Times New Roman"/>
          <w:sz w:val="28"/>
          <w:szCs w:val="28"/>
          <w:lang w:val="uz-Cyrl-UZ"/>
        </w:rPr>
        <w:t>қишлоқ хўжалиги учун мўлжаллан</w:t>
      </w:r>
      <w:r w:rsidR="00C71A2D" w:rsidRPr="008458B9">
        <w:rPr>
          <w:rFonts w:ascii="Times New Roman" w:eastAsia="Calibri" w:hAnsi="Times New Roman" w:cs="Times New Roman"/>
          <w:sz w:val="28"/>
          <w:szCs w:val="28"/>
          <w:lang w:val="uz-Cyrl-UZ"/>
        </w:rPr>
        <w:t>маган</w:t>
      </w:r>
      <w:r w:rsidR="00C71A2D" w:rsidRPr="00727171">
        <w:rPr>
          <w:rFonts w:ascii="Times New Roman" w:eastAsia="Calibri" w:hAnsi="Times New Roman" w:cs="Times New Roman"/>
          <w:sz w:val="28"/>
          <w:szCs w:val="28"/>
          <w:lang w:val="uz-Cyrl-UZ"/>
        </w:rPr>
        <w:t xml:space="preserve"> ерлар</w:t>
      </w:r>
      <w:r w:rsidR="00C71A2D" w:rsidRPr="008458B9">
        <w:rPr>
          <w:rFonts w:ascii="Times New Roman" w:eastAsia="Calibri" w:hAnsi="Times New Roman" w:cs="Times New Roman"/>
          <w:sz w:val="28"/>
          <w:szCs w:val="28"/>
          <w:lang w:val="uz-Cyrl-UZ"/>
        </w:rPr>
        <w:t xml:space="preserve">га </w:t>
      </w:r>
      <w:r w:rsidR="008458B9" w:rsidRPr="008458B9">
        <w:rPr>
          <w:rFonts w:ascii="Times New Roman" w:eastAsia="Calibri" w:hAnsi="Times New Roman" w:cs="Times New Roman"/>
          <w:sz w:val="28"/>
          <w:szCs w:val="28"/>
          <w:lang w:val="uz-Cyrl-UZ"/>
        </w:rPr>
        <w:t xml:space="preserve">метр квга </w:t>
      </w:r>
      <w:r w:rsidR="008458B9" w:rsidRPr="00727171">
        <w:rPr>
          <w:rFonts w:ascii="Times New Roman" w:eastAsia="Calibri" w:hAnsi="Times New Roman" w:cs="Times New Roman"/>
          <w:sz w:val="28"/>
          <w:szCs w:val="28"/>
          <w:lang w:val="uz-Cyrl-UZ"/>
        </w:rPr>
        <w:t xml:space="preserve">халқ депутатлари </w:t>
      </w:r>
      <w:r w:rsidR="00C71A2D" w:rsidRPr="00727171">
        <w:rPr>
          <w:rFonts w:ascii="Times New Roman" w:eastAsia="Calibri" w:hAnsi="Times New Roman" w:cs="Times New Roman"/>
          <w:sz w:val="28"/>
          <w:szCs w:val="28"/>
          <w:lang w:val="uz-Cyrl-UZ"/>
        </w:rPr>
        <w:t xml:space="preserve">Кенгашлари – 0,5 дан 2,0 миқдорда камайтирувчи ва оширувчи коэффициентини </w:t>
      </w:r>
      <w:r w:rsidR="008458B9" w:rsidRPr="008458B9">
        <w:rPr>
          <w:rFonts w:ascii="Times New Roman" w:eastAsia="Calibri" w:hAnsi="Times New Roman" w:cs="Times New Roman"/>
          <w:sz w:val="28"/>
          <w:szCs w:val="28"/>
          <w:lang w:val="uz-Cyrl-UZ"/>
        </w:rPr>
        <w:t xml:space="preserve">Тошкент шаҳрида </w:t>
      </w:r>
      <w:r w:rsidR="008458B9" w:rsidRPr="00727171">
        <w:rPr>
          <w:rFonts w:ascii="Times New Roman" w:eastAsia="Calibri" w:hAnsi="Times New Roman" w:cs="Times New Roman"/>
          <w:sz w:val="28"/>
          <w:szCs w:val="28"/>
          <w:lang w:val="uz-Cyrl-UZ"/>
        </w:rPr>
        <w:t xml:space="preserve">0,7 дан 3,0 миқдорда </w:t>
      </w:r>
      <w:r w:rsidR="008458B9" w:rsidRPr="008458B9">
        <w:rPr>
          <w:rFonts w:ascii="Times New Roman" w:eastAsia="Calibri" w:hAnsi="Times New Roman" w:cs="Times New Roman"/>
          <w:sz w:val="28"/>
          <w:szCs w:val="28"/>
          <w:lang w:val="uz-Cyrl-UZ"/>
        </w:rPr>
        <w:t xml:space="preserve">солиқ ставкаси эса </w:t>
      </w:r>
      <w:r w:rsidR="00C71A2D" w:rsidRPr="00727171">
        <w:rPr>
          <w:rFonts w:ascii="Times New Roman" w:eastAsia="Calibri" w:hAnsi="Times New Roman" w:cs="Times New Roman"/>
          <w:sz w:val="28"/>
          <w:szCs w:val="28"/>
          <w:lang w:val="uz-Cyrl-UZ"/>
        </w:rPr>
        <w:t>қўллаган ҳолда</w:t>
      </w:r>
      <w:r w:rsidR="00C71A2D" w:rsidRPr="008458B9">
        <w:rPr>
          <w:rFonts w:ascii="Times New Roman" w:eastAsia="Calibri" w:hAnsi="Times New Roman" w:cs="Times New Roman"/>
          <w:sz w:val="28"/>
          <w:szCs w:val="28"/>
          <w:lang w:val="uz-Cyrl-UZ"/>
        </w:rPr>
        <w:t xml:space="preserve"> </w:t>
      </w:r>
      <w:r w:rsidR="008458B9" w:rsidRPr="008458B9">
        <w:rPr>
          <w:rFonts w:ascii="Times New Roman" w:eastAsia="Calibri" w:hAnsi="Times New Roman" w:cs="Times New Roman"/>
          <w:sz w:val="28"/>
          <w:szCs w:val="28"/>
          <w:lang w:val="uz-Cyrl-UZ"/>
        </w:rPr>
        <w:t xml:space="preserve">ер солиғи ундирилиши,  деҳқон хўжаликларига эса </w:t>
      </w:r>
      <w:r w:rsidR="008458B9" w:rsidRPr="00727171">
        <w:rPr>
          <w:rFonts w:ascii="Times New Roman" w:eastAsia="Calibri" w:hAnsi="Times New Roman" w:cs="Times New Roman"/>
          <w:sz w:val="28"/>
          <w:szCs w:val="28"/>
          <w:lang w:val="uz-Cyrl-UZ"/>
        </w:rPr>
        <w:t>қишлоқ хўжалиги экинзорларининг норматив қийматига нисбатан 0,95 фоиз миқдорда белгилан</w:t>
      </w:r>
      <w:r w:rsidR="008458B9" w:rsidRPr="008458B9">
        <w:rPr>
          <w:rFonts w:ascii="Times New Roman" w:eastAsia="Calibri" w:hAnsi="Times New Roman" w:cs="Times New Roman"/>
          <w:sz w:val="28"/>
          <w:szCs w:val="28"/>
          <w:lang w:val="uz-Cyrl-UZ"/>
        </w:rPr>
        <w:t>моқда. Айтингчи</w:t>
      </w:r>
      <w:r>
        <w:rPr>
          <w:rFonts w:ascii="Times New Roman" w:eastAsia="Calibri" w:hAnsi="Times New Roman" w:cs="Times New Roman"/>
          <w:sz w:val="28"/>
          <w:szCs w:val="28"/>
          <w:lang w:val="uz-Cyrl-UZ"/>
        </w:rPr>
        <w:t xml:space="preserve">, </w:t>
      </w:r>
      <w:r w:rsidR="008458B9" w:rsidRPr="008458B9">
        <w:rPr>
          <w:rFonts w:ascii="Times New Roman" w:eastAsia="Calibri" w:hAnsi="Times New Roman" w:cs="Times New Roman"/>
          <w:sz w:val="28"/>
          <w:szCs w:val="28"/>
          <w:lang w:val="uz-Cyrl-UZ"/>
        </w:rPr>
        <w:t xml:space="preserve"> бу қишлоқ хўжалигини ривожлантиришга ёки маҳсулотларни етарли даражада етиштиришга салбий таъсир кўрсатмайдими?</w:t>
      </w:r>
    </w:p>
    <w:p w:rsidR="00275E30" w:rsidRPr="00275E30" w:rsidRDefault="00275E30" w:rsidP="00275E30">
      <w:pPr>
        <w:spacing w:after="0" w:line="240" w:lineRule="auto"/>
        <w:ind w:firstLine="183"/>
        <w:jc w:val="both"/>
        <w:rPr>
          <w:rFonts w:ascii="Times New Roman" w:eastAsia="Calibri" w:hAnsi="Times New Roman" w:cs="Times New Roman"/>
          <w:sz w:val="28"/>
          <w:szCs w:val="28"/>
          <w:lang w:val="uz-Cyrl-UZ"/>
        </w:rPr>
      </w:pPr>
      <w:r w:rsidRPr="00275E30">
        <w:rPr>
          <w:rFonts w:ascii="Times New Roman" w:eastAsia="Calibri" w:hAnsi="Times New Roman" w:cs="Times New Roman"/>
          <w:sz w:val="28"/>
          <w:szCs w:val="28"/>
          <w:lang w:val="uz-Cyrl-UZ"/>
        </w:rPr>
        <w:t>9.    Айтингчи 442-моддада (Солиқ солиш объекти)    коллектор ва дренаж тармоқларидан ишлатиладиган сув ресурслари солиқ солиш объекти бўлмайди деган норма киритилмоқда. Лекин 444 моддада Балиқ етиштирувчилар учун сув ресурсларига солиқ белгиланмоқда.  Кўпгина балиқ етиштирувчилар коллектор ва дренаж сувларидан фойдаланишади.  Бу  нормалар бир бирига зид эмасми?</w:t>
      </w:r>
    </w:p>
    <w:p w:rsidR="00275E30" w:rsidRDefault="00275E30">
      <w:pPr>
        <w:spacing w:after="0" w:line="240" w:lineRule="auto"/>
        <w:ind w:firstLine="183"/>
        <w:jc w:val="both"/>
        <w:rPr>
          <w:rFonts w:ascii="Times New Roman" w:eastAsia="Calibri" w:hAnsi="Times New Roman" w:cs="Times New Roman"/>
          <w:b/>
          <w:spacing w:val="-10"/>
          <w:lang w:val="uz-Cyrl-UZ"/>
        </w:rPr>
      </w:pPr>
    </w:p>
    <w:p w:rsidR="00275E30" w:rsidRPr="00037F01" w:rsidRDefault="00275E30" w:rsidP="00037F01">
      <w:pPr>
        <w:tabs>
          <w:tab w:val="left" w:pos="2970"/>
        </w:tabs>
        <w:autoSpaceDE w:val="0"/>
        <w:autoSpaceDN w:val="0"/>
        <w:adjustRightInd w:val="0"/>
        <w:jc w:val="both"/>
        <w:rPr>
          <w:rFonts w:ascii="Times New Roman" w:eastAsia="Calibri" w:hAnsi="Times New Roman" w:cs="Times New Roman"/>
          <w:sz w:val="28"/>
          <w:szCs w:val="28"/>
          <w:lang w:val="uz-Cyrl-UZ"/>
        </w:rPr>
      </w:pPr>
      <w:r w:rsidRPr="00037F01">
        <w:rPr>
          <w:rFonts w:ascii="Times New Roman" w:eastAsia="Calibri" w:hAnsi="Times New Roman" w:cs="Times New Roman"/>
          <w:spacing w:val="-10"/>
          <w:sz w:val="28"/>
          <w:szCs w:val="28"/>
          <w:lang w:val="uz-Cyrl-UZ"/>
        </w:rPr>
        <w:t>10.</w:t>
      </w:r>
      <w:r w:rsidR="00037F01">
        <w:rPr>
          <w:rFonts w:ascii="Times New Roman" w:eastAsia="Calibri" w:hAnsi="Times New Roman" w:cs="Times New Roman"/>
          <w:b/>
          <w:spacing w:val="-10"/>
          <w:lang w:val="uz-Cyrl-UZ"/>
        </w:rPr>
        <w:t xml:space="preserve"> </w:t>
      </w:r>
      <w:r w:rsidR="00037F01" w:rsidRPr="00037F01">
        <w:rPr>
          <w:rFonts w:ascii="Times New Roman" w:eastAsia="Calibri" w:hAnsi="Times New Roman" w:cs="Times New Roman"/>
          <w:sz w:val="28"/>
          <w:szCs w:val="28"/>
          <w:lang w:val="uz-Cyrl-UZ"/>
        </w:rPr>
        <w:t>461-моддада</w:t>
      </w:r>
      <w:r w:rsidR="00037F01" w:rsidRPr="00037F01">
        <w:rPr>
          <w:rFonts w:ascii="Times New Roman" w:eastAsia="Calibri" w:hAnsi="Times New Roman" w:cs="Times New Roman"/>
          <w:b/>
          <w:lang w:val="uz-Cyrl-UZ"/>
        </w:rPr>
        <w:t xml:space="preserve"> </w:t>
      </w:r>
      <w:bookmarkStart w:id="0" w:name="_GoBack"/>
      <w:bookmarkEnd w:id="0"/>
      <w:r w:rsidR="00037F01" w:rsidRPr="00037F01">
        <w:rPr>
          <w:rFonts w:ascii="Times New Roman" w:eastAsia="Calibri" w:hAnsi="Times New Roman" w:cs="Times New Roman"/>
          <w:sz w:val="28"/>
          <w:szCs w:val="28"/>
          <w:lang w:val="uz-Cyrl-UZ"/>
        </w:rPr>
        <w:t xml:space="preserve">Айланмадан солиқ туламайдиган субъектлар турига 9) алкоголь, шу жумладан пиво маҳсулотларини кўчма савдо шохобчалари орқали чакана савдосини амалга оширувчилар ва  бозор ва савдо комплекслари киритилмоқда. Айтингчи. Имтиёз айнан шу  ташкилотга берилмоқдами ёки  булардан ижарага жой олиб ишлаётганларга ҳам тегишлими (МЧЖ,  тадбиркор ва бқ)?  Нега Бозор Комплексларига берилмоқда? Баъзи комплексларнинг кунлик обороти  миллиард сумдан ошиши мумкин. Сабабларини тушунтирсангиз? </w:t>
      </w:r>
    </w:p>
    <w:sectPr w:rsidR="00275E30" w:rsidRPr="00037F01">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773F" w:rsidRDefault="00D7773F" w:rsidP="00DE2E4D">
      <w:pPr>
        <w:spacing w:after="0" w:line="240" w:lineRule="auto"/>
      </w:pPr>
      <w:r>
        <w:separator/>
      </w:r>
    </w:p>
  </w:endnote>
  <w:endnote w:type="continuationSeparator" w:id="0">
    <w:p w:rsidR="00D7773F" w:rsidRDefault="00D7773F" w:rsidP="00DE2E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773F" w:rsidRDefault="00D7773F" w:rsidP="00DE2E4D">
      <w:pPr>
        <w:spacing w:after="0" w:line="240" w:lineRule="auto"/>
      </w:pPr>
      <w:r>
        <w:separator/>
      </w:r>
    </w:p>
  </w:footnote>
  <w:footnote w:type="continuationSeparator" w:id="0">
    <w:p w:rsidR="00D7773F" w:rsidRDefault="00D7773F" w:rsidP="00DE2E4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7911E9"/>
    <w:multiLevelType w:val="hybridMultilevel"/>
    <w:tmpl w:val="C42072F0"/>
    <w:lvl w:ilvl="0" w:tplc="D6BC9C0A">
      <w:start w:val="1"/>
      <w:numFmt w:val="decimal"/>
      <w:lvlText w:val="%1."/>
      <w:lvlJc w:val="left"/>
      <w:pPr>
        <w:ind w:left="1353" w:hanging="360"/>
      </w:pPr>
      <w:rPr>
        <w:rFonts w:hint="default"/>
      </w:rPr>
    </w:lvl>
    <w:lvl w:ilvl="1" w:tplc="04190019" w:tentative="1">
      <w:start w:val="1"/>
      <w:numFmt w:val="lowerLetter"/>
      <w:lvlText w:val="%2."/>
      <w:lvlJc w:val="left"/>
      <w:pPr>
        <w:ind w:left="1397" w:hanging="360"/>
      </w:pPr>
    </w:lvl>
    <w:lvl w:ilvl="2" w:tplc="0419001B" w:tentative="1">
      <w:start w:val="1"/>
      <w:numFmt w:val="lowerRoman"/>
      <w:lvlText w:val="%3."/>
      <w:lvlJc w:val="right"/>
      <w:pPr>
        <w:ind w:left="2117" w:hanging="180"/>
      </w:pPr>
    </w:lvl>
    <w:lvl w:ilvl="3" w:tplc="0419000F" w:tentative="1">
      <w:start w:val="1"/>
      <w:numFmt w:val="decimal"/>
      <w:lvlText w:val="%4."/>
      <w:lvlJc w:val="left"/>
      <w:pPr>
        <w:ind w:left="2837" w:hanging="360"/>
      </w:pPr>
    </w:lvl>
    <w:lvl w:ilvl="4" w:tplc="04190019" w:tentative="1">
      <w:start w:val="1"/>
      <w:numFmt w:val="lowerLetter"/>
      <w:lvlText w:val="%5."/>
      <w:lvlJc w:val="left"/>
      <w:pPr>
        <w:ind w:left="3557" w:hanging="360"/>
      </w:pPr>
    </w:lvl>
    <w:lvl w:ilvl="5" w:tplc="0419001B" w:tentative="1">
      <w:start w:val="1"/>
      <w:numFmt w:val="lowerRoman"/>
      <w:lvlText w:val="%6."/>
      <w:lvlJc w:val="right"/>
      <w:pPr>
        <w:ind w:left="4277" w:hanging="180"/>
      </w:pPr>
    </w:lvl>
    <w:lvl w:ilvl="6" w:tplc="0419000F" w:tentative="1">
      <w:start w:val="1"/>
      <w:numFmt w:val="decimal"/>
      <w:lvlText w:val="%7."/>
      <w:lvlJc w:val="left"/>
      <w:pPr>
        <w:ind w:left="4997" w:hanging="360"/>
      </w:pPr>
    </w:lvl>
    <w:lvl w:ilvl="7" w:tplc="04190019" w:tentative="1">
      <w:start w:val="1"/>
      <w:numFmt w:val="lowerLetter"/>
      <w:lvlText w:val="%8."/>
      <w:lvlJc w:val="left"/>
      <w:pPr>
        <w:ind w:left="5717" w:hanging="360"/>
      </w:pPr>
    </w:lvl>
    <w:lvl w:ilvl="8" w:tplc="0419001B" w:tentative="1">
      <w:start w:val="1"/>
      <w:numFmt w:val="lowerRoman"/>
      <w:lvlText w:val="%9."/>
      <w:lvlJc w:val="right"/>
      <w:pPr>
        <w:ind w:left="643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64CF"/>
    <w:rsid w:val="00037F01"/>
    <w:rsid w:val="000B6F1D"/>
    <w:rsid w:val="001940F9"/>
    <w:rsid w:val="00275E30"/>
    <w:rsid w:val="00301471"/>
    <w:rsid w:val="00443C59"/>
    <w:rsid w:val="0052371F"/>
    <w:rsid w:val="0065057C"/>
    <w:rsid w:val="006E6538"/>
    <w:rsid w:val="00727171"/>
    <w:rsid w:val="0077398F"/>
    <w:rsid w:val="007B4E24"/>
    <w:rsid w:val="008458B9"/>
    <w:rsid w:val="008464CF"/>
    <w:rsid w:val="009D1EE7"/>
    <w:rsid w:val="00A00439"/>
    <w:rsid w:val="00A0728F"/>
    <w:rsid w:val="00AE6E23"/>
    <w:rsid w:val="00AF70D9"/>
    <w:rsid w:val="00B17CE7"/>
    <w:rsid w:val="00BC748B"/>
    <w:rsid w:val="00C71A2D"/>
    <w:rsid w:val="00D23306"/>
    <w:rsid w:val="00D44FBC"/>
    <w:rsid w:val="00D7773F"/>
    <w:rsid w:val="00DE016B"/>
    <w:rsid w:val="00DE2E4D"/>
    <w:rsid w:val="00E03796"/>
    <w:rsid w:val="00E348B7"/>
    <w:rsid w:val="00EE40C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E2E4D"/>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DE2E4D"/>
  </w:style>
  <w:style w:type="paragraph" w:styleId="a5">
    <w:name w:val="footer"/>
    <w:basedOn w:val="a"/>
    <w:link w:val="a6"/>
    <w:uiPriority w:val="99"/>
    <w:unhideWhenUsed/>
    <w:rsid w:val="00DE2E4D"/>
    <w:pPr>
      <w:tabs>
        <w:tab w:val="center" w:pos="4677"/>
        <w:tab w:val="right" w:pos="9355"/>
      </w:tabs>
      <w:spacing w:after="0" w:line="240" w:lineRule="auto"/>
    </w:pPr>
  </w:style>
  <w:style w:type="character" w:customStyle="1" w:styleId="a6">
    <w:name w:val="Нижний колонтитул Знак"/>
    <w:basedOn w:val="a0"/>
    <w:link w:val="a5"/>
    <w:uiPriority w:val="99"/>
    <w:rsid w:val="00DE2E4D"/>
  </w:style>
  <w:style w:type="paragraph" w:styleId="a7">
    <w:name w:val="Balloon Text"/>
    <w:basedOn w:val="a"/>
    <w:link w:val="a8"/>
    <w:uiPriority w:val="99"/>
    <w:semiHidden/>
    <w:unhideWhenUsed/>
    <w:rsid w:val="00AE6E23"/>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AE6E2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E2E4D"/>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DE2E4D"/>
  </w:style>
  <w:style w:type="paragraph" w:styleId="a5">
    <w:name w:val="footer"/>
    <w:basedOn w:val="a"/>
    <w:link w:val="a6"/>
    <w:uiPriority w:val="99"/>
    <w:unhideWhenUsed/>
    <w:rsid w:val="00DE2E4D"/>
    <w:pPr>
      <w:tabs>
        <w:tab w:val="center" w:pos="4677"/>
        <w:tab w:val="right" w:pos="9355"/>
      </w:tabs>
      <w:spacing w:after="0" w:line="240" w:lineRule="auto"/>
    </w:pPr>
  </w:style>
  <w:style w:type="character" w:customStyle="1" w:styleId="a6">
    <w:name w:val="Нижний колонтитул Знак"/>
    <w:basedOn w:val="a0"/>
    <w:link w:val="a5"/>
    <w:uiPriority w:val="99"/>
    <w:rsid w:val="00DE2E4D"/>
  </w:style>
  <w:style w:type="paragraph" w:styleId="a7">
    <w:name w:val="Balloon Text"/>
    <w:basedOn w:val="a"/>
    <w:link w:val="a8"/>
    <w:uiPriority w:val="99"/>
    <w:semiHidden/>
    <w:unhideWhenUsed/>
    <w:rsid w:val="00AE6E23"/>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AE6E2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744</Words>
  <Characters>4246</Characters>
  <Application>Microsoft Office Word</Application>
  <DocSecurity>0</DocSecurity>
  <Lines>35</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4981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Tulqin Eshnazarov</dc:creator>
  <cp:lastModifiedBy>Komiljon Ernazarov</cp:lastModifiedBy>
  <cp:revision>5</cp:revision>
  <cp:lastPrinted>2020-11-29T05:53:00Z</cp:lastPrinted>
  <dcterms:created xsi:type="dcterms:W3CDTF">2020-11-29T08:31:00Z</dcterms:created>
  <dcterms:modified xsi:type="dcterms:W3CDTF">2020-11-29T08:37:00Z</dcterms:modified>
</cp:coreProperties>
</file>