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1440"/>
        <w:gridCol w:w="3600"/>
      </w:tblGrid>
      <w:tr w:rsidR="00885D3E" w14:paraId="5BA483BC" w14:textId="77777777" w:rsidTr="00A64F0E">
        <w:trPr>
          <w:trHeight w:val="900"/>
        </w:trPr>
        <w:tc>
          <w:tcPr>
            <w:tcW w:w="3780" w:type="dxa"/>
            <w:vAlign w:val="center"/>
          </w:tcPr>
          <w:p w14:paraId="5072AF88" w14:textId="77777777" w:rsidR="00885D3E" w:rsidRDefault="00885D3E" w:rsidP="00A64F0E">
            <w:pPr>
              <w:pStyle w:val="LogoLeft"/>
              <w:spacing w:before="0" w:line="240" w:lineRule="auto"/>
              <w:ind w:left="-108" w:right="252"/>
              <w:rPr>
                <w:rFonts w:ascii="Garamond" w:hAnsi="Garamond" w:cs="Arial"/>
                <w:b/>
                <w:bCs/>
                <w:caps/>
                <w:color w:val="auto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Garamond" w:hAnsi="Garamond" w:cs="Arial"/>
                <w:b/>
                <w:bCs/>
                <w:caps/>
                <w:color w:val="auto"/>
                <w:sz w:val="16"/>
                <w:szCs w:val="16"/>
              </w:rPr>
              <w:br/>
              <w:t xml:space="preserve">    </w:t>
            </w:r>
            <w:r>
              <w:rPr>
                <w:rFonts w:ascii="Garamond" w:hAnsi="Garamond" w:cs="Arial"/>
                <w:b/>
                <w:bCs/>
                <w:caps/>
                <w:color w:val="auto"/>
                <w:sz w:val="32"/>
                <w:szCs w:val="32"/>
              </w:rPr>
              <w:t>United Nations</w:t>
            </w:r>
          </w:p>
        </w:tc>
        <w:tc>
          <w:tcPr>
            <w:tcW w:w="1440" w:type="dxa"/>
            <w:vAlign w:val="center"/>
          </w:tcPr>
          <w:p w14:paraId="5AC4CB9F" w14:textId="049C247E" w:rsidR="00885D3E" w:rsidRPr="00276147" w:rsidRDefault="00885D3E" w:rsidP="00A64F0E">
            <w:pPr>
              <w:pStyle w:val="LogoCenter"/>
              <w:framePr w:wrap="around"/>
              <w:tabs>
                <w:tab w:val="left" w:pos="156"/>
              </w:tabs>
              <w:rPr>
                <w:lang w:val="en-US"/>
              </w:rPr>
            </w:pPr>
            <w:r w:rsidRPr="002138F0">
              <w:rPr>
                <w:noProof/>
                <w:lang w:val="en-US"/>
              </w:rPr>
              <w:drawing>
                <wp:inline distT="0" distB="0" distL="0" distR="0" wp14:anchorId="619FF479" wp14:editId="4EFABFC7">
                  <wp:extent cx="733425" cy="628650"/>
                  <wp:effectExtent l="0" t="0" r="0" b="0"/>
                  <wp:docPr id="1" name="Picture 1" descr="Copy%20of%20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py%20of%20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vAlign w:val="center"/>
          </w:tcPr>
          <w:p w14:paraId="4AC47D16" w14:textId="77777777" w:rsidR="00885D3E" w:rsidRDefault="00885D3E" w:rsidP="00A64F0E">
            <w:pPr>
              <w:pStyle w:val="LogoRight"/>
              <w:tabs>
                <w:tab w:val="left" w:pos="432"/>
              </w:tabs>
              <w:spacing w:before="0" w:line="240" w:lineRule="auto"/>
              <w:ind w:left="252"/>
              <w:rPr>
                <w:rFonts w:ascii="Garamond" w:hAnsi="Garamond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color w:val="auto"/>
                <w:sz w:val="33"/>
                <w:szCs w:val="33"/>
              </w:rPr>
              <w:tab/>
            </w:r>
          </w:p>
          <w:p w14:paraId="6EFF852A" w14:textId="77777777" w:rsidR="00885D3E" w:rsidRDefault="00885D3E" w:rsidP="00A64F0E">
            <w:pPr>
              <w:pStyle w:val="LogoRight"/>
              <w:tabs>
                <w:tab w:val="left" w:pos="432"/>
              </w:tabs>
              <w:spacing w:before="0" w:line="240" w:lineRule="auto"/>
              <w:rPr>
                <w:rFonts w:ascii="Garamond" w:hAnsi="Garamond" w:cs="Arial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Garamond" w:hAnsi="Garamond"/>
                <w:b/>
                <w:bCs/>
                <w:color w:val="auto"/>
                <w:sz w:val="32"/>
                <w:szCs w:val="32"/>
              </w:rPr>
              <w:t xml:space="preserve">   NATIONS UNIES</w:t>
            </w:r>
          </w:p>
        </w:tc>
      </w:tr>
    </w:tbl>
    <w:p w14:paraId="515E974A" w14:textId="77777777" w:rsidR="00885D3E" w:rsidRDefault="00885D3E" w:rsidP="00885D3E">
      <w:pPr>
        <w:pStyle w:val="Header"/>
        <w:tabs>
          <w:tab w:val="center" w:pos="4500"/>
          <w:tab w:val="right" w:pos="9180"/>
        </w:tabs>
        <w:ind w:right="138"/>
      </w:pPr>
      <w:r>
        <w:rPr>
          <w:b/>
          <w:bCs/>
          <w:sz w:val="10"/>
          <w:szCs w:val="10"/>
        </w:rPr>
        <w:tab/>
      </w:r>
    </w:p>
    <w:p w14:paraId="34DEE37A" w14:textId="77777777" w:rsidR="00885D3E" w:rsidRPr="007826E8" w:rsidRDefault="00885D3E" w:rsidP="00885D3E">
      <w:pPr>
        <w:tabs>
          <w:tab w:val="left" w:pos="1620"/>
          <w:tab w:val="left" w:pos="6480"/>
        </w:tabs>
        <w:ind w:right="387"/>
        <w:jc w:val="center"/>
        <w:rPr>
          <w:rFonts w:ascii="Garamond" w:hAnsi="Garamond"/>
          <w:b/>
          <w:bCs/>
          <w:sz w:val="24"/>
          <w:szCs w:val="24"/>
        </w:rPr>
      </w:pPr>
      <w:r w:rsidRPr="007826E8">
        <w:rPr>
          <w:rFonts w:ascii="Garamond" w:hAnsi="Garamond"/>
          <w:b/>
          <w:bCs/>
          <w:sz w:val="24"/>
          <w:szCs w:val="24"/>
        </w:rPr>
        <w:t xml:space="preserve">    ECONOMIC AND SOCIAL COMMISSION FOR ASIA AND THE PACIFIC</w:t>
      </w:r>
    </w:p>
    <w:p w14:paraId="5D747EBB" w14:textId="77777777" w:rsidR="009A7646" w:rsidRDefault="009A7646">
      <w:pPr>
        <w:pStyle w:val="BodyText"/>
        <w:spacing w:before="5"/>
        <w:rPr>
          <w:rFonts w:ascii="Garamond"/>
          <w:b/>
          <w:sz w:val="21"/>
        </w:rPr>
      </w:pPr>
    </w:p>
    <w:p w14:paraId="453611E8" w14:textId="77777777" w:rsidR="00887102" w:rsidRDefault="00887102">
      <w:pPr>
        <w:pStyle w:val="Heading1"/>
        <w:spacing w:before="90"/>
        <w:ind w:left="650" w:right="686"/>
      </w:pPr>
    </w:p>
    <w:p w14:paraId="44894F66" w14:textId="50466208" w:rsidR="008248F1" w:rsidRPr="000B7575" w:rsidRDefault="00281E74" w:rsidP="00281E74">
      <w:pPr>
        <w:ind w:right="37"/>
        <w:rPr>
          <w:lang w:val="ru-RU"/>
        </w:rPr>
      </w:pPr>
      <w:r>
        <w:rPr>
          <w:lang w:val="en-GB"/>
        </w:rPr>
        <w:t>OES</w:t>
      </w:r>
      <w:r w:rsidRPr="000B7575">
        <w:rPr>
          <w:lang w:val="ru-RU"/>
        </w:rPr>
        <w:t>/</w:t>
      </w:r>
      <w:r>
        <w:rPr>
          <w:lang w:val="en-GB"/>
        </w:rPr>
        <w:t>B</w:t>
      </w:r>
      <w:r w:rsidRPr="000B7575">
        <w:rPr>
          <w:lang w:val="ru-RU"/>
        </w:rPr>
        <w:t>/23.2</w:t>
      </w:r>
    </w:p>
    <w:p w14:paraId="22F2C8AB" w14:textId="77777777" w:rsidR="00BF13CD" w:rsidRPr="00637D89" w:rsidRDefault="00BF13CD" w:rsidP="00BF13CD">
      <w:pPr>
        <w:ind w:right="20"/>
        <w:jc w:val="right"/>
        <w:rPr>
          <w:rFonts w:eastAsia="Book Antiqua"/>
          <w:bCs/>
          <w:i/>
          <w:iCs/>
          <w:sz w:val="24"/>
          <w:szCs w:val="24"/>
          <w:u w:val="single"/>
          <w:lang w:val="ru-RU"/>
        </w:rPr>
      </w:pPr>
      <w:r w:rsidRPr="00A87F01">
        <w:rPr>
          <w:rFonts w:eastAsia="Book Antiqua"/>
          <w:bCs/>
          <w:i/>
          <w:iCs/>
          <w:sz w:val="24"/>
          <w:szCs w:val="24"/>
          <w:u w:val="single"/>
          <w:lang w:val="ru-RU"/>
        </w:rPr>
        <w:t>Неофициальный перевод</w:t>
      </w:r>
    </w:p>
    <w:p w14:paraId="372BB606" w14:textId="77777777" w:rsidR="00BF13CD" w:rsidRPr="00637D89" w:rsidRDefault="00BF13CD" w:rsidP="00BF13CD">
      <w:pPr>
        <w:ind w:right="37"/>
        <w:jc w:val="right"/>
        <w:rPr>
          <w:lang w:val="ru-RU"/>
        </w:rPr>
      </w:pPr>
    </w:p>
    <w:p w14:paraId="42395C7E" w14:textId="77777777" w:rsidR="008248F1" w:rsidRPr="00637D89" w:rsidRDefault="008248F1" w:rsidP="00887102">
      <w:pPr>
        <w:ind w:right="37"/>
        <w:jc w:val="right"/>
        <w:rPr>
          <w:i/>
          <w:iCs/>
          <w:lang w:val="ru-RU"/>
        </w:rPr>
      </w:pPr>
    </w:p>
    <w:p w14:paraId="53427196" w14:textId="341977C1" w:rsidR="00D53AA6" w:rsidRDefault="000B7575" w:rsidP="00BF13CD">
      <w:pPr>
        <w:ind w:right="37"/>
        <w:jc w:val="center"/>
        <w:rPr>
          <w:lang w:val="kk-KZ"/>
        </w:rPr>
      </w:pPr>
      <w:r>
        <w:rPr>
          <w:lang w:val="ru-RU"/>
        </w:rPr>
        <w:t>СООБЩЕНИЕ</w:t>
      </w:r>
      <w:r w:rsidR="008839FF" w:rsidRPr="008839FF">
        <w:rPr>
          <w:lang w:val="kk-KZ"/>
        </w:rPr>
        <w:t xml:space="preserve"> ЧЛЕНАМ</w:t>
      </w:r>
      <w:r w:rsidR="00D53AA6" w:rsidRPr="00D53AA6">
        <w:rPr>
          <w:lang w:val="ru-RU"/>
        </w:rPr>
        <w:t xml:space="preserve"> </w:t>
      </w:r>
      <w:r w:rsidR="00637D89" w:rsidRPr="00637D89">
        <w:rPr>
          <w:lang w:val="kk-KZ"/>
        </w:rPr>
        <w:t>ЭКОНОМИЧЕСКОЙ И СОЦИАЛЬНОЙ КОМИССИИ</w:t>
      </w:r>
    </w:p>
    <w:p w14:paraId="269C2CA2" w14:textId="65038642" w:rsidR="008248F1" w:rsidRPr="008839FF" w:rsidRDefault="00637D89" w:rsidP="00BF13CD">
      <w:pPr>
        <w:ind w:right="37"/>
        <w:jc w:val="center"/>
        <w:rPr>
          <w:lang w:val="kk-KZ"/>
        </w:rPr>
      </w:pPr>
      <w:r w:rsidRPr="00637D89">
        <w:rPr>
          <w:lang w:val="kk-KZ"/>
        </w:rPr>
        <w:t xml:space="preserve">ДЛЯ АЗИИ И ТИХОГО ОКЕАНА </w:t>
      </w:r>
    </w:p>
    <w:p w14:paraId="680C0BAC" w14:textId="0AC8203F" w:rsidR="008248F1" w:rsidRPr="00637D89" w:rsidRDefault="008248F1" w:rsidP="00887102">
      <w:pPr>
        <w:ind w:right="37"/>
        <w:jc w:val="right"/>
        <w:rPr>
          <w:i/>
          <w:iCs/>
          <w:lang w:val="ru-RU"/>
        </w:rPr>
      </w:pPr>
    </w:p>
    <w:p w14:paraId="53951EC9" w14:textId="77777777" w:rsidR="00371972" w:rsidRDefault="005B1373" w:rsidP="002571AD">
      <w:pPr>
        <w:jc w:val="center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Субрегионально</w:t>
      </w:r>
      <w:r w:rsidR="002571AD">
        <w:rPr>
          <w:b/>
          <w:bCs/>
          <w:sz w:val="24"/>
          <w:szCs w:val="24"/>
          <w:lang w:val="ru-RU"/>
        </w:rPr>
        <w:t>е</w:t>
      </w:r>
      <w:r w:rsidRPr="005B137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вводно</w:t>
      </w:r>
      <w:r w:rsidR="002571AD">
        <w:rPr>
          <w:b/>
          <w:bCs/>
          <w:sz w:val="24"/>
          <w:szCs w:val="24"/>
          <w:lang w:val="ru-RU"/>
        </w:rPr>
        <w:t>е</w:t>
      </w:r>
      <w:r w:rsidRPr="005B137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обучени</w:t>
      </w:r>
      <w:r w:rsidR="002571AD">
        <w:rPr>
          <w:b/>
          <w:bCs/>
          <w:sz w:val="24"/>
          <w:szCs w:val="24"/>
          <w:lang w:val="ru-RU"/>
        </w:rPr>
        <w:t>е</w:t>
      </w:r>
      <w:r w:rsidRPr="005B137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для</w:t>
      </w:r>
      <w:r w:rsidRPr="005B137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стран</w:t>
      </w:r>
      <w:r w:rsidRPr="005B1373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Северной</w:t>
      </w:r>
      <w:r w:rsidRPr="005B1373">
        <w:rPr>
          <w:b/>
          <w:bCs/>
          <w:sz w:val="24"/>
          <w:szCs w:val="24"/>
          <w:lang w:val="ru-RU"/>
        </w:rPr>
        <w:t xml:space="preserve"> и Центральной Азии </w:t>
      </w:r>
      <w:r w:rsidR="00806885">
        <w:rPr>
          <w:b/>
          <w:bCs/>
          <w:sz w:val="24"/>
          <w:szCs w:val="24"/>
          <w:lang w:val="ru-RU"/>
        </w:rPr>
        <w:t>по</w:t>
      </w:r>
      <w:r w:rsidRPr="005B1373">
        <w:rPr>
          <w:b/>
          <w:bCs/>
          <w:sz w:val="24"/>
          <w:szCs w:val="24"/>
          <w:lang w:val="ru-RU"/>
        </w:rPr>
        <w:t xml:space="preserve"> Компле</w:t>
      </w:r>
      <w:r w:rsidR="00A964A0">
        <w:rPr>
          <w:b/>
          <w:bCs/>
          <w:sz w:val="24"/>
          <w:szCs w:val="24"/>
          <w:lang w:val="ru-RU"/>
        </w:rPr>
        <w:t>к</w:t>
      </w:r>
      <w:r w:rsidRPr="005B1373">
        <w:rPr>
          <w:b/>
          <w:bCs/>
          <w:sz w:val="24"/>
          <w:szCs w:val="24"/>
          <w:lang w:val="ru-RU"/>
        </w:rPr>
        <w:t xml:space="preserve">сной национальной структуре финансирования </w:t>
      </w:r>
      <w:r w:rsidR="00887102" w:rsidRPr="005B1373">
        <w:rPr>
          <w:b/>
          <w:bCs/>
          <w:sz w:val="24"/>
          <w:szCs w:val="24"/>
          <w:lang w:val="ru-RU"/>
        </w:rPr>
        <w:t xml:space="preserve"> </w:t>
      </w:r>
      <w:r w:rsidRPr="005B1373">
        <w:rPr>
          <w:b/>
          <w:sz w:val="24"/>
          <w:szCs w:val="24"/>
          <w:lang w:val="ru-RU"/>
        </w:rPr>
        <w:t xml:space="preserve">для устойчивого восстановления после </w:t>
      </w:r>
      <w:r>
        <w:rPr>
          <w:b/>
          <w:sz w:val="24"/>
          <w:szCs w:val="24"/>
          <w:lang w:val="ru-RU"/>
        </w:rPr>
        <w:t xml:space="preserve">кризиса </w:t>
      </w:r>
      <w:r w:rsidRPr="005B1373">
        <w:rPr>
          <w:b/>
          <w:sz w:val="24"/>
          <w:szCs w:val="24"/>
        </w:rPr>
        <w:t>COVID</w:t>
      </w:r>
      <w:r w:rsidRPr="005B1373">
        <w:rPr>
          <w:b/>
          <w:sz w:val="24"/>
          <w:szCs w:val="24"/>
          <w:lang w:val="ru-RU"/>
        </w:rPr>
        <w:t>-19 и выполнения Повестки дня в области устойчивого развития на период до 2030 год</w:t>
      </w:r>
    </w:p>
    <w:p w14:paraId="015D0CEB" w14:textId="68ABC0EE" w:rsidR="005B1373" w:rsidRPr="005B1373" w:rsidRDefault="00D31344" w:rsidP="002571AD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</w:t>
      </w:r>
      <w:r w:rsidR="005B1373">
        <w:rPr>
          <w:b/>
          <w:sz w:val="24"/>
          <w:szCs w:val="24"/>
          <w:lang w:val="ru-RU"/>
        </w:rPr>
        <w:t xml:space="preserve"> </w:t>
      </w:r>
      <w:r w:rsidR="00371972">
        <w:rPr>
          <w:b/>
          <w:sz w:val="24"/>
          <w:szCs w:val="24"/>
          <w:lang w:val="ru-RU"/>
        </w:rPr>
        <w:t>18</w:t>
      </w:r>
      <w:r w:rsidR="005B1373" w:rsidRPr="005B1373">
        <w:rPr>
          <w:b/>
          <w:sz w:val="24"/>
          <w:szCs w:val="24"/>
          <w:lang w:val="ru-RU"/>
        </w:rPr>
        <w:t xml:space="preserve"> </w:t>
      </w:r>
      <w:r w:rsidR="00371972">
        <w:rPr>
          <w:b/>
          <w:sz w:val="24"/>
          <w:szCs w:val="24"/>
          <w:lang w:val="ru-RU"/>
        </w:rPr>
        <w:t>января</w:t>
      </w:r>
      <w:r>
        <w:rPr>
          <w:b/>
          <w:sz w:val="24"/>
          <w:szCs w:val="24"/>
          <w:lang w:val="ru-RU"/>
        </w:rPr>
        <w:t xml:space="preserve"> по</w:t>
      </w:r>
      <w:r w:rsidR="005B1373">
        <w:rPr>
          <w:b/>
          <w:sz w:val="24"/>
          <w:szCs w:val="24"/>
          <w:lang w:val="ru-RU"/>
        </w:rPr>
        <w:t xml:space="preserve"> </w:t>
      </w:r>
      <w:r w:rsidR="00371972">
        <w:rPr>
          <w:b/>
          <w:sz w:val="24"/>
          <w:szCs w:val="24"/>
          <w:lang w:val="ru-RU"/>
        </w:rPr>
        <w:t>27</w:t>
      </w:r>
      <w:r w:rsidR="005B1373">
        <w:rPr>
          <w:b/>
          <w:sz w:val="24"/>
          <w:szCs w:val="24"/>
          <w:lang w:val="ru-RU"/>
        </w:rPr>
        <w:t xml:space="preserve"> </w:t>
      </w:r>
      <w:r w:rsidR="00371972">
        <w:rPr>
          <w:b/>
          <w:sz w:val="24"/>
          <w:szCs w:val="24"/>
          <w:lang w:val="ru-RU"/>
        </w:rPr>
        <w:t>янврая</w:t>
      </w:r>
      <w:r w:rsidR="005B1373">
        <w:rPr>
          <w:b/>
          <w:sz w:val="24"/>
          <w:szCs w:val="24"/>
          <w:lang w:val="ru-RU"/>
        </w:rPr>
        <w:t xml:space="preserve"> </w:t>
      </w:r>
      <w:r w:rsidR="005B1373" w:rsidRPr="005B1373">
        <w:rPr>
          <w:b/>
          <w:sz w:val="24"/>
          <w:szCs w:val="24"/>
          <w:lang w:val="ru-RU"/>
        </w:rPr>
        <w:t>202</w:t>
      </w:r>
      <w:r w:rsidR="00371972">
        <w:rPr>
          <w:b/>
          <w:sz w:val="24"/>
          <w:szCs w:val="24"/>
          <w:lang w:val="ru-RU"/>
        </w:rPr>
        <w:t>1</w:t>
      </w:r>
      <w:r w:rsidR="005B1373">
        <w:rPr>
          <w:b/>
          <w:sz w:val="24"/>
          <w:szCs w:val="24"/>
          <w:lang w:val="ru-RU"/>
        </w:rPr>
        <w:t xml:space="preserve"> г.</w:t>
      </w:r>
    </w:p>
    <w:p w14:paraId="381A2301" w14:textId="4F1A3E94" w:rsidR="009A7646" w:rsidRPr="005B1373" w:rsidRDefault="009A7646" w:rsidP="005B1373">
      <w:pPr>
        <w:ind w:right="37"/>
        <w:jc w:val="both"/>
        <w:rPr>
          <w:b/>
          <w:bCs/>
          <w:sz w:val="24"/>
          <w:szCs w:val="24"/>
          <w:lang w:val="ru-RU"/>
        </w:rPr>
      </w:pPr>
    </w:p>
    <w:p w14:paraId="5DBDADC3" w14:textId="77777777" w:rsidR="009A7646" w:rsidRPr="005B1373" w:rsidRDefault="009A7646">
      <w:pPr>
        <w:pStyle w:val="BodyText"/>
        <w:rPr>
          <w:b/>
          <w:sz w:val="26"/>
          <w:lang w:val="ru-RU"/>
        </w:rPr>
      </w:pPr>
    </w:p>
    <w:p w14:paraId="6BE8C24D" w14:textId="77777777" w:rsidR="000B02F7" w:rsidRPr="005B1373" w:rsidRDefault="000B02F7">
      <w:pPr>
        <w:pStyle w:val="BodyText"/>
        <w:rPr>
          <w:b/>
          <w:sz w:val="22"/>
          <w:lang w:val="ru-RU"/>
        </w:rPr>
      </w:pPr>
    </w:p>
    <w:p w14:paraId="6D2EAA7A" w14:textId="47C5B830" w:rsidR="009A7646" w:rsidRDefault="00A34DB2">
      <w:pPr>
        <w:pStyle w:val="BodyText"/>
        <w:ind w:left="100" w:right="116" w:firstLine="719"/>
        <w:jc w:val="both"/>
        <w:rPr>
          <w:lang w:val="ru-RU"/>
        </w:rPr>
      </w:pPr>
      <w:r>
        <w:rPr>
          <w:lang w:val="ru-RU"/>
        </w:rPr>
        <w:t>С</w:t>
      </w:r>
      <w:r w:rsidR="005B1373">
        <w:rPr>
          <w:lang w:val="ru-RU"/>
        </w:rPr>
        <w:t>екретариат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Экономической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и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социальной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комиссии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для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Азии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и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Тихого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Океана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Организации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Объединённых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Наций</w:t>
      </w:r>
      <w:r w:rsidR="005B1373" w:rsidRPr="00914D34">
        <w:rPr>
          <w:lang w:val="ru-RU"/>
        </w:rPr>
        <w:t xml:space="preserve"> (</w:t>
      </w:r>
      <w:r w:rsidR="005B1373">
        <w:rPr>
          <w:lang w:val="ru-RU"/>
        </w:rPr>
        <w:t>ЭСКАТО</w:t>
      </w:r>
      <w:r w:rsidR="005B1373" w:rsidRPr="00914D34">
        <w:rPr>
          <w:lang w:val="ru-RU"/>
        </w:rPr>
        <w:t xml:space="preserve">) </w:t>
      </w:r>
      <w:r w:rsidR="005B1373">
        <w:rPr>
          <w:lang w:val="ru-RU"/>
        </w:rPr>
        <w:t>свидетельствует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свое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уважение</w:t>
      </w:r>
      <w:r w:rsidR="005B1373" w:rsidRPr="00914D34">
        <w:rPr>
          <w:lang w:val="ru-RU"/>
        </w:rPr>
        <w:t xml:space="preserve"> </w:t>
      </w:r>
      <w:r w:rsidR="005B1373">
        <w:rPr>
          <w:lang w:val="ru-RU"/>
        </w:rPr>
        <w:t>членам</w:t>
      </w:r>
      <w:r w:rsidR="005B1373" w:rsidRPr="00914D34">
        <w:rPr>
          <w:lang w:val="ru-RU"/>
        </w:rPr>
        <w:t xml:space="preserve"> </w:t>
      </w:r>
      <w:r w:rsidR="00367CD5">
        <w:rPr>
          <w:lang w:val="kk-KZ"/>
        </w:rPr>
        <w:t xml:space="preserve">Комиссии </w:t>
      </w:r>
      <w:r w:rsidR="00914D34">
        <w:rPr>
          <w:lang w:val="ru-RU"/>
        </w:rPr>
        <w:t>и</w:t>
      </w:r>
      <w:r w:rsidR="00914D34" w:rsidRPr="00914D34">
        <w:rPr>
          <w:lang w:val="ru-RU"/>
        </w:rPr>
        <w:t xml:space="preserve"> </w:t>
      </w:r>
      <w:r w:rsidR="00914D34">
        <w:rPr>
          <w:lang w:val="ru-RU"/>
        </w:rPr>
        <w:t>имеет</w:t>
      </w:r>
      <w:r w:rsidR="00914D34" w:rsidRPr="00914D34">
        <w:rPr>
          <w:lang w:val="ru-RU"/>
        </w:rPr>
        <w:t xml:space="preserve"> </w:t>
      </w:r>
      <w:r w:rsidR="00914D34">
        <w:rPr>
          <w:lang w:val="ru-RU"/>
        </w:rPr>
        <w:t>честь</w:t>
      </w:r>
      <w:r w:rsidR="00914D34" w:rsidRPr="00914D34">
        <w:rPr>
          <w:lang w:val="ru-RU"/>
        </w:rPr>
        <w:t xml:space="preserve"> </w:t>
      </w:r>
      <w:r w:rsidR="003761E9">
        <w:rPr>
          <w:lang w:val="ru-RU"/>
        </w:rPr>
        <w:t>пригласить</w:t>
      </w:r>
      <w:r w:rsidR="000B02F7" w:rsidRPr="00914D34">
        <w:rPr>
          <w:lang w:val="ru-RU"/>
        </w:rPr>
        <w:t xml:space="preserve"> </w:t>
      </w:r>
      <w:r w:rsidR="00205B2B">
        <w:rPr>
          <w:lang w:val="ru-RU"/>
        </w:rPr>
        <w:t>на</w:t>
      </w:r>
      <w:r w:rsidR="00914D34" w:rsidRPr="00914D34">
        <w:rPr>
          <w:lang w:val="ru-RU"/>
        </w:rPr>
        <w:t xml:space="preserve"> </w:t>
      </w:r>
      <w:r w:rsidR="00914D34">
        <w:rPr>
          <w:b/>
          <w:bCs/>
          <w:lang w:val="ru-RU"/>
        </w:rPr>
        <w:t>Субрегионально</w:t>
      </w:r>
      <w:r w:rsidR="00205B2B">
        <w:rPr>
          <w:b/>
          <w:bCs/>
          <w:lang w:val="ru-RU"/>
        </w:rPr>
        <w:t>е</w:t>
      </w:r>
      <w:r w:rsidR="00914D34">
        <w:rPr>
          <w:b/>
          <w:bCs/>
          <w:lang w:val="ru-RU"/>
        </w:rPr>
        <w:t xml:space="preserve"> вводно</w:t>
      </w:r>
      <w:r w:rsidR="00205B2B">
        <w:rPr>
          <w:b/>
          <w:bCs/>
          <w:lang w:val="ru-RU"/>
        </w:rPr>
        <w:t>е</w:t>
      </w:r>
      <w:r w:rsidR="00914D34">
        <w:rPr>
          <w:b/>
          <w:bCs/>
          <w:lang w:val="ru-RU"/>
        </w:rPr>
        <w:t xml:space="preserve"> обучени</w:t>
      </w:r>
      <w:r w:rsidR="00205B2B">
        <w:rPr>
          <w:b/>
          <w:bCs/>
          <w:lang w:val="ru-RU"/>
        </w:rPr>
        <w:t>е</w:t>
      </w:r>
      <w:r w:rsidR="00914D34">
        <w:rPr>
          <w:b/>
          <w:bCs/>
          <w:lang w:val="ru-RU"/>
        </w:rPr>
        <w:t xml:space="preserve"> для</w:t>
      </w:r>
      <w:r w:rsidR="00914D34" w:rsidRPr="005B1373">
        <w:rPr>
          <w:b/>
          <w:bCs/>
          <w:lang w:val="ru-RU"/>
        </w:rPr>
        <w:t xml:space="preserve"> </w:t>
      </w:r>
      <w:r w:rsidR="00914D34">
        <w:rPr>
          <w:b/>
          <w:bCs/>
          <w:lang w:val="ru-RU"/>
        </w:rPr>
        <w:t>стран</w:t>
      </w:r>
      <w:r w:rsidR="00914D34" w:rsidRPr="005B1373">
        <w:rPr>
          <w:b/>
          <w:bCs/>
          <w:lang w:val="ru-RU"/>
        </w:rPr>
        <w:t xml:space="preserve"> </w:t>
      </w:r>
      <w:r w:rsidR="00914D34">
        <w:rPr>
          <w:b/>
          <w:bCs/>
          <w:lang w:val="ru-RU"/>
        </w:rPr>
        <w:t>Северной</w:t>
      </w:r>
      <w:r w:rsidR="00914D34" w:rsidRPr="005B1373">
        <w:rPr>
          <w:b/>
          <w:bCs/>
          <w:lang w:val="ru-RU"/>
        </w:rPr>
        <w:t xml:space="preserve"> и Центральной Азии </w:t>
      </w:r>
      <w:r w:rsidR="00D31344">
        <w:rPr>
          <w:b/>
          <w:bCs/>
          <w:lang w:val="ru-RU"/>
        </w:rPr>
        <w:t>по</w:t>
      </w:r>
      <w:r w:rsidR="00914D34" w:rsidRPr="005B1373">
        <w:rPr>
          <w:b/>
          <w:bCs/>
          <w:lang w:val="ru-RU"/>
        </w:rPr>
        <w:t xml:space="preserve"> </w:t>
      </w:r>
      <w:r w:rsidR="00890B88" w:rsidRPr="005B1373">
        <w:rPr>
          <w:b/>
          <w:bCs/>
          <w:lang w:val="ru-RU"/>
        </w:rPr>
        <w:t>Комплексной</w:t>
      </w:r>
      <w:r w:rsidR="00914D34" w:rsidRPr="005B1373">
        <w:rPr>
          <w:b/>
          <w:bCs/>
          <w:lang w:val="ru-RU"/>
        </w:rPr>
        <w:t xml:space="preserve"> национальной структуре финансирования  </w:t>
      </w:r>
      <w:r w:rsidR="00914D34" w:rsidRPr="005B1373">
        <w:rPr>
          <w:b/>
          <w:lang w:val="ru-RU"/>
        </w:rPr>
        <w:t xml:space="preserve">для устойчивого восстановления после </w:t>
      </w:r>
      <w:r w:rsidR="00914D34">
        <w:rPr>
          <w:b/>
          <w:lang w:val="ru-RU"/>
        </w:rPr>
        <w:t xml:space="preserve">кризиса </w:t>
      </w:r>
      <w:r w:rsidR="00914D34" w:rsidRPr="005B1373">
        <w:rPr>
          <w:b/>
        </w:rPr>
        <w:t>COVID</w:t>
      </w:r>
      <w:r w:rsidR="00914D34" w:rsidRPr="005B1373">
        <w:rPr>
          <w:b/>
          <w:lang w:val="ru-RU"/>
        </w:rPr>
        <w:t>-19 и выполнения Повестки дня в области устойчивого развития на период до 2030</w:t>
      </w:r>
      <w:r w:rsidR="00014093" w:rsidRPr="00014093">
        <w:rPr>
          <w:bCs/>
          <w:lang w:val="ru-RU"/>
        </w:rPr>
        <w:t>, кото</w:t>
      </w:r>
      <w:r w:rsidR="00014093">
        <w:rPr>
          <w:bCs/>
          <w:lang w:val="ru-RU"/>
        </w:rPr>
        <w:t>р</w:t>
      </w:r>
      <w:r w:rsidR="00014093" w:rsidRPr="00014093">
        <w:rPr>
          <w:bCs/>
          <w:lang w:val="ru-RU"/>
        </w:rPr>
        <w:t xml:space="preserve">ый пройдет </w:t>
      </w:r>
      <w:r w:rsidR="00914D34">
        <w:rPr>
          <w:lang w:val="ru-RU"/>
        </w:rPr>
        <w:t xml:space="preserve">в период с </w:t>
      </w:r>
      <w:r w:rsidR="006F6568">
        <w:rPr>
          <w:lang w:val="ru-RU"/>
        </w:rPr>
        <w:t>18</w:t>
      </w:r>
      <w:r w:rsidR="00914D34">
        <w:rPr>
          <w:lang w:val="ru-RU"/>
        </w:rPr>
        <w:t xml:space="preserve"> по </w:t>
      </w:r>
      <w:r w:rsidR="006F6568">
        <w:rPr>
          <w:lang w:val="ru-RU"/>
        </w:rPr>
        <w:t>27</w:t>
      </w:r>
      <w:r w:rsidR="00914D34">
        <w:rPr>
          <w:lang w:val="ru-RU"/>
        </w:rPr>
        <w:t xml:space="preserve"> </w:t>
      </w:r>
      <w:r w:rsidR="006F6568">
        <w:rPr>
          <w:lang w:val="ru-RU"/>
        </w:rPr>
        <w:t>января</w:t>
      </w:r>
      <w:r w:rsidR="00914D34">
        <w:rPr>
          <w:lang w:val="ru-RU"/>
        </w:rPr>
        <w:t xml:space="preserve"> 202</w:t>
      </w:r>
      <w:r w:rsidR="006F6568">
        <w:rPr>
          <w:lang w:val="ru-RU"/>
        </w:rPr>
        <w:t>1</w:t>
      </w:r>
      <w:r w:rsidR="00914D34">
        <w:rPr>
          <w:lang w:val="ru-RU"/>
        </w:rPr>
        <w:t xml:space="preserve"> г., которое будет проводит</w:t>
      </w:r>
      <w:r w:rsidR="00890B88">
        <w:rPr>
          <w:lang w:val="ru-RU"/>
        </w:rPr>
        <w:t>ь</w:t>
      </w:r>
      <w:r w:rsidR="00914D34">
        <w:rPr>
          <w:lang w:val="ru-RU"/>
        </w:rPr>
        <w:t xml:space="preserve">ся в формате видеоконференций и онлайн-обучения.  </w:t>
      </w:r>
    </w:p>
    <w:p w14:paraId="324EF612" w14:textId="77777777" w:rsidR="009A7646" w:rsidRPr="00914D34" w:rsidRDefault="009A7646">
      <w:pPr>
        <w:pStyle w:val="BodyText"/>
        <w:spacing w:before="1"/>
        <w:rPr>
          <w:lang w:val="ru-RU"/>
        </w:rPr>
      </w:pPr>
    </w:p>
    <w:p w14:paraId="7D5E3363" w14:textId="595AF02B" w:rsidR="00A24B15" w:rsidRPr="00D31344" w:rsidRDefault="00A964A0" w:rsidP="00D31344">
      <w:pPr>
        <w:pStyle w:val="BodyText"/>
        <w:ind w:right="114" w:firstLine="719"/>
        <w:jc w:val="both"/>
        <w:rPr>
          <w:lang w:val="ru-RU"/>
        </w:rPr>
      </w:pPr>
      <w:r>
        <w:rPr>
          <w:lang w:val="ru-RU"/>
        </w:rPr>
        <w:t>В</w:t>
      </w:r>
      <w:r w:rsidR="00887102" w:rsidRPr="00A964A0">
        <w:rPr>
          <w:lang w:val="ru-RU"/>
        </w:rPr>
        <w:t xml:space="preserve"> 2015</w:t>
      </w:r>
      <w:r w:rsidRPr="00A964A0">
        <w:rPr>
          <w:lang w:val="ru-RU"/>
        </w:rPr>
        <w:t xml:space="preserve"> </w:t>
      </w:r>
      <w:r>
        <w:rPr>
          <w:lang w:val="ru-RU"/>
        </w:rPr>
        <w:t>году</w:t>
      </w:r>
      <w:r w:rsidRPr="00A964A0">
        <w:rPr>
          <w:lang w:val="ru-RU"/>
        </w:rPr>
        <w:t xml:space="preserve"> </w:t>
      </w:r>
      <w:r w:rsidR="00C941EA" w:rsidRPr="00C941EA">
        <w:rPr>
          <w:lang w:val="ru-RU"/>
        </w:rPr>
        <w:t>Генеральная Ассамблея</w:t>
      </w:r>
      <w:r w:rsidR="00C941EA">
        <w:rPr>
          <w:lang w:val="ru-RU"/>
        </w:rPr>
        <w:t xml:space="preserve"> </w:t>
      </w:r>
      <w:r>
        <w:rPr>
          <w:lang w:val="ru-RU"/>
        </w:rPr>
        <w:t>принял</w:t>
      </w:r>
      <w:r w:rsidR="00C941EA">
        <w:rPr>
          <w:lang w:val="ru-RU"/>
        </w:rPr>
        <w:t>а</w:t>
      </w:r>
      <w:r w:rsidRPr="00A964A0">
        <w:rPr>
          <w:lang w:val="ru-RU"/>
        </w:rPr>
        <w:t xml:space="preserve"> </w:t>
      </w:r>
      <w:r>
        <w:rPr>
          <w:lang w:val="ru-RU"/>
        </w:rPr>
        <w:t>дв</w:t>
      </w:r>
      <w:r w:rsidR="00C941EA">
        <w:rPr>
          <w:lang w:val="ru-RU"/>
        </w:rPr>
        <w:t>е</w:t>
      </w:r>
      <w:r w:rsidRPr="00A964A0">
        <w:rPr>
          <w:lang w:val="ru-RU"/>
        </w:rPr>
        <w:t xml:space="preserve"> </w:t>
      </w:r>
      <w:r>
        <w:rPr>
          <w:lang w:val="ru-RU"/>
        </w:rPr>
        <w:t>фундаментальные</w:t>
      </w:r>
      <w:r w:rsidRPr="00A964A0">
        <w:rPr>
          <w:lang w:val="ru-RU"/>
        </w:rPr>
        <w:t xml:space="preserve"> </w:t>
      </w:r>
      <w:r w:rsidR="005F6BB6">
        <w:rPr>
          <w:lang w:val="ru-RU"/>
        </w:rPr>
        <w:t>инициативы</w:t>
      </w:r>
      <w:r w:rsidRPr="00A964A0">
        <w:rPr>
          <w:lang w:val="ru-RU"/>
        </w:rPr>
        <w:t xml:space="preserve"> </w:t>
      </w:r>
      <w:r>
        <w:rPr>
          <w:lang w:val="ru-RU"/>
        </w:rPr>
        <w:t>дня</w:t>
      </w:r>
      <w:r w:rsidRPr="00A964A0">
        <w:rPr>
          <w:lang w:val="ru-RU"/>
        </w:rPr>
        <w:t xml:space="preserve"> </w:t>
      </w:r>
      <w:r>
        <w:rPr>
          <w:lang w:val="ru-RU"/>
        </w:rPr>
        <w:t>глобального</w:t>
      </w:r>
      <w:r w:rsidRPr="00A964A0">
        <w:rPr>
          <w:lang w:val="ru-RU"/>
        </w:rPr>
        <w:t xml:space="preserve"> </w:t>
      </w:r>
      <w:r>
        <w:rPr>
          <w:lang w:val="ru-RU"/>
        </w:rPr>
        <w:t>развития</w:t>
      </w:r>
      <w:r w:rsidR="00967E72" w:rsidRPr="00A964A0">
        <w:rPr>
          <w:lang w:val="ru-RU"/>
        </w:rPr>
        <w:t xml:space="preserve">, </w:t>
      </w:r>
      <w:r>
        <w:rPr>
          <w:lang w:val="ru-RU"/>
        </w:rPr>
        <w:t>а</w:t>
      </w:r>
      <w:r w:rsidRPr="00A964A0">
        <w:rPr>
          <w:lang w:val="ru-RU"/>
        </w:rPr>
        <w:t xml:space="preserve"> </w:t>
      </w:r>
      <w:r>
        <w:rPr>
          <w:lang w:val="ru-RU"/>
        </w:rPr>
        <w:t>именно</w:t>
      </w:r>
      <w:r w:rsidRPr="00A964A0">
        <w:rPr>
          <w:lang w:val="ru-RU"/>
        </w:rPr>
        <w:t xml:space="preserve"> </w:t>
      </w:r>
      <w:r>
        <w:rPr>
          <w:lang w:val="ru-RU"/>
        </w:rPr>
        <w:t>Аддис</w:t>
      </w:r>
      <w:r w:rsidRPr="00A964A0">
        <w:rPr>
          <w:lang w:val="ru-RU"/>
        </w:rPr>
        <w:t>-</w:t>
      </w:r>
      <w:r>
        <w:rPr>
          <w:lang w:val="ru-RU"/>
        </w:rPr>
        <w:t>Абебскую</w:t>
      </w:r>
      <w:r w:rsidRPr="00A964A0">
        <w:rPr>
          <w:lang w:val="ru-RU"/>
        </w:rPr>
        <w:t xml:space="preserve"> </w:t>
      </w:r>
      <w:r>
        <w:rPr>
          <w:lang w:val="ru-RU"/>
        </w:rPr>
        <w:t>программу</w:t>
      </w:r>
      <w:r w:rsidRPr="00A964A0">
        <w:rPr>
          <w:lang w:val="ru-RU"/>
        </w:rPr>
        <w:t xml:space="preserve"> </w:t>
      </w:r>
      <w:r>
        <w:rPr>
          <w:lang w:val="ru-RU"/>
        </w:rPr>
        <w:t>действий</w:t>
      </w:r>
      <w:r w:rsidRPr="00A964A0">
        <w:rPr>
          <w:lang w:val="ru-RU"/>
        </w:rPr>
        <w:t xml:space="preserve"> </w:t>
      </w:r>
      <w:r w:rsidR="00D937EA" w:rsidRPr="00A964A0">
        <w:rPr>
          <w:lang w:val="ru-RU"/>
        </w:rPr>
        <w:t>(</w:t>
      </w:r>
      <w:r w:rsidR="00D937EA">
        <w:t>AAAA</w:t>
      </w:r>
      <w:r w:rsidR="00D937EA" w:rsidRPr="00A964A0">
        <w:rPr>
          <w:lang w:val="ru-RU"/>
        </w:rPr>
        <w:t xml:space="preserve">) </w:t>
      </w:r>
      <w:r>
        <w:rPr>
          <w:lang w:val="ru-RU"/>
        </w:rPr>
        <w:t>Третьей конференции по финансированию развития</w:t>
      </w:r>
      <w:r w:rsidR="00E51F56" w:rsidRPr="00A964A0">
        <w:rPr>
          <w:lang w:val="ru-RU"/>
        </w:rPr>
        <w:t>,</w:t>
      </w:r>
      <w:r>
        <w:rPr>
          <w:lang w:val="ru-RU"/>
        </w:rPr>
        <w:t xml:space="preserve"> а также Повестку дня </w:t>
      </w:r>
      <w:r w:rsidRPr="00A964A0">
        <w:rPr>
          <w:lang w:val="ru-RU"/>
        </w:rPr>
        <w:t>в области устойчивого развития на период до 2030 года</w:t>
      </w:r>
      <w:r>
        <w:rPr>
          <w:lang w:val="ru-RU"/>
        </w:rPr>
        <w:t xml:space="preserve"> и ее Структуру целей в области устойчивого развития. Реализация</w:t>
      </w:r>
      <w:r w:rsidRPr="00A964A0">
        <w:rPr>
          <w:lang w:val="ru-RU"/>
        </w:rPr>
        <w:t xml:space="preserve"> </w:t>
      </w:r>
      <w:r>
        <w:rPr>
          <w:lang w:val="ru-RU"/>
        </w:rPr>
        <w:t>этих</w:t>
      </w:r>
      <w:r w:rsidRPr="00A964A0">
        <w:rPr>
          <w:lang w:val="ru-RU"/>
        </w:rPr>
        <w:t xml:space="preserve"> </w:t>
      </w:r>
      <w:r>
        <w:rPr>
          <w:lang w:val="ru-RU"/>
        </w:rPr>
        <w:t>документов</w:t>
      </w:r>
      <w:r w:rsidRPr="00A964A0">
        <w:rPr>
          <w:lang w:val="ru-RU"/>
        </w:rPr>
        <w:t xml:space="preserve"> </w:t>
      </w:r>
      <w:r>
        <w:rPr>
          <w:lang w:val="ru-RU"/>
        </w:rPr>
        <w:t>приобретает</w:t>
      </w:r>
      <w:r w:rsidRPr="00A964A0">
        <w:rPr>
          <w:lang w:val="ru-RU"/>
        </w:rPr>
        <w:t xml:space="preserve"> </w:t>
      </w:r>
      <w:r>
        <w:rPr>
          <w:lang w:val="ru-RU"/>
        </w:rPr>
        <w:t>все</w:t>
      </w:r>
      <w:r w:rsidRPr="00A964A0">
        <w:rPr>
          <w:lang w:val="ru-RU"/>
        </w:rPr>
        <w:t xml:space="preserve"> </w:t>
      </w:r>
      <w:r>
        <w:rPr>
          <w:lang w:val="ru-RU"/>
        </w:rPr>
        <w:t>большую</w:t>
      </w:r>
      <w:r w:rsidRPr="00A964A0">
        <w:rPr>
          <w:lang w:val="ru-RU"/>
        </w:rPr>
        <w:t xml:space="preserve"> </w:t>
      </w:r>
      <w:r>
        <w:rPr>
          <w:lang w:val="ru-RU"/>
        </w:rPr>
        <w:t>актуальность</w:t>
      </w:r>
      <w:r w:rsidRPr="00A964A0">
        <w:rPr>
          <w:lang w:val="ru-RU"/>
        </w:rPr>
        <w:t xml:space="preserve"> </w:t>
      </w:r>
      <w:r>
        <w:rPr>
          <w:lang w:val="ru-RU"/>
        </w:rPr>
        <w:t>и</w:t>
      </w:r>
      <w:r w:rsidRPr="00A964A0">
        <w:rPr>
          <w:lang w:val="ru-RU"/>
        </w:rPr>
        <w:t xml:space="preserve"> </w:t>
      </w:r>
      <w:r w:rsidR="00D31344">
        <w:rPr>
          <w:lang w:val="ru-RU"/>
        </w:rPr>
        <w:t>сложность</w:t>
      </w:r>
      <w:r w:rsidRPr="00A964A0">
        <w:rPr>
          <w:lang w:val="ru-RU"/>
        </w:rPr>
        <w:t xml:space="preserve"> </w:t>
      </w:r>
      <w:r>
        <w:rPr>
          <w:lang w:val="ru-RU"/>
        </w:rPr>
        <w:t>в</w:t>
      </w:r>
      <w:r w:rsidRPr="00A964A0">
        <w:rPr>
          <w:lang w:val="ru-RU"/>
        </w:rPr>
        <w:t xml:space="preserve"> </w:t>
      </w:r>
      <w:r w:rsidR="00D31344">
        <w:rPr>
          <w:lang w:val="ru-RU"/>
        </w:rPr>
        <w:t>условиях</w:t>
      </w:r>
      <w:r w:rsidRPr="00A964A0">
        <w:rPr>
          <w:lang w:val="ru-RU"/>
        </w:rPr>
        <w:t xml:space="preserve"> </w:t>
      </w:r>
      <w:r>
        <w:rPr>
          <w:lang w:val="ru-RU"/>
        </w:rPr>
        <w:t>кризиса</w:t>
      </w:r>
      <w:r w:rsidRPr="00A964A0">
        <w:rPr>
          <w:lang w:val="ru-RU"/>
        </w:rPr>
        <w:t xml:space="preserve">, </w:t>
      </w:r>
      <w:r>
        <w:rPr>
          <w:lang w:val="ru-RU"/>
        </w:rPr>
        <w:t xml:space="preserve">вызванного </w:t>
      </w:r>
      <w:r w:rsidR="00FB0BD8">
        <w:t>COVID</w:t>
      </w:r>
      <w:r w:rsidR="00FB0BD8" w:rsidRPr="00A964A0">
        <w:rPr>
          <w:lang w:val="ru-RU"/>
        </w:rPr>
        <w:t>-19</w:t>
      </w:r>
      <w:r w:rsidR="00467FBC" w:rsidRPr="00A964A0">
        <w:rPr>
          <w:lang w:val="ru-RU"/>
        </w:rPr>
        <w:t xml:space="preserve">, </w:t>
      </w:r>
      <w:r>
        <w:rPr>
          <w:lang w:val="ru-RU"/>
        </w:rPr>
        <w:t xml:space="preserve">при этом финансирование устойчивого развития остается одним из ключевых вызовов. </w:t>
      </w:r>
      <w:r w:rsidR="00264FD8" w:rsidRPr="00A964A0">
        <w:rPr>
          <w:lang w:val="ru-RU"/>
        </w:rPr>
        <w:t xml:space="preserve"> </w:t>
      </w:r>
    </w:p>
    <w:p w14:paraId="0E787270" w14:textId="3DCAF334" w:rsidR="008872FF" w:rsidRPr="00D31344" w:rsidRDefault="008872FF">
      <w:pPr>
        <w:pStyle w:val="BodyText"/>
        <w:ind w:left="100" w:right="114" w:firstLine="719"/>
        <w:jc w:val="both"/>
        <w:rPr>
          <w:lang w:val="ru-RU"/>
        </w:rPr>
      </w:pPr>
    </w:p>
    <w:p w14:paraId="4A8A02D3" w14:textId="10AC8AAE" w:rsidR="008872FF" w:rsidRDefault="00D31344" w:rsidP="008872FF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образом,</w:t>
      </w:r>
      <w:r w:rsidR="00A964A0" w:rsidRPr="00C94113">
        <w:rPr>
          <w:sz w:val="24"/>
          <w:szCs w:val="24"/>
          <w:lang w:val="ru-RU"/>
        </w:rPr>
        <w:t xml:space="preserve"> </w:t>
      </w:r>
      <w:r w:rsidR="00A964A0">
        <w:rPr>
          <w:sz w:val="24"/>
          <w:szCs w:val="24"/>
          <w:lang w:val="ru-RU"/>
        </w:rPr>
        <w:t>цель</w:t>
      </w:r>
      <w:r w:rsidR="00A964A0" w:rsidRPr="00C94113">
        <w:rPr>
          <w:sz w:val="24"/>
          <w:szCs w:val="24"/>
          <w:lang w:val="ru-RU"/>
        </w:rPr>
        <w:t xml:space="preserve"> </w:t>
      </w:r>
      <w:r w:rsidR="00676956">
        <w:rPr>
          <w:sz w:val="24"/>
          <w:szCs w:val="24"/>
          <w:lang w:val="ru-RU"/>
        </w:rPr>
        <w:t>О</w:t>
      </w:r>
      <w:r w:rsidR="00A964A0">
        <w:rPr>
          <w:sz w:val="24"/>
          <w:szCs w:val="24"/>
          <w:lang w:val="ru-RU"/>
        </w:rPr>
        <w:t>бучения</w:t>
      </w:r>
      <w:r w:rsidR="00676956">
        <w:rPr>
          <w:sz w:val="24"/>
          <w:szCs w:val="24"/>
          <w:lang w:val="ru-RU"/>
        </w:rPr>
        <w:t xml:space="preserve"> </w:t>
      </w:r>
      <w:r w:rsidR="00C94113" w:rsidRPr="00C94113">
        <w:rPr>
          <w:sz w:val="24"/>
          <w:szCs w:val="24"/>
          <w:lang w:val="ru-RU"/>
        </w:rPr>
        <w:t xml:space="preserve">– </w:t>
      </w:r>
      <w:r w:rsidR="00C94113">
        <w:rPr>
          <w:sz w:val="24"/>
          <w:szCs w:val="24"/>
          <w:lang w:val="ru-RU"/>
        </w:rPr>
        <w:t>вклад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в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развитие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потенциала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и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обмен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знаниями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среди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ключевых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подразделений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правительств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и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других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заинтересованных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сторон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из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стран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Северной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и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Центральной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Азии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в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области</w:t>
      </w:r>
      <w:r w:rsidR="00C94113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потенциала</w:t>
      </w:r>
      <w:r w:rsidR="00C94113" w:rsidRPr="00C94113">
        <w:rPr>
          <w:sz w:val="24"/>
          <w:szCs w:val="24"/>
          <w:lang w:val="ru-RU"/>
        </w:rPr>
        <w:t xml:space="preserve"> </w:t>
      </w:r>
      <w:r w:rsidR="008872FF" w:rsidRPr="00C94113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мобилизации и распределения финансирования из различных источников для реализации национальных приоритетов устойчивого развития. В</w:t>
      </w:r>
      <w:r w:rsidR="00C94113" w:rsidRPr="00FC1CAB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частности</w:t>
      </w:r>
      <w:r w:rsidR="00C94113" w:rsidRPr="00FC1CAB">
        <w:rPr>
          <w:sz w:val="24"/>
          <w:szCs w:val="24"/>
          <w:lang w:val="ru-RU"/>
        </w:rPr>
        <w:t xml:space="preserve">, </w:t>
      </w:r>
      <w:r w:rsidR="00C94113">
        <w:rPr>
          <w:sz w:val="24"/>
          <w:szCs w:val="24"/>
          <w:lang w:val="ru-RU"/>
        </w:rPr>
        <w:t>Обучение</w:t>
      </w:r>
      <w:r w:rsidR="00C94113" w:rsidRPr="00FC1CAB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направлено</w:t>
      </w:r>
      <w:r w:rsidR="00C94113" w:rsidRPr="00FC1CAB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на</w:t>
      </w:r>
      <w:r w:rsidR="00C94113" w:rsidRPr="00FC1CAB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то</w:t>
      </w:r>
      <w:r w:rsidR="008872FF" w:rsidRPr="00FC1CAB">
        <w:rPr>
          <w:sz w:val="24"/>
          <w:szCs w:val="24"/>
          <w:lang w:val="ru-RU"/>
        </w:rPr>
        <w:t xml:space="preserve">, </w:t>
      </w:r>
      <w:r w:rsidR="00C94113">
        <w:rPr>
          <w:sz w:val="24"/>
          <w:szCs w:val="24"/>
          <w:lang w:val="ru-RU"/>
        </w:rPr>
        <w:t>чтобы</w:t>
      </w:r>
      <w:r w:rsidR="00C94113" w:rsidRPr="00FC1CAB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ознакомить</w:t>
      </w:r>
      <w:r w:rsidR="00C94113" w:rsidRPr="00FC1CAB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ключевых</w:t>
      </w:r>
      <w:r w:rsidR="00C94113" w:rsidRPr="00FC1CAB">
        <w:rPr>
          <w:sz w:val="24"/>
          <w:szCs w:val="24"/>
          <w:lang w:val="ru-RU"/>
        </w:rPr>
        <w:t xml:space="preserve"> </w:t>
      </w:r>
      <w:r w:rsidR="00C94113">
        <w:rPr>
          <w:sz w:val="24"/>
          <w:szCs w:val="24"/>
          <w:lang w:val="ru-RU"/>
        </w:rPr>
        <w:t>национальных</w:t>
      </w:r>
      <w:r w:rsidR="00C94113" w:rsidRPr="00FC1CAB">
        <w:rPr>
          <w:sz w:val="24"/>
          <w:szCs w:val="24"/>
          <w:lang w:val="ru-RU"/>
        </w:rPr>
        <w:t xml:space="preserve"> </w:t>
      </w:r>
      <w:r w:rsidR="00FC1CAB">
        <w:rPr>
          <w:sz w:val="24"/>
          <w:szCs w:val="24"/>
          <w:lang w:val="ru-RU"/>
        </w:rPr>
        <w:t>участников</w:t>
      </w:r>
      <w:r w:rsidR="00C94113" w:rsidRPr="00FC1CAB">
        <w:rPr>
          <w:sz w:val="24"/>
          <w:szCs w:val="24"/>
          <w:lang w:val="ru-RU"/>
        </w:rPr>
        <w:t xml:space="preserve"> </w:t>
      </w:r>
      <w:r w:rsidR="00FC1CAB">
        <w:rPr>
          <w:sz w:val="24"/>
          <w:szCs w:val="24"/>
          <w:lang w:val="ru-RU"/>
        </w:rPr>
        <w:t>с</w:t>
      </w:r>
      <w:r w:rsidR="00FC1CAB" w:rsidRPr="00FC1CAB">
        <w:rPr>
          <w:sz w:val="24"/>
          <w:szCs w:val="24"/>
          <w:lang w:val="ru-RU"/>
        </w:rPr>
        <w:t xml:space="preserve"> </w:t>
      </w:r>
      <w:r w:rsidR="00FC1CAB">
        <w:rPr>
          <w:sz w:val="24"/>
          <w:szCs w:val="24"/>
          <w:lang w:val="ru-RU"/>
        </w:rPr>
        <w:t>концепцией</w:t>
      </w:r>
      <w:r w:rsidR="00FC1CAB" w:rsidRPr="00FC1CAB">
        <w:rPr>
          <w:sz w:val="24"/>
          <w:szCs w:val="24"/>
          <w:lang w:val="ru-RU"/>
        </w:rPr>
        <w:t xml:space="preserve"> </w:t>
      </w:r>
      <w:r w:rsidR="00FC1CAB">
        <w:rPr>
          <w:sz w:val="24"/>
          <w:szCs w:val="24"/>
          <w:lang w:val="ru-RU"/>
        </w:rPr>
        <w:t>Комплексной</w:t>
      </w:r>
      <w:r w:rsidR="00FC1CAB" w:rsidRPr="00FC1CAB">
        <w:rPr>
          <w:sz w:val="24"/>
          <w:szCs w:val="24"/>
          <w:lang w:val="ru-RU"/>
        </w:rPr>
        <w:t xml:space="preserve"> </w:t>
      </w:r>
      <w:r w:rsidR="00FC1CAB">
        <w:rPr>
          <w:sz w:val="24"/>
          <w:szCs w:val="24"/>
          <w:lang w:val="ru-RU"/>
        </w:rPr>
        <w:t>национальной</w:t>
      </w:r>
      <w:r w:rsidR="00FC1CAB" w:rsidRPr="00FC1CAB">
        <w:rPr>
          <w:sz w:val="24"/>
          <w:szCs w:val="24"/>
          <w:lang w:val="ru-RU"/>
        </w:rPr>
        <w:t xml:space="preserve"> </w:t>
      </w:r>
      <w:r w:rsidR="00FC1CAB">
        <w:rPr>
          <w:sz w:val="24"/>
          <w:szCs w:val="24"/>
          <w:lang w:val="ru-RU"/>
        </w:rPr>
        <w:t>структуры</w:t>
      </w:r>
      <w:r w:rsidR="00FC1CAB" w:rsidRPr="00FC1CAB">
        <w:rPr>
          <w:sz w:val="24"/>
          <w:szCs w:val="24"/>
          <w:lang w:val="ru-RU"/>
        </w:rPr>
        <w:t xml:space="preserve"> </w:t>
      </w:r>
      <w:r w:rsidR="00FC1CAB">
        <w:rPr>
          <w:sz w:val="24"/>
          <w:szCs w:val="24"/>
          <w:lang w:val="ru-RU"/>
        </w:rPr>
        <w:t>финансирования</w:t>
      </w:r>
      <w:r w:rsidR="00FC1CAB" w:rsidRPr="00FC1CAB">
        <w:rPr>
          <w:sz w:val="24"/>
          <w:szCs w:val="24"/>
          <w:lang w:val="ru-RU"/>
        </w:rPr>
        <w:t xml:space="preserve"> </w:t>
      </w:r>
      <w:r w:rsidR="00FC1CAB">
        <w:rPr>
          <w:sz w:val="24"/>
          <w:szCs w:val="24"/>
          <w:lang w:val="ru-RU"/>
        </w:rPr>
        <w:t>(КНСФ)</w:t>
      </w:r>
      <w:r w:rsidR="008872FF" w:rsidRPr="00FC1CAB">
        <w:rPr>
          <w:sz w:val="24"/>
          <w:szCs w:val="24"/>
          <w:lang w:val="ru-RU"/>
        </w:rPr>
        <w:t xml:space="preserve">, </w:t>
      </w:r>
      <w:r w:rsidR="00FC1CAB">
        <w:rPr>
          <w:sz w:val="24"/>
          <w:szCs w:val="24"/>
          <w:lang w:val="ru-RU"/>
        </w:rPr>
        <w:t xml:space="preserve">согласно призыву </w:t>
      </w:r>
      <w:r w:rsidR="00D937EA" w:rsidRPr="0009778D">
        <w:rPr>
          <w:sz w:val="24"/>
          <w:szCs w:val="24"/>
        </w:rPr>
        <w:t>AAAA</w:t>
      </w:r>
      <w:r w:rsidR="00D937EA" w:rsidRPr="00FC1CAB">
        <w:rPr>
          <w:sz w:val="24"/>
          <w:szCs w:val="24"/>
          <w:lang w:val="ru-RU"/>
        </w:rPr>
        <w:t xml:space="preserve">, </w:t>
      </w:r>
      <w:r w:rsidR="00FC1CAB">
        <w:rPr>
          <w:sz w:val="24"/>
          <w:szCs w:val="24"/>
          <w:lang w:val="ru-RU"/>
        </w:rPr>
        <w:t xml:space="preserve">а также </w:t>
      </w:r>
      <w:r w:rsidR="00052AE6">
        <w:rPr>
          <w:sz w:val="24"/>
          <w:szCs w:val="24"/>
          <w:lang w:val="ru-RU"/>
        </w:rPr>
        <w:t>с несколькими конкретными подходами к их реализации</w:t>
      </w:r>
      <w:r>
        <w:rPr>
          <w:sz w:val="24"/>
          <w:szCs w:val="24"/>
          <w:lang w:val="ru-RU"/>
        </w:rPr>
        <w:t>.</w:t>
      </w:r>
      <w:r w:rsidR="00052AE6">
        <w:rPr>
          <w:sz w:val="24"/>
          <w:szCs w:val="24"/>
          <w:lang w:val="ru-RU"/>
        </w:rPr>
        <w:t xml:space="preserve"> </w:t>
      </w:r>
      <w:r w:rsidR="000C77FE" w:rsidRPr="00FC1CAB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 xml:space="preserve">Это поможет странам изучить наилучшие варианты устойчивого восстановления после кризиса </w:t>
      </w:r>
      <w:r w:rsidR="008872FF" w:rsidRPr="0009778D">
        <w:rPr>
          <w:sz w:val="24"/>
          <w:szCs w:val="24"/>
        </w:rPr>
        <w:t>COVID</w:t>
      </w:r>
      <w:r w:rsidR="008872FF" w:rsidRPr="00052AE6">
        <w:rPr>
          <w:sz w:val="24"/>
          <w:szCs w:val="24"/>
          <w:lang w:val="ru-RU"/>
        </w:rPr>
        <w:t>-19</w:t>
      </w:r>
      <w:r w:rsidR="00052AE6">
        <w:rPr>
          <w:sz w:val="24"/>
          <w:szCs w:val="24"/>
          <w:lang w:val="ru-RU"/>
        </w:rPr>
        <w:t xml:space="preserve"> и достижения ЦУР. </w:t>
      </w:r>
      <w:r w:rsidR="008872FF" w:rsidRPr="00052AE6">
        <w:rPr>
          <w:sz w:val="24"/>
          <w:szCs w:val="24"/>
          <w:lang w:val="ru-RU"/>
        </w:rPr>
        <w:t xml:space="preserve"> </w:t>
      </w:r>
    </w:p>
    <w:p w14:paraId="4650E816" w14:textId="28E47AA5" w:rsidR="00367CD5" w:rsidRDefault="00367CD5" w:rsidP="008872FF">
      <w:pPr>
        <w:ind w:firstLine="720"/>
        <w:jc w:val="both"/>
        <w:rPr>
          <w:sz w:val="24"/>
          <w:szCs w:val="24"/>
          <w:lang w:val="ru-RU"/>
        </w:rPr>
      </w:pPr>
    </w:p>
    <w:p w14:paraId="6041DFEF" w14:textId="5A38C56A" w:rsidR="00367CD5" w:rsidRDefault="00367CD5" w:rsidP="008872FF">
      <w:pPr>
        <w:ind w:firstLine="720"/>
        <w:jc w:val="both"/>
        <w:rPr>
          <w:sz w:val="24"/>
          <w:szCs w:val="24"/>
          <w:lang w:val="ru-RU"/>
        </w:rPr>
      </w:pPr>
    </w:p>
    <w:p w14:paraId="4EFA5B6F" w14:textId="759288B0" w:rsidR="00367CD5" w:rsidRDefault="00367CD5" w:rsidP="008872FF">
      <w:pPr>
        <w:ind w:firstLine="720"/>
        <w:jc w:val="both"/>
        <w:rPr>
          <w:sz w:val="24"/>
          <w:szCs w:val="24"/>
          <w:lang w:val="ru-RU"/>
        </w:rPr>
      </w:pPr>
    </w:p>
    <w:p w14:paraId="1192C033" w14:textId="45E42C89" w:rsidR="00367CD5" w:rsidRDefault="00367CD5" w:rsidP="008872FF">
      <w:pPr>
        <w:ind w:firstLine="720"/>
        <w:jc w:val="both"/>
        <w:rPr>
          <w:sz w:val="24"/>
          <w:szCs w:val="24"/>
          <w:lang w:val="ru-RU"/>
        </w:rPr>
      </w:pPr>
    </w:p>
    <w:p w14:paraId="5D8D4C99" w14:textId="10C078B4" w:rsidR="00367CD5" w:rsidRDefault="00367CD5" w:rsidP="008872FF">
      <w:pPr>
        <w:ind w:firstLine="720"/>
        <w:jc w:val="both"/>
        <w:rPr>
          <w:sz w:val="24"/>
          <w:szCs w:val="24"/>
          <w:lang w:val="ru-RU"/>
        </w:rPr>
      </w:pPr>
    </w:p>
    <w:p w14:paraId="2248864C" w14:textId="164EA429" w:rsidR="00367CD5" w:rsidRDefault="00367CD5" w:rsidP="008872FF">
      <w:pPr>
        <w:ind w:firstLine="720"/>
        <w:jc w:val="both"/>
        <w:rPr>
          <w:sz w:val="24"/>
          <w:szCs w:val="24"/>
          <w:lang w:val="ru-RU"/>
        </w:rPr>
      </w:pPr>
    </w:p>
    <w:p w14:paraId="61FC634D" w14:textId="681A6653" w:rsidR="00845FC9" w:rsidRPr="00052AE6" w:rsidRDefault="00845FC9" w:rsidP="00845FC9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Членам Комиссии</w:t>
      </w:r>
    </w:p>
    <w:p w14:paraId="5602B18C" w14:textId="40622273" w:rsidR="00DB453F" w:rsidRPr="00052AE6" w:rsidRDefault="00DB453F" w:rsidP="008872FF">
      <w:pPr>
        <w:ind w:firstLine="720"/>
        <w:jc w:val="both"/>
        <w:rPr>
          <w:sz w:val="24"/>
          <w:szCs w:val="24"/>
          <w:lang w:val="ru-RU"/>
        </w:rPr>
      </w:pPr>
    </w:p>
    <w:p w14:paraId="072006A3" w14:textId="2B1A86E6" w:rsidR="00845FC9" w:rsidRDefault="00845FC9" w:rsidP="00845FC9">
      <w:pPr>
        <w:ind w:firstLine="7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-2-</w:t>
      </w:r>
    </w:p>
    <w:p w14:paraId="3169A8CD" w14:textId="77777777" w:rsidR="00845FC9" w:rsidRDefault="00845FC9" w:rsidP="00052AE6">
      <w:pPr>
        <w:ind w:firstLine="720"/>
        <w:jc w:val="both"/>
        <w:rPr>
          <w:sz w:val="24"/>
          <w:szCs w:val="24"/>
          <w:lang w:val="ru-RU"/>
        </w:rPr>
      </w:pPr>
    </w:p>
    <w:p w14:paraId="14D554EA" w14:textId="77777777" w:rsidR="00845FC9" w:rsidRDefault="00845FC9" w:rsidP="00052AE6">
      <w:pPr>
        <w:ind w:firstLine="720"/>
        <w:jc w:val="both"/>
        <w:rPr>
          <w:sz w:val="24"/>
          <w:szCs w:val="24"/>
          <w:lang w:val="ru-RU"/>
        </w:rPr>
      </w:pPr>
    </w:p>
    <w:p w14:paraId="01181F9A" w14:textId="17A81FCC" w:rsidR="000B02F7" w:rsidRDefault="000F6806" w:rsidP="00052AE6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="00052AE6">
        <w:rPr>
          <w:sz w:val="24"/>
          <w:szCs w:val="24"/>
          <w:lang w:val="ru-RU"/>
        </w:rPr>
        <w:t>бучение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совместно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организовано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ЭСКАТО</w:t>
      </w:r>
      <w:r w:rsidR="00052AE6" w:rsidRPr="00052AE6">
        <w:rPr>
          <w:sz w:val="24"/>
          <w:szCs w:val="24"/>
          <w:lang w:val="ru-RU"/>
        </w:rPr>
        <w:t xml:space="preserve">, </w:t>
      </w:r>
      <w:r w:rsidR="00052AE6">
        <w:rPr>
          <w:sz w:val="24"/>
          <w:szCs w:val="24"/>
          <w:lang w:val="ru-RU"/>
        </w:rPr>
        <w:t>Учебным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и научно</w:t>
      </w:r>
      <w:r w:rsidR="00052AE6" w:rsidRPr="00052AE6">
        <w:rPr>
          <w:sz w:val="24"/>
          <w:szCs w:val="24"/>
          <w:lang w:val="ru-RU"/>
        </w:rPr>
        <w:t>-</w:t>
      </w:r>
      <w:r w:rsidR="00052AE6">
        <w:rPr>
          <w:sz w:val="24"/>
          <w:szCs w:val="24"/>
          <w:lang w:val="ru-RU"/>
        </w:rPr>
        <w:t>исследовательским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институтом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Организации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Объединенных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Наций</w:t>
      </w:r>
      <w:r w:rsidR="00052AE6" w:rsidRPr="00052AE6">
        <w:rPr>
          <w:sz w:val="24"/>
          <w:szCs w:val="24"/>
          <w:lang w:val="ru-RU"/>
        </w:rPr>
        <w:t xml:space="preserve"> (</w:t>
      </w:r>
      <w:r w:rsidR="00052AE6">
        <w:rPr>
          <w:sz w:val="24"/>
          <w:szCs w:val="24"/>
          <w:lang w:val="ru-RU"/>
        </w:rPr>
        <w:t>ЮНИТАР</w:t>
      </w:r>
      <w:r w:rsidR="00052AE6" w:rsidRPr="00052AE6">
        <w:rPr>
          <w:sz w:val="24"/>
          <w:szCs w:val="24"/>
          <w:lang w:val="ru-RU"/>
        </w:rPr>
        <w:t xml:space="preserve">), </w:t>
      </w:r>
      <w:r w:rsidR="00052AE6">
        <w:rPr>
          <w:sz w:val="24"/>
          <w:szCs w:val="24"/>
          <w:lang w:val="ru-RU"/>
        </w:rPr>
        <w:t>Программой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развития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Организации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Объединенных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Наций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(ПРООН</w:t>
      </w:r>
      <w:r w:rsidR="00DC4709" w:rsidRPr="00052AE6">
        <w:rPr>
          <w:sz w:val="24"/>
          <w:szCs w:val="24"/>
          <w:lang w:val="ru-RU"/>
        </w:rPr>
        <w:t>)</w:t>
      </w:r>
      <w:r w:rsidR="00916C39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 xml:space="preserve">и </w:t>
      </w:r>
      <w:r w:rsidR="00137BF4" w:rsidRPr="00052AE6">
        <w:rPr>
          <w:sz w:val="24"/>
          <w:szCs w:val="24"/>
          <w:lang w:val="ru-RU"/>
        </w:rPr>
        <w:t xml:space="preserve"> </w:t>
      </w:r>
      <w:r w:rsidR="00052AE6" w:rsidRPr="00052AE6">
        <w:rPr>
          <w:rStyle w:val="text"/>
          <w:sz w:val="24"/>
          <w:szCs w:val="24"/>
          <w:lang w:val="ru-RU"/>
        </w:rPr>
        <w:t>Департаментом по экономическим и социальным вопросам Организации Объединенных Наций (ДЭСВ ООН)</w:t>
      </w:r>
      <w:r w:rsidR="00052AE6">
        <w:rPr>
          <w:rStyle w:val="text"/>
          <w:sz w:val="24"/>
          <w:szCs w:val="24"/>
          <w:lang w:val="ru-RU"/>
        </w:rPr>
        <w:t xml:space="preserve">, </w:t>
      </w:r>
      <w:r w:rsidR="00D31344">
        <w:rPr>
          <w:rStyle w:val="text"/>
          <w:sz w:val="24"/>
          <w:szCs w:val="24"/>
          <w:lang w:val="ru-RU"/>
        </w:rPr>
        <w:t>которые представят</w:t>
      </w:r>
      <w:r w:rsidR="00052AE6">
        <w:rPr>
          <w:rStyle w:val="text"/>
          <w:sz w:val="24"/>
          <w:szCs w:val="24"/>
          <w:lang w:val="ru-RU"/>
        </w:rPr>
        <w:t xml:space="preserve"> глобальные, региональные и страновые перспективы и координацию К</w:t>
      </w:r>
      <w:r w:rsidR="00E13444">
        <w:rPr>
          <w:rStyle w:val="text"/>
          <w:sz w:val="24"/>
          <w:szCs w:val="24"/>
          <w:lang w:val="ru-RU"/>
        </w:rPr>
        <w:t>Н</w:t>
      </w:r>
      <w:r w:rsidR="00052AE6">
        <w:rPr>
          <w:rStyle w:val="text"/>
          <w:sz w:val="24"/>
          <w:szCs w:val="24"/>
          <w:lang w:val="ru-RU"/>
        </w:rPr>
        <w:t>СФ</w:t>
      </w:r>
      <w:r w:rsidR="00052AE6" w:rsidRPr="00D31344">
        <w:rPr>
          <w:rStyle w:val="text"/>
          <w:sz w:val="24"/>
          <w:szCs w:val="24"/>
          <w:lang w:val="ru-RU"/>
        </w:rPr>
        <w:t xml:space="preserve"> </w:t>
      </w:r>
      <w:r w:rsidR="00052AE6">
        <w:rPr>
          <w:rStyle w:val="text"/>
          <w:sz w:val="24"/>
          <w:szCs w:val="24"/>
          <w:lang w:val="ru-RU"/>
        </w:rPr>
        <w:t>с</w:t>
      </w:r>
      <w:r w:rsidR="00052AE6" w:rsidRPr="00D31344">
        <w:rPr>
          <w:rStyle w:val="text"/>
          <w:sz w:val="24"/>
          <w:szCs w:val="24"/>
          <w:lang w:val="ru-RU"/>
        </w:rPr>
        <w:t xml:space="preserve"> </w:t>
      </w:r>
      <w:r w:rsidR="00052AE6">
        <w:rPr>
          <w:rStyle w:val="text"/>
          <w:sz w:val="24"/>
          <w:szCs w:val="24"/>
          <w:lang w:val="ru-RU"/>
        </w:rPr>
        <w:t>точки</w:t>
      </w:r>
      <w:r w:rsidR="00052AE6" w:rsidRPr="00D31344">
        <w:rPr>
          <w:rStyle w:val="text"/>
          <w:sz w:val="24"/>
          <w:szCs w:val="24"/>
          <w:lang w:val="ru-RU"/>
        </w:rPr>
        <w:t xml:space="preserve"> </w:t>
      </w:r>
      <w:r w:rsidR="00052AE6">
        <w:rPr>
          <w:rStyle w:val="text"/>
          <w:sz w:val="24"/>
          <w:szCs w:val="24"/>
          <w:lang w:val="ru-RU"/>
        </w:rPr>
        <w:t>зрения</w:t>
      </w:r>
      <w:r w:rsidR="00052AE6" w:rsidRPr="00D31344">
        <w:rPr>
          <w:rStyle w:val="text"/>
          <w:sz w:val="24"/>
          <w:szCs w:val="24"/>
          <w:lang w:val="ru-RU"/>
        </w:rPr>
        <w:t xml:space="preserve"> </w:t>
      </w:r>
      <w:r w:rsidR="00052AE6">
        <w:rPr>
          <w:rStyle w:val="text"/>
          <w:sz w:val="24"/>
          <w:szCs w:val="24"/>
          <w:lang w:val="ru-RU"/>
        </w:rPr>
        <w:t>Системы</w:t>
      </w:r>
      <w:r w:rsidR="00052AE6" w:rsidRPr="00D31344">
        <w:rPr>
          <w:rStyle w:val="text"/>
          <w:sz w:val="24"/>
          <w:szCs w:val="24"/>
          <w:lang w:val="ru-RU"/>
        </w:rPr>
        <w:t xml:space="preserve"> </w:t>
      </w:r>
      <w:r w:rsidR="00052AE6">
        <w:rPr>
          <w:rStyle w:val="text"/>
          <w:sz w:val="24"/>
          <w:szCs w:val="24"/>
          <w:lang w:val="ru-RU"/>
        </w:rPr>
        <w:t>ООН</w:t>
      </w:r>
      <w:r w:rsidR="00052AE6" w:rsidRPr="00D31344">
        <w:rPr>
          <w:rStyle w:val="text"/>
          <w:sz w:val="24"/>
          <w:szCs w:val="24"/>
          <w:lang w:val="ru-RU"/>
        </w:rPr>
        <w:t xml:space="preserve">. </w:t>
      </w:r>
      <w:r w:rsidR="00052AE6">
        <w:rPr>
          <w:rStyle w:val="text"/>
          <w:lang w:val="ru-RU"/>
        </w:rPr>
        <w:t>Поэтому</w:t>
      </w:r>
      <w:r w:rsidR="00052AE6" w:rsidRPr="00052AE6">
        <w:rPr>
          <w:rStyle w:val="text"/>
          <w:lang w:val="ru-RU"/>
        </w:rPr>
        <w:t xml:space="preserve"> </w:t>
      </w:r>
      <w:r w:rsidR="00E13444">
        <w:rPr>
          <w:sz w:val="24"/>
          <w:szCs w:val="24"/>
          <w:lang w:val="ru-RU"/>
        </w:rPr>
        <w:t>О</w:t>
      </w:r>
      <w:r w:rsidR="00052AE6">
        <w:rPr>
          <w:sz w:val="24"/>
          <w:szCs w:val="24"/>
          <w:lang w:val="ru-RU"/>
        </w:rPr>
        <w:t>бучение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направлено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на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то</w:t>
      </w:r>
      <w:r w:rsidR="00052AE6" w:rsidRPr="00052AE6">
        <w:rPr>
          <w:sz w:val="24"/>
          <w:szCs w:val="24"/>
          <w:lang w:val="ru-RU"/>
        </w:rPr>
        <w:t xml:space="preserve">, </w:t>
      </w:r>
      <w:r w:rsidR="00052AE6">
        <w:rPr>
          <w:sz w:val="24"/>
          <w:szCs w:val="24"/>
          <w:lang w:val="ru-RU"/>
        </w:rPr>
        <w:t>чтобы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предоставить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возможность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обмена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на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региональном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уровне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>различными</w:t>
      </w:r>
      <w:r w:rsidR="00052AE6" w:rsidRPr="00052AE6">
        <w:rPr>
          <w:sz w:val="24"/>
          <w:szCs w:val="24"/>
          <w:lang w:val="ru-RU"/>
        </w:rPr>
        <w:t xml:space="preserve"> </w:t>
      </w:r>
      <w:r w:rsidR="00052AE6">
        <w:rPr>
          <w:sz w:val="24"/>
          <w:szCs w:val="24"/>
          <w:lang w:val="ru-RU"/>
        </w:rPr>
        <w:t xml:space="preserve">текущими и планируемыми инициативами по КНСФ. </w:t>
      </w:r>
      <w:r w:rsidR="005D1548" w:rsidRPr="00052AE6">
        <w:rPr>
          <w:sz w:val="24"/>
          <w:szCs w:val="24"/>
          <w:lang w:val="ru-RU"/>
        </w:rPr>
        <w:t xml:space="preserve"> </w:t>
      </w:r>
    </w:p>
    <w:p w14:paraId="27D89673" w14:textId="77777777" w:rsidR="0086459B" w:rsidRDefault="0086459B" w:rsidP="00052AE6">
      <w:pPr>
        <w:ind w:firstLine="720"/>
        <w:jc w:val="both"/>
        <w:rPr>
          <w:sz w:val="24"/>
          <w:szCs w:val="24"/>
          <w:lang w:val="ru-RU"/>
        </w:rPr>
      </w:pPr>
    </w:p>
    <w:p w14:paraId="24D255B1" w14:textId="292ABD36" w:rsidR="00180107" w:rsidRPr="00833577" w:rsidRDefault="00052AE6" w:rsidP="00180107">
      <w:pPr>
        <w:pStyle w:val="BodyText"/>
        <w:spacing w:before="90"/>
        <w:ind w:left="100" w:right="132" w:firstLine="719"/>
        <w:jc w:val="both"/>
        <w:rPr>
          <w:lang w:val="ru-RU"/>
        </w:rPr>
      </w:pPr>
      <w:r>
        <w:rPr>
          <w:lang w:val="ru-RU"/>
        </w:rPr>
        <w:t>В</w:t>
      </w:r>
      <w:r w:rsidRPr="00052AE6">
        <w:rPr>
          <w:lang w:val="ru-RU"/>
        </w:rPr>
        <w:t xml:space="preserve"> </w:t>
      </w:r>
      <w:r>
        <w:rPr>
          <w:lang w:val="ru-RU"/>
        </w:rPr>
        <w:t>свете</w:t>
      </w:r>
      <w:r w:rsidRPr="00052AE6">
        <w:rPr>
          <w:lang w:val="ru-RU"/>
        </w:rPr>
        <w:t xml:space="preserve"> </w:t>
      </w:r>
      <w:r>
        <w:rPr>
          <w:lang w:val="ru-RU"/>
        </w:rPr>
        <w:t>вышеизложенного</w:t>
      </w:r>
      <w:r w:rsidRPr="00052AE6">
        <w:rPr>
          <w:lang w:val="ru-RU"/>
        </w:rPr>
        <w:t xml:space="preserve">, </w:t>
      </w:r>
      <w:r>
        <w:rPr>
          <w:lang w:val="ru-RU"/>
        </w:rPr>
        <w:t>секретариат</w:t>
      </w:r>
      <w:r w:rsidRPr="00052AE6">
        <w:rPr>
          <w:lang w:val="ru-RU"/>
        </w:rPr>
        <w:t xml:space="preserve"> </w:t>
      </w:r>
      <w:r>
        <w:rPr>
          <w:lang w:val="ru-RU"/>
        </w:rPr>
        <w:t>имеет</w:t>
      </w:r>
      <w:r w:rsidRPr="00052AE6">
        <w:rPr>
          <w:lang w:val="ru-RU"/>
        </w:rPr>
        <w:t xml:space="preserve"> </w:t>
      </w:r>
      <w:r>
        <w:rPr>
          <w:lang w:val="ru-RU"/>
        </w:rPr>
        <w:t>честь</w:t>
      </w:r>
      <w:r w:rsidRPr="00052AE6">
        <w:rPr>
          <w:lang w:val="ru-RU"/>
        </w:rPr>
        <w:t xml:space="preserve"> </w:t>
      </w:r>
      <w:r>
        <w:rPr>
          <w:lang w:val="ru-RU"/>
        </w:rPr>
        <w:t>попросить</w:t>
      </w:r>
      <w:r w:rsidRPr="00052AE6">
        <w:rPr>
          <w:lang w:val="ru-RU"/>
        </w:rPr>
        <w:t xml:space="preserve"> </w:t>
      </w:r>
      <w:r>
        <w:rPr>
          <w:lang w:val="ru-RU"/>
        </w:rPr>
        <w:t>членов</w:t>
      </w:r>
      <w:r w:rsidRPr="00052AE6">
        <w:rPr>
          <w:lang w:val="ru-RU"/>
        </w:rPr>
        <w:t xml:space="preserve"> </w:t>
      </w:r>
      <w:r>
        <w:rPr>
          <w:lang w:val="ru-RU"/>
        </w:rPr>
        <w:t>Комиссии</w:t>
      </w:r>
      <w:r w:rsidRPr="00052AE6">
        <w:rPr>
          <w:lang w:val="ru-RU"/>
        </w:rPr>
        <w:t xml:space="preserve"> </w:t>
      </w:r>
      <w:r>
        <w:rPr>
          <w:lang w:val="ru-RU"/>
        </w:rPr>
        <w:t>Северной</w:t>
      </w:r>
      <w:r w:rsidRPr="00052AE6">
        <w:rPr>
          <w:lang w:val="ru-RU"/>
        </w:rPr>
        <w:t xml:space="preserve"> </w:t>
      </w:r>
      <w:r>
        <w:rPr>
          <w:lang w:val="ru-RU"/>
        </w:rPr>
        <w:t>и</w:t>
      </w:r>
      <w:r w:rsidRPr="00052AE6">
        <w:rPr>
          <w:lang w:val="ru-RU"/>
        </w:rPr>
        <w:t xml:space="preserve"> </w:t>
      </w:r>
      <w:r>
        <w:rPr>
          <w:lang w:val="ru-RU"/>
        </w:rPr>
        <w:t>Центральной</w:t>
      </w:r>
      <w:r w:rsidRPr="00052AE6">
        <w:rPr>
          <w:lang w:val="ru-RU"/>
        </w:rPr>
        <w:t xml:space="preserve"> </w:t>
      </w:r>
      <w:r>
        <w:rPr>
          <w:lang w:val="ru-RU"/>
        </w:rPr>
        <w:t>Азии</w:t>
      </w:r>
      <w:r w:rsidRPr="00052AE6">
        <w:rPr>
          <w:lang w:val="ru-RU"/>
        </w:rPr>
        <w:t xml:space="preserve"> </w:t>
      </w:r>
      <w:r>
        <w:rPr>
          <w:lang w:val="ru-RU"/>
        </w:rPr>
        <w:t>направить</w:t>
      </w:r>
      <w:r w:rsidRPr="00052AE6">
        <w:rPr>
          <w:lang w:val="ru-RU"/>
        </w:rPr>
        <w:t xml:space="preserve"> </w:t>
      </w:r>
      <w:r>
        <w:rPr>
          <w:lang w:val="ru-RU"/>
        </w:rPr>
        <w:t>это</w:t>
      </w:r>
      <w:r w:rsidRPr="00052AE6">
        <w:rPr>
          <w:lang w:val="ru-RU"/>
        </w:rPr>
        <w:t xml:space="preserve"> </w:t>
      </w:r>
      <w:r>
        <w:rPr>
          <w:lang w:val="ru-RU"/>
        </w:rPr>
        <w:t>приглашение</w:t>
      </w:r>
      <w:r w:rsidRPr="00052AE6">
        <w:rPr>
          <w:lang w:val="ru-RU"/>
        </w:rPr>
        <w:t xml:space="preserve"> </w:t>
      </w:r>
      <w:r w:rsidR="00D31344">
        <w:rPr>
          <w:lang w:val="ru-RU"/>
        </w:rPr>
        <w:t xml:space="preserve">к </w:t>
      </w:r>
      <w:r>
        <w:rPr>
          <w:lang w:val="ru-RU"/>
        </w:rPr>
        <w:t>участи</w:t>
      </w:r>
      <w:r w:rsidR="00D31344">
        <w:rPr>
          <w:lang w:val="ru-RU"/>
        </w:rPr>
        <w:t>ю</w:t>
      </w:r>
      <w:r w:rsidRPr="00052AE6">
        <w:rPr>
          <w:lang w:val="ru-RU"/>
        </w:rPr>
        <w:t xml:space="preserve"> </w:t>
      </w:r>
      <w:r>
        <w:rPr>
          <w:lang w:val="ru-RU"/>
        </w:rPr>
        <w:t>в</w:t>
      </w:r>
      <w:r w:rsidRPr="00052AE6">
        <w:rPr>
          <w:lang w:val="ru-RU"/>
        </w:rPr>
        <w:t xml:space="preserve"> </w:t>
      </w:r>
      <w:r w:rsidR="00EB4BEF">
        <w:rPr>
          <w:lang w:val="kk-KZ"/>
        </w:rPr>
        <w:t>О</w:t>
      </w:r>
      <w:r>
        <w:rPr>
          <w:lang w:val="ru-RU"/>
        </w:rPr>
        <w:t>бучении</w:t>
      </w:r>
      <w:r w:rsidRPr="00052AE6">
        <w:rPr>
          <w:lang w:val="ru-RU"/>
        </w:rPr>
        <w:t xml:space="preserve"> </w:t>
      </w:r>
      <w:r w:rsidR="00180107" w:rsidRPr="00052AE6">
        <w:rPr>
          <w:lang w:val="ru-RU"/>
        </w:rPr>
        <w:t>(</w:t>
      </w:r>
      <w:r>
        <w:rPr>
          <w:lang w:val="ru-RU"/>
        </w:rPr>
        <w:t>в</w:t>
      </w:r>
      <w:r w:rsidRPr="00052AE6">
        <w:rPr>
          <w:lang w:val="ru-RU"/>
        </w:rPr>
        <w:t xml:space="preserve"> </w:t>
      </w:r>
      <w:r>
        <w:rPr>
          <w:lang w:val="ru-RU"/>
        </w:rPr>
        <w:t>полном</w:t>
      </w:r>
      <w:r w:rsidRPr="00052AE6">
        <w:rPr>
          <w:lang w:val="ru-RU"/>
        </w:rPr>
        <w:t xml:space="preserve"> </w:t>
      </w:r>
      <w:r>
        <w:rPr>
          <w:lang w:val="ru-RU"/>
        </w:rPr>
        <w:t>объеме</w:t>
      </w:r>
      <w:r w:rsidR="0000425B">
        <w:rPr>
          <w:lang w:val="ru-RU"/>
        </w:rPr>
        <w:t>,</w:t>
      </w:r>
      <w:r w:rsidRPr="00052AE6">
        <w:rPr>
          <w:lang w:val="ru-RU"/>
        </w:rPr>
        <w:t xml:space="preserve"> </w:t>
      </w:r>
      <w:r>
        <w:rPr>
          <w:lang w:val="ru-RU"/>
        </w:rPr>
        <w:t>либо</w:t>
      </w:r>
      <w:r w:rsidRPr="00052AE6">
        <w:rPr>
          <w:lang w:val="ru-RU"/>
        </w:rPr>
        <w:t xml:space="preserve"> </w:t>
      </w:r>
      <w:r>
        <w:rPr>
          <w:lang w:val="ru-RU"/>
        </w:rPr>
        <w:t>в</w:t>
      </w:r>
      <w:r w:rsidRPr="00052AE6">
        <w:rPr>
          <w:lang w:val="ru-RU"/>
        </w:rPr>
        <w:t xml:space="preserve"> </w:t>
      </w:r>
      <w:r>
        <w:rPr>
          <w:lang w:val="ru-RU"/>
        </w:rPr>
        <w:t>отдельных</w:t>
      </w:r>
      <w:r w:rsidRPr="00052AE6">
        <w:rPr>
          <w:lang w:val="ru-RU"/>
        </w:rPr>
        <w:t xml:space="preserve"> </w:t>
      </w:r>
      <w:r>
        <w:rPr>
          <w:lang w:val="ru-RU"/>
        </w:rPr>
        <w:t>сессиях</w:t>
      </w:r>
      <w:r w:rsidRPr="00052AE6">
        <w:rPr>
          <w:lang w:val="ru-RU"/>
        </w:rPr>
        <w:t xml:space="preserve">) </w:t>
      </w:r>
      <w:r>
        <w:rPr>
          <w:lang w:val="ru-RU"/>
        </w:rPr>
        <w:t>соответствующим</w:t>
      </w:r>
      <w:r w:rsidRPr="00052AE6">
        <w:rPr>
          <w:lang w:val="ru-RU"/>
        </w:rPr>
        <w:t xml:space="preserve"> </w:t>
      </w:r>
      <w:r>
        <w:rPr>
          <w:lang w:val="ru-RU"/>
        </w:rPr>
        <w:t>национальным</w:t>
      </w:r>
      <w:r w:rsidRPr="00052AE6">
        <w:rPr>
          <w:lang w:val="ru-RU"/>
        </w:rPr>
        <w:t xml:space="preserve"> </w:t>
      </w:r>
      <w:r>
        <w:rPr>
          <w:lang w:val="ru-RU"/>
        </w:rPr>
        <w:t>министерствам</w:t>
      </w:r>
      <w:r w:rsidRPr="00052AE6">
        <w:rPr>
          <w:lang w:val="ru-RU"/>
        </w:rPr>
        <w:t xml:space="preserve">, </w:t>
      </w:r>
      <w:r>
        <w:rPr>
          <w:lang w:val="ru-RU"/>
        </w:rPr>
        <w:t>отвечающим</w:t>
      </w:r>
      <w:r w:rsidRPr="00052AE6">
        <w:rPr>
          <w:lang w:val="ru-RU"/>
        </w:rPr>
        <w:t xml:space="preserve"> </w:t>
      </w:r>
      <w:r>
        <w:rPr>
          <w:lang w:val="ru-RU"/>
        </w:rPr>
        <w:t>за</w:t>
      </w:r>
      <w:r w:rsidRPr="00052AE6">
        <w:rPr>
          <w:lang w:val="ru-RU"/>
        </w:rPr>
        <w:t xml:space="preserve"> </w:t>
      </w:r>
      <w:r>
        <w:rPr>
          <w:lang w:val="ru-RU"/>
        </w:rPr>
        <w:t xml:space="preserve">национальную экономику, планирование и финансы, а также </w:t>
      </w:r>
      <w:r w:rsidR="00322466">
        <w:rPr>
          <w:lang w:val="ru-RU"/>
        </w:rPr>
        <w:t>отраслевым</w:t>
      </w:r>
      <w:r>
        <w:rPr>
          <w:lang w:val="ru-RU"/>
        </w:rPr>
        <w:t xml:space="preserve"> министерствам (таким как министерство образования, социальной защиты, охраны окружающей среды и другим) и государственным агентствам</w:t>
      </w:r>
      <w:r w:rsidR="00833577">
        <w:rPr>
          <w:lang w:val="ru-RU"/>
        </w:rPr>
        <w:t>, которые активно реализуют ЦУР</w:t>
      </w:r>
      <w:r w:rsidR="00833577" w:rsidRPr="00833577">
        <w:rPr>
          <w:lang w:val="ru-RU"/>
        </w:rPr>
        <w:t xml:space="preserve"> </w:t>
      </w:r>
      <w:r w:rsidR="00833577">
        <w:rPr>
          <w:lang w:val="ru-RU"/>
        </w:rPr>
        <w:t>на</w:t>
      </w:r>
      <w:r w:rsidR="00833577" w:rsidRPr="00833577">
        <w:rPr>
          <w:lang w:val="ru-RU"/>
        </w:rPr>
        <w:t xml:space="preserve"> </w:t>
      </w:r>
      <w:r w:rsidR="00833577">
        <w:rPr>
          <w:lang w:val="ru-RU"/>
        </w:rPr>
        <w:t>национальном</w:t>
      </w:r>
      <w:r w:rsidR="00833577" w:rsidRPr="00833577">
        <w:rPr>
          <w:lang w:val="ru-RU"/>
        </w:rPr>
        <w:t xml:space="preserve"> </w:t>
      </w:r>
      <w:r w:rsidR="00833577">
        <w:rPr>
          <w:lang w:val="ru-RU"/>
        </w:rPr>
        <w:t>и</w:t>
      </w:r>
      <w:r w:rsidR="00833577" w:rsidRPr="00833577">
        <w:rPr>
          <w:lang w:val="ru-RU"/>
        </w:rPr>
        <w:t xml:space="preserve"> </w:t>
      </w:r>
      <w:r w:rsidR="00833577">
        <w:rPr>
          <w:lang w:val="ru-RU"/>
        </w:rPr>
        <w:t>местном</w:t>
      </w:r>
      <w:r w:rsidR="00833577" w:rsidRPr="00833577">
        <w:rPr>
          <w:lang w:val="ru-RU"/>
        </w:rPr>
        <w:t xml:space="preserve"> </w:t>
      </w:r>
      <w:r w:rsidR="00833577">
        <w:rPr>
          <w:lang w:val="ru-RU"/>
        </w:rPr>
        <w:t>уровнях</w:t>
      </w:r>
      <w:r w:rsidR="00833577" w:rsidRPr="00833577">
        <w:rPr>
          <w:lang w:val="ru-RU"/>
        </w:rPr>
        <w:t xml:space="preserve">. </w:t>
      </w:r>
      <w:r w:rsidR="002520ED">
        <w:rPr>
          <w:lang w:val="ru-RU"/>
        </w:rPr>
        <w:t>О</w:t>
      </w:r>
      <w:r w:rsidR="00833577">
        <w:rPr>
          <w:lang w:val="ru-RU"/>
        </w:rPr>
        <w:t>бучение</w:t>
      </w:r>
      <w:r w:rsidR="00833577" w:rsidRPr="00833577">
        <w:rPr>
          <w:lang w:val="ru-RU"/>
        </w:rPr>
        <w:t xml:space="preserve"> </w:t>
      </w:r>
      <w:r w:rsidR="00833577">
        <w:rPr>
          <w:lang w:val="ru-RU"/>
        </w:rPr>
        <w:t>предназначено для рядовых сотрудников и старших должностных лиц</w:t>
      </w:r>
      <w:r w:rsidR="00180107" w:rsidRPr="00833577">
        <w:rPr>
          <w:lang w:val="ru-RU"/>
        </w:rPr>
        <w:t>.</w:t>
      </w:r>
      <w:r w:rsidR="00E45391">
        <w:rPr>
          <w:lang w:val="ru-RU"/>
        </w:rPr>
        <w:t xml:space="preserve"> </w:t>
      </w:r>
      <w:r w:rsidR="00E45391" w:rsidRPr="00E45391">
        <w:rPr>
          <w:lang w:val="ru-RU"/>
        </w:rPr>
        <w:t xml:space="preserve">Более подробная информация представлена в прилагаемой Концептуальной записке по </w:t>
      </w:r>
      <w:r w:rsidR="00744966">
        <w:rPr>
          <w:lang w:val="ru-RU"/>
        </w:rPr>
        <w:t>О</w:t>
      </w:r>
      <w:r w:rsidR="00E45391" w:rsidRPr="00E45391">
        <w:rPr>
          <w:lang w:val="ru-RU"/>
        </w:rPr>
        <w:t>бучению.</w:t>
      </w:r>
    </w:p>
    <w:p w14:paraId="4DE3521F" w14:textId="77777777" w:rsidR="00180107" w:rsidRPr="00833577" w:rsidRDefault="00180107">
      <w:pPr>
        <w:pStyle w:val="BodyText"/>
        <w:ind w:left="100" w:right="112" w:firstLine="719"/>
        <w:jc w:val="both"/>
        <w:rPr>
          <w:lang w:val="ru-RU"/>
        </w:rPr>
      </w:pPr>
    </w:p>
    <w:p w14:paraId="24FED240" w14:textId="4E672B5C" w:rsidR="00F46E6A" w:rsidRPr="00885D3E" w:rsidRDefault="009621D9">
      <w:pPr>
        <w:pStyle w:val="BodyText"/>
        <w:ind w:left="100" w:right="112" w:firstLine="719"/>
        <w:jc w:val="both"/>
        <w:rPr>
          <w:color w:val="000000"/>
          <w:lang w:val="ru-RU"/>
        </w:rPr>
      </w:pPr>
      <w:r>
        <w:rPr>
          <w:lang w:val="ru-RU"/>
        </w:rPr>
        <w:t>Участников</w:t>
      </w:r>
      <w:r w:rsidRPr="009621D9">
        <w:rPr>
          <w:lang w:val="ru-RU"/>
        </w:rPr>
        <w:t xml:space="preserve">, </w:t>
      </w:r>
      <w:r w:rsidR="00E64538" w:rsidRPr="009621D9">
        <w:rPr>
          <w:lang w:val="ru-RU"/>
        </w:rPr>
        <w:t xml:space="preserve"> </w:t>
      </w:r>
      <w:r>
        <w:rPr>
          <w:lang w:val="ru-RU"/>
        </w:rPr>
        <w:t>назначенных</w:t>
      </w:r>
      <w:r w:rsidRPr="009621D9">
        <w:rPr>
          <w:lang w:val="ru-RU"/>
        </w:rPr>
        <w:t xml:space="preserve"> </w:t>
      </w:r>
      <w:r>
        <w:rPr>
          <w:lang w:val="ru-RU"/>
        </w:rPr>
        <w:t>соответствующими</w:t>
      </w:r>
      <w:r w:rsidRPr="009621D9">
        <w:rPr>
          <w:lang w:val="ru-RU"/>
        </w:rPr>
        <w:t xml:space="preserve"> </w:t>
      </w:r>
      <w:r>
        <w:rPr>
          <w:lang w:val="ru-RU"/>
        </w:rPr>
        <w:t>министерствами</w:t>
      </w:r>
      <w:r w:rsidRPr="009621D9">
        <w:rPr>
          <w:lang w:val="ru-RU"/>
        </w:rPr>
        <w:t xml:space="preserve"> </w:t>
      </w:r>
      <w:r>
        <w:rPr>
          <w:lang w:val="ru-RU"/>
        </w:rPr>
        <w:t>или</w:t>
      </w:r>
      <w:r w:rsidRPr="009621D9">
        <w:rPr>
          <w:lang w:val="ru-RU"/>
        </w:rPr>
        <w:t xml:space="preserve"> </w:t>
      </w:r>
      <w:r>
        <w:rPr>
          <w:lang w:val="ru-RU"/>
        </w:rPr>
        <w:t>государственными</w:t>
      </w:r>
      <w:r w:rsidRPr="009621D9">
        <w:rPr>
          <w:lang w:val="ru-RU"/>
        </w:rPr>
        <w:t xml:space="preserve"> </w:t>
      </w:r>
      <w:r>
        <w:rPr>
          <w:lang w:val="ru-RU"/>
        </w:rPr>
        <w:t>агентствами</w:t>
      </w:r>
      <w:r w:rsidRPr="009621D9">
        <w:rPr>
          <w:lang w:val="ru-RU"/>
        </w:rPr>
        <w:t xml:space="preserve">, </w:t>
      </w:r>
      <w:r>
        <w:rPr>
          <w:lang w:val="ru-RU"/>
        </w:rPr>
        <w:t>просят</w:t>
      </w:r>
      <w:r w:rsidRPr="009621D9">
        <w:rPr>
          <w:lang w:val="ru-RU"/>
        </w:rPr>
        <w:t xml:space="preserve"> </w:t>
      </w:r>
      <w:r>
        <w:rPr>
          <w:lang w:val="ru-RU"/>
        </w:rPr>
        <w:t>зарегистрироваться</w:t>
      </w:r>
      <w:r w:rsidRPr="009621D9">
        <w:rPr>
          <w:lang w:val="ru-RU"/>
        </w:rPr>
        <w:t xml:space="preserve"> </w:t>
      </w:r>
      <w:r>
        <w:rPr>
          <w:lang w:val="ru-RU"/>
        </w:rPr>
        <w:t xml:space="preserve">онлайн по ссылке: </w:t>
      </w:r>
      <w:hyperlink r:id="rId8" w:tgtFrame="_blank" w:history="1">
        <w:r w:rsidR="006F7918" w:rsidRPr="006F7918">
          <w:rPr>
            <w:rStyle w:val="Hyperlink"/>
            <w:b/>
            <w:bCs/>
          </w:rPr>
          <w:t>https</w:t>
        </w:r>
        <w:r w:rsidR="006F7918" w:rsidRPr="009621D9">
          <w:rPr>
            <w:rStyle w:val="Hyperlink"/>
            <w:b/>
            <w:bCs/>
            <w:lang w:val="ru-RU"/>
          </w:rPr>
          <w:t>://</w:t>
        </w:r>
        <w:r w:rsidR="006F7918" w:rsidRPr="006F7918">
          <w:rPr>
            <w:rStyle w:val="Hyperlink"/>
            <w:b/>
            <w:bCs/>
          </w:rPr>
          <w:t>www</w:t>
        </w:r>
        <w:r w:rsidR="006F7918" w:rsidRPr="009621D9">
          <w:rPr>
            <w:rStyle w:val="Hyperlink"/>
            <w:b/>
            <w:bCs/>
            <w:lang w:val="ru-RU"/>
          </w:rPr>
          <w:t>.</w:t>
        </w:r>
        <w:proofErr w:type="spellStart"/>
        <w:r w:rsidR="006F7918" w:rsidRPr="006F7918">
          <w:rPr>
            <w:rStyle w:val="Hyperlink"/>
            <w:b/>
            <w:bCs/>
          </w:rPr>
          <w:t>surveymonkey</w:t>
        </w:r>
        <w:proofErr w:type="spellEnd"/>
        <w:r w:rsidR="006F7918" w:rsidRPr="009621D9">
          <w:rPr>
            <w:rStyle w:val="Hyperlink"/>
            <w:b/>
            <w:bCs/>
            <w:lang w:val="ru-RU"/>
          </w:rPr>
          <w:t>.</w:t>
        </w:r>
        <w:r w:rsidR="006F7918" w:rsidRPr="006F7918">
          <w:rPr>
            <w:rStyle w:val="Hyperlink"/>
            <w:b/>
            <w:bCs/>
          </w:rPr>
          <w:t>com</w:t>
        </w:r>
        <w:r w:rsidR="006F7918" w:rsidRPr="009621D9">
          <w:rPr>
            <w:rStyle w:val="Hyperlink"/>
            <w:b/>
            <w:bCs/>
            <w:lang w:val="ru-RU"/>
          </w:rPr>
          <w:t>/</w:t>
        </w:r>
        <w:r w:rsidR="006F7918" w:rsidRPr="006F7918">
          <w:rPr>
            <w:rStyle w:val="Hyperlink"/>
            <w:b/>
            <w:bCs/>
          </w:rPr>
          <w:t>r</w:t>
        </w:r>
        <w:r w:rsidR="006F7918" w:rsidRPr="009621D9">
          <w:rPr>
            <w:rStyle w:val="Hyperlink"/>
            <w:b/>
            <w:bCs/>
            <w:lang w:val="ru-RU"/>
          </w:rPr>
          <w:t>/</w:t>
        </w:r>
        <w:r w:rsidR="006F7918" w:rsidRPr="006F7918">
          <w:rPr>
            <w:rStyle w:val="Hyperlink"/>
            <w:b/>
            <w:bCs/>
          </w:rPr>
          <w:t>INFFNCA</w:t>
        </w:r>
      </w:hyperlink>
      <w:r w:rsidR="006F7918" w:rsidRPr="009621D9">
        <w:rPr>
          <w:lang w:val="ru-RU"/>
        </w:rPr>
        <w:t xml:space="preserve"> </w:t>
      </w:r>
      <w:r>
        <w:rPr>
          <w:lang w:val="ru-RU"/>
        </w:rPr>
        <w:t>в ближайшее удобное время</w:t>
      </w:r>
      <w:r w:rsidR="00B2022A">
        <w:rPr>
          <w:lang w:val="ru-RU"/>
        </w:rPr>
        <w:t xml:space="preserve">, </w:t>
      </w:r>
      <w:r w:rsidR="00B2022A" w:rsidRPr="00B2022A">
        <w:rPr>
          <w:lang w:val="ru-RU"/>
        </w:rPr>
        <w:t xml:space="preserve">но не позднее </w:t>
      </w:r>
      <w:r w:rsidR="00A63B1B">
        <w:rPr>
          <w:lang w:val="ru-RU"/>
        </w:rPr>
        <w:t>18</w:t>
      </w:r>
      <w:r w:rsidR="00B2022A" w:rsidRPr="00B2022A">
        <w:rPr>
          <w:lang w:val="ru-RU"/>
        </w:rPr>
        <w:t xml:space="preserve"> </w:t>
      </w:r>
      <w:r w:rsidR="00A63B1B">
        <w:rPr>
          <w:lang w:val="ru-RU"/>
        </w:rPr>
        <w:t>декабря</w:t>
      </w:r>
      <w:r w:rsidR="00B2022A" w:rsidRPr="00B2022A">
        <w:rPr>
          <w:lang w:val="ru-RU"/>
        </w:rPr>
        <w:t xml:space="preserve"> 2020 года</w:t>
      </w:r>
      <w:r w:rsidR="00A63B1B">
        <w:rPr>
          <w:lang w:val="ru-RU"/>
        </w:rPr>
        <w:t xml:space="preserve">. </w:t>
      </w:r>
      <w:r>
        <w:rPr>
          <w:color w:val="000000"/>
          <w:lang w:val="ru-RU"/>
        </w:rPr>
        <w:t xml:space="preserve">Участники получат подробную информацию после регистрации. </w:t>
      </w:r>
      <w:r w:rsidR="00F91EE0" w:rsidRPr="009621D9">
        <w:rPr>
          <w:color w:val="000000"/>
          <w:lang w:val="ru-RU"/>
        </w:rPr>
        <w:t xml:space="preserve"> </w:t>
      </w:r>
    </w:p>
    <w:p w14:paraId="63A2F787" w14:textId="7DFEDB1E" w:rsidR="00BD0573" w:rsidRPr="00885D3E" w:rsidRDefault="00BD0573">
      <w:pPr>
        <w:pStyle w:val="BodyText"/>
        <w:ind w:left="100" w:right="112" w:firstLine="719"/>
        <w:jc w:val="both"/>
        <w:rPr>
          <w:color w:val="000000"/>
          <w:lang w:val="ru-RU"/>
        </w:rPr>
      </w:pPr>
    </w:p>
    <w:p w14:paraId="0E04F283" w14:textId="01FCA327" w:rsidR="005D0F68" w:rsidRPr="009621D9" w:rsidRDefault="009621D9" w:rsidP="005D0F68">
      <w:pPr>
        <w:pStyle w:val="BodyText"/>
        <w:ind w:left="100" w:right="133" w:firstLine="719"/>
        <w:jc w:val="both"/>
        <w:rPr>
          <w:lang w:val="ru-RU"/>
        </w:rPr>
      </w:pPr>
      <w:r>
        <w:rPr>
          <w:lang w:val="ru-RU"/>
        </w:rPr>
        <w:t>Обучение</w:t>
      </w:r>
      <w:r w:rsidRPr="009621D9">
        <w:rPr>
          <w:lang w:val="ru-RU"/>
        </w:rPr>
        <w:t xml:space="preserve"> </w:t>
      </w:r>
      <w:r>
        <w:rPr>
          <w:lang w:val="ru-RU"/>
        </w:rPr>
        <w:t>пройдет</w:t>
      </w:r>
      <w:r w:rsidRPr="009621D9">
        <w:rPr>
          <w:lang w:val="ru-RU"/>
        </w:rPr>
        <w:t xml:space="preserve"> </w:t>
      </w:r>
      <w:r>
        <w:rPr>
          <w:lang w:val="ru-RU"/>
        </w:rPr>
        <w:t>на</w:t>
      </w:r>
      <w:r w:rsidRPr="009621D9">
        <w:rPr>
          <w:lang w:val="ru-RU"/>
        </w:rPr>
        <w:t xml:space="preserve"> </w:t>
      </w:r>
      <w:r>
        <w:rPr>
          <w:lang w:val="ru-RU"/>
        </w:rPr>
        <w:t>английском</w:t>
      </w:r>
      <w:r w:rsidRPr="009621D9">
        <w:rPr>
          <w:lang w:val="ru-RU"/>
        </w:rPr>
        <w:t xml:space="preserve"> </w:t>
      </w:r>
      <w:r>
        <w:rPr>
          <w:lang w:val="ru-RU"/>
        </w:rPr>
        <w:t>и</w:t>
      </w:r>
      <w:r w:rsidRPr="009621D9">
        <w:rPr>
          <w:lang w:val="ru-RU"/>
        </w:rPr>
        <w:t xml:space="preserve"> </w:t>
      </w:r>
      <w:r>
        <w:rPr>
          <w:lang w:val="ru-RU"/>
        </w:rPr>
        <w:t>русском</w:t>
      </w:r>
      <w:r w:rsidRPr="009621D9">
        <w:rPr>
          <w:lang w:val="ru-RU"/>
        </w:rPr>
        <w:t xml:space="preserve"> </w:t>
      </w:r>
      <w:r>
        <w:rPr>
          <w:lang w:val="ru-RU"/>
        </w:rPr>
        <w:t>языках</w:t>
      </w:r>
      <w:r w:rsidRPr="009621D9">
        <w:rPr>
          <w:lang w:val="ru-RU"/>
        </w:rPr>
        <w:t xml:space="preserve">, </w:t>
      </w:r>
      <w:r>
        <w:rPr>
          <w:lang w:val="ru-RU"/>
        </w:rPr>
        <w:t>с</w:t>
      </w:r>
      <w:r w:rsidRPr="009621D9">
        <w:rPr>
          <w:lang w:val="ru-RU"/>
        </w:rPr>
        <w:t xml:space="preserve"> </w:t>
      </w:r>
      <w:r>
        <w:rPr>
          <w:lang w:val="ru-RU"/>
        </w:rPr>
        <w:t>синхронным</w:t>
      </w:r>
      <w:r w:rsidRPr="009621D9">
        <w:rPr>
          <w:lang w:val="ru-RU"/>
        </w:rPr>
        <w:t xml:space="preserve"> </w:t>
      </w:r>
      <w:r>
        <w:rPr>
          <w:lang w:val="ru-RU"/>
        </w:rPr>
        <w:t>переводом</w:t>
      </w:r>
      <w:r w:rsidRPr="009621D9">
        <w:rPr>
          <w:lang w:val="ru-RU"/>
        </w:rPr>
        <w:t xml:space="preserve">, </w:t>
      </w:r>
      <w:r>
        <w:rPr>
          <w:lang w:val="ru-RU"/>
        </w:rPr>
        <w:t>на</w:t>
      </w:r>
      <w:r w:rsidRPr="009621D9">
        <w:rPr>
          <w:lang w:val="ru-RU"/>
        </w:rPr>
        <w:t xml:space="preserve"> </w:t>
      </w:r>
      <w:r>
        <w:rPr>
          <w:lang w:val="ru-RU"/>
        </w:rPr>
        <w:t>платформе</w:t>
      </w:r>
      <w:r w:rsidRPr="009621D9">
        <w:rPr>
          <w:lang w:val="ru-RU"/>
        </w:rPr>
        <w:t xml:space="preserve"> </w:t>
      </w:r>
      <w:r w:rsidR="006404EE">
        <w:t>Zoom</w:t>
      </w:r>
      <w:r w:rsidR="005D0F68" w:rsidRPr="009621D9">
        <w:rPr>
          <w:lang w:val="ru-RU"/>
        </w:rPr>
        <w:t xml:space="preserve"> </w:t>
      </w:r>
      <w:r>
        <w:rPr>
          <w:lang w:val="ru-RU"/>
        </w:rPr>
        <w:t>и на учебной онлайн-платформе ЮНИТ</w:t>
      </w:r>
      <w:r w:rsidR="006404EE">
        <w:rPr>
          <w:lang w:val="ru-RU"/>
        </w:rPr>
        <w:t>А</w:t>
      </w:r>
      <w:r>
        <w:rPr>
          <w:lang w:val="ru-RU"/>
        </w:rPr>
        <w:t>Р.</w:t>
      </w:r>
    </w:p>
    <w:p w14:paraId="1545C323" w14:textId="77777777" w:rsidR="00F265B2" w:rsidRPr="009621D9" w:rsidRDefault="00F265B2" w:rsidP="005D0F68">
      <w:pPr>
        <w:pStyle w:val="BodyText"/>
        <w:ind w:left="100" w:right="133" w:firstLine="719"/>
        <w:jc w:val="both"/>
        <w:rPr>
          <w:lang w:val="ru-RU"/>
        </w:rPr>
      </w:pPr>
    </w:p>
    <w:p w14:paraId="35290F60" w14:textId="14D39B36" w:rsidR="00BD0573" w:rsidRPr="009621D9" w:rsidRDefault="009621D9">
      <w:pPr>
        <w:pStyle w:val="BodyText"/>
        <w:ind w:left="100" w:right="112" w:firstLine="719"/>
        <w:jc w:val="both"/>
        <w:rPr>
          <w:lang w:val="ru-RU"/>
        </w:rPr>
      </w:pPr>
      <w:r>
        <w:rPr>
          <w:color w:val="000000"/>
          <w:lang w:val="ru-RU"/>
        </w:rPr>
        <w:t xml:space="preserve">Если возникнут вопросы, пожалуйста, обращайтесь к г-же Наталье Вемер </w:t>
      </w:r>
      <w:r w:rsidR="00BD0573" w:rsidRPr="009621D9">
        <w:rPr>
          <w:color w:val="000000"/>
          <w:lang w:val="ru-RU"/>
        </w:rPr>
        <w:t xml:space="preserve"> </w:t>
      </w:r>
      <w:r w:rsidR="002D6232" w:rsidRPr="009621D9">
        <w:rPr>
          <w:color w:val="000000"/>
          <w:lang w:val="ru-RU"/>
        </w:rPr>
        <w:t>(</w:t>
      </w:r>
      <w:hyperlink r:id="rId9" w:history="1">
        <w:r w:rsidR="002D6232" w:rsidRPr="002F196B">
          <w:rPr>
            <w:rStyle w:val="Hyperlink"/>
          </w:rPr>
          <w:t>wehmer</w:t>
        </w:r>
        <w:r w:rsidR="002D6232" w:rsidRPr="009621D9">
          <w:rPr>
            <w:rStyle w:val="Hyperlink"/>
            <w:lang w:val="ru-RU"/>
          </w:rPr>
          <w:t>@</w:t>
        </w:r>
        <w:r w:rsidR="002D6232" w:rsidRPr="002F196B">
          <w:rPr>
            <w:rStyle w:val="Hyperlink"/>
          </w:rPr>
          <w:t>un</w:t>
        </w:r>
        <w:r w:rsidR="002D6232" w:rsidRPr="009621D9">
          <w:rPr>
            <w:rStyle w:val="Hyperlink"/>
            <w:lang w:val="ru-RU"/>
          </w:rPr>
          <w:t>.</w:t>
        </w:r>
        <w:r w:rsidR="002D6232" w:rsidRPr="002F196B">
          <w:rPr>
            <w:rStyle w:val="Hyperlink"/>
          </w:rPr>
          <w:t>org</w:t>
        </w:r>
      </w:hyperlink>
      <w:r w:rsidR="002D6232" w:rsidRPr="009621D9">
        <w:rPr>
          <w:color w:val="000000"/>
          <w:lang w:val="ru-RU"/>
        </w:rPr>
        <w:t xml:space="preserve">) </w:t>
      </w:r>
      <w:r>
        <w:rPr>
          <w:color w:val="000000"/>
          <w:lang w:val="ru-RU"/>
        </w:rPr>
        <w:t>и г-же Динаре Ажигалиевой</w:t>
      </w:r>
      <w:r w:rsidR="002D6232" w:rsidRPr="009621D9">
        <w:rPr>
          <w:color w:val="000000"/>
          <w:lang w:val="ru-RU"/>
        </w:rPr>
        <w:t xml:space="preserve"> </w:t>
      </w:r>
      <w:r w:rsidR="002D6232" w:rsidRPr="009621D9">
        <w:rPr>
          <w:lang w:val="ru-RU"/>
        </w:rPr>
        <w:t>(</w:t>
      </w:r>
      <w:hyperlink r:id="rId10" w:history="1">
        <w:r w:rsidR="0086282B" w:rsidRPr="00931DFE">
          <w:rPr>
            <w:rStyle w:val="Hyperlink"/>
          </w:rPr>
          <w:t>dinara</w:t>
        </w:r>
        <w:r w:rsidR="0086282B" w:rsidRPr="00931DFE">
          <w:rPr>
            <w:rStyle w:val="Hyperlink"/>
            <w:lang w:val="ru-RU"/>
          </w:rPr>
          <w:t>.</w:t>
        </w:r>
        <w:r w:rsidR="0086282B" w:rsidRPr="00931DFE">
          <w:rPr>
            <w:rStyle w:val="Hyperlink"/>
          </w:rPr>
          <w:t>azhigaliyeva</w:t>
        </w:r>
        <w:r w:rsidR="0086282B" w:rsidRPr="00931DFE">
          <w:rPr>
            <w:rStyle w:val="Hyperlink"/>
            <w:lang w:val="ru-RU"/>
          </w:rPr>
          <w:t>@</w:t>
        </w:r>
        <w:r w:rsidR="0086282B" w:rsidRPr="00931DFE">
          <w:rPr>
            <w:rStyle w:val="Hyperlink"/>
          </w:rPr>
          <w:t>un</w:t>
        </w:r>
        <w:r w:rsidR="0086282B" w:rsidRPr="00931DFE">
          <w:rPr>
            <w:rStyle w:val="Hyperlink"/>
            <w:lang w:val="ru-RU"/>
          </w:rPr>
          <w:t>.</w:t>
        </w:r>
        <w:r w:rsidR="0086282B" w:rsidRPr="00931DFE">
          <w:rPr>
            <w:rStyle w:val="Hyperlink"/>
          </w:rPr>
          <w:t>org</w:t>
        </w:r>
        <w:r w:rsidR="0086282B" w:rsidRPr="00931DFE">
          <w:rPr>
            <w:rStyle w:val="Hyperlink"/>
            <w:lang w:val="ru-RU"/>
          </w:rPr>
          <w:t>) из Субрегионального отделения для Северной и Центральной Азии.</w:t>
        </w:r>
      </w:hyperlink>
    </w:p>
    <w:p w14:paraId="1F1AB58F" w14:textId="77777777" w:rsidR="00F46E6A" w:rsidRPr="009621D9" w:rsidRDefault="00F46E6A">
      <w:pPr>
        <w:pStyle w:val="BodyText"/>
        <w:ind w:left="100" w:right="112" w:firstLine="719"/>
        <w:jc w:val="both"/>
        <w:rPr>
          <w:lang w:val="ru-RU"/>
        </w:rPr>
      </w:pPr>
    </w:p>
    <w:p w14:paraId="26A1EDB8" w14:textId="5CD89592" w:rsidR="009A7646" w:rsidRPr="009621D9" w:rsidRDefault="009621D9">
      <w:pPr>
        <w:pStyle w:val="BodyText"/>
        <w:spacing w:before="1"/>
        <w:ind w:left="100" w:right="112" w:firstLine="719"/>
        <w:jc w:val="both"/>
        <w:rPr>
          <w:lang w:val="ru-RU"/>
        </w:rPr>
      </w:pPr>
      <w:r>
        <w:rPr>
          <w:lang w:val="ru-RU"/>
        </w:rPr>
        <w:t>Секретариат</w:t>
      </w:r>
      <w:r w:rsidRPr="009621D9">
        <w:rPr>
          <w:lang w:val="ru-RU"/>
        </w:rPr>
        <w:t xml:space="preserve"> </w:t>
      </w:r>
      <w:r>
        <w:rPr>
          <w:lang w:val="ru-RU"/>
        </w:rPr>
        <w:t>ЭСКАТО</w:t>
      </w:r>
      <w:r w:rsidRPr="009621D9">
        <w:rPr>
          <w:lang w:val="ru-RU"/>
        </w:rPr>
        <w:t xml:space="preserve"> </w:t>
      </w:r>
      <w:r>
        <w:rPr>
          <w:lang w:val="ru-RU"/>
        </w:rPr>
        <w:t>пользуется</w:t>
      </w:r>
      <w:r w:rsidRPr="009621D9">
        <w:rPr>
          <w:lang w:val="ru-RU"/>
        </w:rPr>
        <w:t xml:space="preserve"> </w:t>
      </w:r>
      <w:r>
        <w:rPr>
          <w:lang w:val="ru-RU"/>
        </w:rPr>
        <w:t>этой</w:t>
      </w:r>
      <w:r w:rsidRPr="009621D9">
        <w:rPr>
          <w:lang w:val="ru-RU"/>
        </w:rPr>
        <w:t xml:space="preserve"> </w:t>
      </w:r>
      <w:r>
        <w:rPr>
          <w:lang w:val="ru-RU"/>
        </w:rPr>
        <w:t>возможностью</w:t>
      </w:r>
      <w:r w:rsidRPr="009621D9">
        <w:rPr>
          <w:lang w:val="ru-RU"/>
        </w:rPr>
        <w:t xml:space="preserve"> </w:t>
      </w:r>
      <w:r>
        <w:rPr>
          <w:lang w:val="ru-RU"/>
        </w:rPr>
        <w:t>еще</w:t>
      </w:r>
      <w:r w:rsidRPr="009621D9">
        <w:rPr>
          <w:lang w:val="ru-RU"/>
        </w:rPr>
        <w:t xml:space="preserve"> </w:t>
      </w:r>
      <w:r>
        <w:rPr>
          <w:lang w:val="ru-RU"/>
        </w:rPr>
        <w:t>раз</w:t>
      </w:r>
      <w:r w:rsidRPr="009621D9">
        <w:rPr>
          <w:lang w:val="ru-RU"/>
        </w:rPr>
        <w:t xml:space="preserve"> </w:t>
      </w:r>
      <w:r>
        <w:rPr>
          <w:lang w:val="ru-RU"/>
        </w:rPr>
        <w:t>выразить</w:t>
      </w:r>
      <w:r w:rsidRPr="009621D9">
        <w:rPr>
          <w:lang w:val="ru-RU"/>
        </w:rPr>
        <w:t xml:space="preserve"> </w:t>
      </w:r>
      <w:r>
        <w:rPr>
          <w:lang w:val="ru-RU"/>
        </w:rPr>
        <w:t>членам</w:t>
      </w:r>
      <w:r w:rsidRPr="009621D9">
        <w:rPr>
          <w:lang w:val="ru-RU"/>
        </w:rPr>
        <w:t xml:space="preserve"> </w:t>
      </w:r>
      <w:r w:rsidR="00DE050B">
        <w:rPr>
          <w:lang w:val="kk-KZ"/>
        </w:rPr>
        <w:t>Комиссии</w:t>
      </w:r>
      <w:r w:rsidRPr="009621D9">
        <w:rPr>
          <w:lang w:val="ru-RU"/>
        </w:rPr>
        <w:t xml:space="preserve"> </w:t>
      </w:r>
      <w:r>
        <w:rPr>
          <w:lang w:val="ru-RU"/>
        </w:rPr>
        <w:t xml:space="preserve">свои заверения </w:t>
      </w:r>
      <w:r w:rsidR="000B02F7" w:rsidRPr="009621D9">
        <w:rPr>
          <w:lang w:val="ru-RU"/>
        </w:rPr>
        <w:t xml:space="preserve"> </w:t>
      </w:r>
      <w:r>
        <w:rPr>
          <w:lang w:val="ru-RU"/>
        </w:rPr>
        <w:t>в глубочайшем уважении</w:t>
      </w:r>
      <w:r w:rsidR="000B02F7" w:rsidRPr="009621D9">
        <w:rPr>
          <w:lang w:val="ru-RU"/>
        </w:rPr>
        <w:t>.</w:t>
      </w:r>
    </w:p>
    <w:p w14:paraId="2D297533" w14:textId="77777777" w:rsidR="009A7646" w:rsidRPr="009621D9" w:rsidRDefault="009A7646">
      <w:pPr>
        <w:pStyle w:val="BodyText"/>
        <w:rPr>
          <w:sz w:val="20"/>
          <w:lang w:val="ru-RU"/>
        </w:rPr>
      </w:pPr>
    </w:p>
    <w:p w14:paraId="2A81F8B3" w14:textId="3970B687" w:rsidR="009A7646" w:rsidRPr="009621D9" w:rsidRDefault="009A7646">
      <w:pPr>
        <w:pStyle w:val="BodyText"/>
        <w:rPr>
          <w:lang w:val="ru-RU"/>
        </w:rPr>
      </w:pPr>
    </w:p>
    <w:p w14:paraId="34171BF4" w14:textId="75984158" w:rsidR="000B02F7" w:rsidRPr="009621D9" w:rsidRDefault="000B02F7">
      <w:pPr>
        <w:pStyle w:val="BodyText"/>
        <w:rPr>
          <w:lang w:val="ru-RU"/>
        </w:rPr>
      </w:pPr>
    </w:p>
    <w:p w14:paraId="6D0FC7C6" w14:textId="116FEC0C" w:rsidR="000B02F7" w:rsidRPr="009621D9" w:rsidRDefault="000B02F7">
      <w:pPr>
        <w:pStyle w:val="BodyText"/>
        <w:rPr>
          <w:lang w:val="ru-RU"/>
        </w:rPr>
      </w:pPr>
    </w:p>
    <w:p w14:paraId="0DBF383E" w14:textId="77777777" w:rsidR="000B02F7" w:rsidRPr="009621D9" w:rsidRDefault="000B02F7">
      <w:pPr>
        <w:pStyle w:val="BodyText"/>
        <w:rPr>
          <w:lang w:val="ru-RU"/>
        </w:rPr>
      </w:pPr>
    </w:p>
    <w:p w14:paraId="572EB654" w14:textId="20DB3ABF" w:rsidR="009A7646" w:rsidRPr="009621D9" w:rsidRDefault="009A7646" w:rsidP="008248F1">
      <w:pPr>
        <w:pStyle w:val="BodyText"/>
        <w:spacing w:before="5"/>
        <w:jc w:val="right"/>
        <w:rPr>
          <w:lang w:val="ru-RU"/>
        </w:rPr>
      </w:pPr>
    </w:p>
    <w:p w14:paraId="3615A369" w14:textId="3EA45EAA" w:rsidR="009A7646" w:rsidRPr="00DF44ED" w:rsidRDefault="00E47F0A" w:rsidP="008248F1">
      <w:pPr>
        <w:pStyle w:val="BodyText"/>
        <w:jc w:val="right"/>
        <w:rPr>
          <w:lang w:val="ru-RU"/>
        </w:rPr>
      </w:pPr>
      <w:r>
        <w:rPr>
          <w:lang w:val="ru-RU"/>
        </w:rPr>
        <w:t>27</w:t>
      </w:r>
      <w:r w:rsidR="00F265B2" w:rsidRPr="00DF44ED">
        <w:rPr>
          <w:lang w:val="ru-RU"/>
        </w:rPr>
        <w:t xml:space="preserve"> </w:t>
      </w:r>
      <w:r w:rsidR="00DF44ED">
        <w:rPr>
          <w:lang w:val="ru-RU"/>
        </w:rPr>
        <w:t>ноября</w:t>
      </w:r>
      <w:r w:rsidR="008248F1" w:rsidRPr="00DF44ED">
        <w:rPr>
          <w:lang w:val="ru-RU"/>
        </w:rPr>
        <w:t xml:space="preserve"> 2020</w:t>
      </w:r>
      <w:r w:rsidR="00DF44ED">
        <w:rPr>
          <w:lang w:val="ru-RU"/>
        </w:rPr>
        <w:t xml:space="preserve"> г.</w:t>
      </w:r>
    </w:p>
    <w:p w14:paraId="772AC663" w14:textId="77777777" w:rsidR="009A7646" w:rsidRPr="00DF44ED" w:rsidRDefault="009A7646">
      <w:pPr>
        <w:pStyle w:val="BodyText"/>
        <w:rPr>
          <w:sz w:val="20"/>
          <w:lang w:val="ru-RU"/>
        </w:rPr>
      </w:pPr>
    </w:p>
    <w:p w14:paraId="3F09BC9A" w14:textId="2BEC459F" w:rsidR="009A7646" w:rsidRPr="00DF44ED" w:rsidRDefault="009A7646">
      <w:pPr>
        <w:pStyle w:val="BodyText"/>
        <w:spacing w:before="7"/>
        <w:rPr>
          <w:sz w:val="21"/>
          <w:lang w:val="ru-RU"/>
        </w:rPr>
      </w:pPr>
    </w:p>
    <w:p w14:paraId="2237A487" w14:textId="4BAF989F" w:rsidR="000B02F7" w:rsidRPr="00DF44ED" w:rsidRDefault="000B02F7">
      <w:pPr>
        <w:pStyle w:val="BodyText"/>
        <w:spacing w:before="7"/>
        <w:rPr>
          <w:sz w:val="21"/>
          <w:lang w:val="ru-RU"/>
        </w:rPr>
      </w:pPr>
    </w:p>
    <w:p w14:paraId="5688316B" w14:textId="48E5185D" w:rsidR="00763DBF" w:rsidRPr="00DF44ED" w:rsidRDefault="00DF44ED" w:rsidP="00E47F0A">
      <w:pPr>
        <w:pStyle w:val="BodyText"/>
        <w:spacing w:before="90"/>
        <w:ind w:left="100"/>
        <w:rPr>
          <w:lang w:val="ru-RU"/>
        </w:rPr>
      </w:pPr>
      <w:r>
        <w:rPr>
          <w:lang w:val="ru-RU"/>
        </w:rPr>
        <w:t>Прилагаются</w:t>
      </w:r>
    </w:p>
    <w:sectPr w:rsidR="00763DBF" w:rsidRPr="00DF44ED">
      <w:pgSz w:w="11900" w:h="16850"/>
      <w:pgMar w:top="6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46"/>
    <w:rsid w:val="0000425B"/>
    <w:rsid w:val="00014093"/>
    <w:rsid w:val="0001613B"/>
    <w:rsid w:val="00037E00"/>
    <w:rsid w:val="00047035"/>
    <w:rsid w:val="00052AE6"/>
    <w:rsid w:val="0009778D"/>
    <w:rsid w:val="000A10D4"/>
    <w:rsid w:val="000B02F7"/>
    <w:rsid w:val="000B4F95"/>
    <w:rsid w:val="000B7575"/>
    <w:rsid w:val="000C77FE"/>
    <w:rsid w:val="000E1115"/>
    <w:rsid w:val="000F6806"/>
    <w:rsid w:val="001048EF"/>
    <w:rsid w:val="001307FA"/>
    <w:rsid w:val="00137BF4"/>
    <w:rsid w:val="00143A02"/>
    <w:rsid w:val="00163923"/>
    <w:rsid w:val="00180107"/>
    <w:rsid w:val="001D4A15"/>
    <w:rsid w:val="0020381F"/>
    <w:rsid w:val="00203B7F"/>
    <w:rsid w:val="00205B2B"/>
    <w:rsid w:val="002352A0"/>
    <w:rsid w:val="002520ED"/>
    <w:rsid w:val="002571AD"/>
    <w:rsid w:val="00264FD8"/>
    <w:rsid w:val="00272264"/>
    <w:rsid w:val="00281E74"/>
    <w:rsid w:val="002C2E74"/>
    <w:rsid w:val="002D2382"/>
    <w:rsid w:val="002D6232"/>
    <w:rsid w:val="002D6CFB"/>
    <w:rsid w:val="00303BE5"/>
    <w:rsid w:val="003109A0"/>
    <w:rsid w:val="00321B5E"/>
    <w:rsid w:val="00322466"/>
    <w:rsid w:val="00367CD5"/>
    <w:rsid w:val="00371972"/>
    <w:rsid w:val="003761E9"/>
    <w:rsid w:val="00385236"/>
    <w:rsid w:val="003E50B6"/>
    <w:rsid w:val="003F5E77"/>
    <w:rsid w:val="00451C52"/>
    <w:rsid w:val="00467FBC"/>
    <w:rsid w:val="0047707D"/>
    <w:rsid w:val="00537532"/>
    <w:rsid w:val="00555285"/>
    <w:rsid w:val="00556098"/>
    <w:rsid w:val="00562E15"/>
    <w:rsid w:val="00565974"/>
    <w:rsid w:val="00590DB3"/>
    <w:rsid w:val="00592F1A"/>
    <w:rsid w:val="00595044"/>
    <w:rsid w:val="005A1E73"/>
    <w:rsid w:val="005B1373"/>
    <w:rsid w:val="005D0F68"/>
    <w:rsid w:val="005D1548"/>
    <w:rsid w:val="005F6BB6"/>
    <w:rsid w:val="00611CE2"/>
    <w:rsid w:val="00637D89"/>
    <w:rsid w:val="006404EE"/>
    <w:rsid w:val="0066486E"/>
    <w:rsid w:val="00665098"/>
    <w:rsid w:val="00676956"/>
    <w:rsid w:val="00694365"/>
    <w:rsid w:val="006B4A7D"/>
    <w:rsid w:val="006C669E"/>
    <w:rsid w:val="006F6568"/>
    <w:rsid w:val="006F7918"/>
    <w:rsid w:val="007042E5"/>
    <w:rsid w:val="0072522D"/>
    <w:rsid w:val="00730C59"/>
    <w:rsid w:val="00744966"/>
    <w:rsid w:val="00763DBF"/>
    <w:rsid w:val="007C78D2"/>
    <w:rsid w:val="00806885"/>
    <w:rsid w:val="008248F1"/>
    <w:rsid w:val="00833577"/>
    <w:rsid w:val="00845FC9"/>
    <w:rsid w:val="0086282B"/>
    <w:rsid w:val="0086459B"/>
    <w:rsid w:val="008839FF"/>
    <w:rsid w:val="00885D3E"/>
    <w:rsid w:val="00887102"/>
    <w:rsid w:val="008872FF"/>
    <w:rsid w:val="00890B88"/>
    <w:rsid w:val="0089790D"/>
    <w:rsid w:val="008A1414"/>
    <w:rsid w:val="008B7636"/>
    <w:rsid w:val="008E7770"/>
    <w:rsid w:val="00906923"/>
    <w:rsid w:val="009070A8"/>
    <w:rsid w:val="00914D34"/>
    <w:rsid w:val="00916C39"/>
    <w:rsid w:val="009460F7"/>
    <w:rsid w:val="009621D9"/>
    <w:rsid w:val="00967E72"/>
    <w:rsid w:val="0098056B"/>
    <w:rsid w:val="009A7646"/>
    <w:rsid w:val="00A24B15"/>
    <w:rsid w:val="00A34DB2"/>
    <w:rsid w:val="00A63B1B"/>
    <w:rsid w:val="00A8260E"/>
    <w:rsid w:val="00A905B7"/>
    <w:rsid w:val="00A96026"/>
    <w:rsid w:val="00A964A0"/>
    <w:rsid w:val="00AA4956"/>
    <w:rsid w:val="00AA740C"/>
    <w:rsid w:val="00B160B1"/>
    <w:rsid w:val="00B2022A"/>
    <w:rsid w:val="00B303C8"/>
    <w:rsid w:val="00B401BA"/>
    <w:rsid w:val="00B9020B"/>
    <w:rsid w:val="00BD0573"/>
    <w:rsid w:val="00BF13CD"/>
    <w:rsid w:val="00C51EFE"/>
    <w:rsid w:val="00C65DE5"/>
    <w:rsid w:val="00C94113"/>
    <w:rsid w:val="00C941EA"/>
    <w:rsid w:val="00CC3E32"/>
    <w:rsid w:val="00D15326"/>
    <w:rsid w:val="00D31344"/>
    <w:rsid w:val="00D447FB"/>
    <w:rsid w:val="00D4688D"/>
    <w:rsid w:val="00D53AA6"/>
    <w:rsid w:val="00D72FF5"/>
    <w:rsid w:val="00D937EA"/>
    <w:rsid w:val="00DB453F"/>
    <w:rsid w:val="00DC4709"/>
    <w:rsid w:val="00DE050B"/>
    <w:rsid w:val="00DF44ED"/>
    <w:rsid w:val="00E02E77"/>
    <w:rsid w:val="00E13444"/>
    <w:rsid w:val="00E16558"/>
    <w:rsid w:val="00E45391"/>
    <w:rsid w:val="00E47F0A"/>
    <w:rsid w:val="00E51F56"/>
    <w:rsid w:val="00E64538"/>
    <w:rsid w:val="00EA2A61"/>
    <w:rsid w:val="00EB033E"/>
    <w:rsid w:val="00EB4BEF"/>
    <w:rsid w:val="00ED0CBC"/>
    <w:rsid w:val="00F06D3B"/>
    <w:rsid w:val="00F265B2"/>
    <w:rsid w:val="00F30FAD"/>
    <w:rsid w:val="00F46E6A"/>
    <w:rsid w:val="00F91EE0"/>
    <w:rsid w:val="00FB0BD8"/>
    <w:rsid w:val="00FC01A4"/>
    <w:rsid w:val="00F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043D"/>
  <w15:docId w15:val="{3F49D35F-B709-40C1-89B2-A4B488F6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right="3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4B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1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460F7"/>
    <w:rPr>
      <w:i/>
      <w:iCs/>
    </w:rPr>
  </w:style>
  <w:style w:type="character" w:customStyle="1" w:styleId="text">
    <w:name w:val="text"/>
    <w:basedOn w:val="DefaultParagraphFont"/>
    <w:rsid w:val="00052AE6"/>
  </w:style>
  <w:style w:type="paragraph" w:styleId="Header">
    <w:name w:val="header"/>
    <w:basedOn w:val="Normal"/>
    <w:link w:val="HeaderChar"/>
    <w:unhideWhenUsed/>
    <w:rsid w:val="00885D3E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 w:cs="Arial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85D3E"/>
    <w:rPr>
      <w:rFonts w:ascii="Calibri" w:eastAsia="Calibri" w:hAnsi="Calibri" w:cs="Arial"/>
      <w:sz w:val="20"/>
      <w:szCs w:val="20"/>
    </w:rPr>
  </w:style>
  <w:style w:type="paragraph" w:customStyle="1" w:styleId="LogoLeft">
    <w:name w:val="LogoLeft"/>
    <w:basedOn w:val="Normal"/>
    <w:next w:val="Normal"/>
    <w:rsid w:val="00885D3E"/>
    <w:pPr>
      <w:widowControl/>
      <w:autoSpaceDE/>
      <w:autoSpaceDN/>
      <w:spacing w:before="240" w:line="560" w:lineRule="exact"/>
      <w:jc w:val="right"/>
    </w:pPr>
    <w:rPr>
      <w:rFonts w:cs="Angsana New"/>
      <w:color w:val="000000"/>
      <w:sz w:val="44"/>
      <w:szCs w:val="24"/>
      <w:lang w:val="en-GB" w:bidi="ar-DZ"/>
    </w:rPr>
  </w:style>
  <w:style w:type="paragraph" w:customStyle="1" w:styleId="LogoRight">
    <w:name w:val="LogoRight"/>
    <w:basedOn w:val="Normal"/>
    <w:next w:val="Normal"/>
    <w:rsid w:val="00885D3E"/>
    <w:pPr>
      <w:widowControl/>
      <w:autoSpaceDE/>
      <w:autoSpaceDN/>
      <w:spacing w:before="240" w:line="560" w:lineRule="exact"/>
    </w:pPr>
    <w:rPr>
      <w:rFonts w:cs="Angsana New"/>
      <w:color w:val="000000"/>
      <w:sz w:val="44"/>
      <w:szCs w:val="24"/>
      <w:lang w:val="en-GB" w:bidi="ar-DZ"/>
    </w:rPr>
  </w:style>
  <w:style w:type="paragraph" w:customStyle="1" w:styleId="LogoCenter">
    <w:name w:val="LogoCenter"/>
    <w:basedOn w:val="Normal"/>
    <w:autoRedefine/>
    <w:rsid w:val="00885D3E"/>
    <w:pPr>
      <w:keepLines/>
      <w:framePr w:hSpace="187" w:vSpace="187" w:wrap="around" w:vAnchor="text" w:hAnchor="text" w:y="1"/>
      <w:widowControl/>
      <w:tabs>
        <w:tab w:val="center" w:pos="4320"/>
        <w:tab w:val="right" w:pos="8640"/>
      </w:tabs>
      <w:overflowPunct w:val="0"/>
      <w:adjustRightInd w:val="0"/>
      <w:ind w:hanging="108"/>
      <w:jc w:val="right"/>
      <w:textAlignment w:val="baseline"/>
    </w:pPr>
    <w:rPr>
      <w:rFonts w:ascii="Arial" w:hAnsi="Arial" w:cs="Angsana New"/>
      <w:sz w:val="24"/>
      <w:szCs w:val="20"/>
      <w:lang w:val="en-GB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96026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7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INFFNCA?lang=en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inara.azhigaliyeva@un.org)%20&#1080;&#1079;%20&#1057;&#1091;&#1073;&#1088;&#1077;&#1075;&#1080;&#1086;&#1085;&#1072;&#1083;&#1100;&#1085;&#1086;&#1075;&#1086;%20&#1086;&#1090;&#1076;&#1077;&#1083;&#1077;&#1085;&#1080;&#1103;%20&#1076;&#1083;&#1103;%20&#1057;&#1077;&#1074;&#1077;&#1088;&#1085;&#1086;&#1081;%20&#1080;%20&#1062;&#1077;&#1085;&#1090;&#1088;&#1072;&#1083;&#1100;&#1085;&#1086;&#1081;%20&#1040;&#1079;&#1080;&#1080;." TargetMode="External"/><Relationship Id="rId4" Type="http://schemas.openxmlformats.org/officeDocument/2006/relationships/styles" Target="styles.xml"/><Relationship Id="rId9" Type="http://schemas.openxmlformats.org/officeDocument/2006/relationships/hyperlink" Target="mailto:wehmer@u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0F79F38022B4893E7506B390FA89B" ma:contentTypeVersion="12" ma:contentTypeDescription="Create a new document." ma:contentTypeScope="" ma:versionID="d472876a2195d47c0b3eaa48eb5f1c58">
  <xsd:schema xmlns:xsd="http://www.w3.org/2001/XMLSchema" xmlns:xs="http://www.w3.org/2001/XMLSchema" xmlns:p="http://schemas.microsoft.com/office/2006/metadata/properties" xmlns:ns2="0acc82db-4f49-4df4-943a-05ff65ebc07e" xmlns:ns3="a6be91a5-4662-4ef0-988e-0b7d923af113" targetNamespace="http://schemas.microsoft.com/office/2006/metadata/properties" ma:root="true" ma:fieldsID="067fc7620467982cfb0f0708489cab72" ns2:_="" ns3:_="">
    <xsd:import namespace="0acc82db-4f49-4df4-943a-05ff65ebc07e"/>
    <xsd:import namespace="a6be91a5-4662-4ef0-988e-0b7d923af1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c82db-4f49-4df4-943a-05ff65ebc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e91a5-4662-4ef0-988e-0b7d923af1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0CA351-BE03-4A7F-ACE5-500589AE59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527163-677D-437C-8D7B-E513374D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c82db-4f49-4df4-943a-05ff65ebc07e"/>
    <ds:schemaRef ds:uri="a6be91a5-4662-4ef0-988e-0b7d923af1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F73FF-957E-400E-9A6B-D14EA1ED4C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Natalja Wehmer</dc:creator>
  <cp:lastModifiedBy>Fayzulla Salakhuddinov</cp:lastModifiedBy>
  <cp:revision>2</cp:revision>
  <dcterms:created xsi:type="dcterms:W3CDTF">2020-12-15T12:42:00Z</dcterms:created>
  <dcterms:modified xsi:type="dcterms:W3CDTF">2020-12-15T12:42:00Z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2020-11-06T00:00:00Z</vt:filetime>
  </property>
  <property fmtid="{D5CDD505-2E9C-101B-9397-08002B2CF9AE}" pid="5" name="ContentTypeId">
    <vt:lpwstr>0x01010070C0F79F38022B4893E7506B390FA89B</vt:lpwstr>
  </property>
</Properties>
</file>