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5CE" w:rsidRPr="00B565CE" w:rsidRDefault="00B565CE" w:rsidP="00B565CE">
      <w:r w:rsidRPr="00B565CE">
        <w:t xml:space="preserve">2020 год – являвшийся первым годом деятельности депутатов Законодательной палаты </w:t>
      </w:r>
      <w:proofErr w:type="spellStart"/>
      <w:r w:rsidRPr="00B565CE">
        <w:t>Олий</w:t>
      </w:r>
      <w:proofErr w:type="spellEnd"/>
      <w:r w:rsidRPr="00B565CE">
        <w:t xml:space="preserve"> </w:t>
      </w:r>
      <w:proofErr w:type="spellStart"/>
      <w:r w:rsidRPr="00B565CE">
        <w:t>Мажлиса</w:t>
      </w:r>
      <w:proofErr w:type="spellEnd"/>
      <w:r w:rsidRPr="00B565CE">
        <w:t xml:space="preserve"> Республики Узбекистан нынешнего созыва был весьма разнообразным и плодотворным. Основные политические события парламентской жизни были непосредственно связаны с состоявшимися в течении 2020 года двумя Посланиями Президента Республики Узбекистан парламенту и Народу Узбекистана. Если Послание Президента Республики </w:t>
      </w:r>
      <w:proofErr w:type="spellStart"/>
      <w:r w:rsidRPr="00B565CE">
        <w:t>Узбекиста</w:t>
      </w:r>
      <w:proofErr w:type="spellEnd"/>
      <w:r w:rsidRPr="00B565CE">
        <w:t>, состоявшееся 24 января 2020 года, стало основой плана работы парламента на 2020 год, то состоявшееся недавно очередное ежегодное Послание Президента страны, определило стратегические ориентиры парламентской деятельности на ближайшую перспективу.</w:t>
      </w:r>
    </w:p>
    <w:p w:rsidR="00B565CE" w:rsidRPr="00B565CE" w:rsidRDefault="00B565CE" w:rsidP="00B565CE">
      <w:r w:rsidRPr="00B565CE">
        <w:t xml:space="preserve">Институт президентского послания </w:t>
      </w:r>
      <w:proofErr w:type="gramStart"/>
      <w:r w:rsidRPr="00B565CE">
        <w:t>по своей сущностью</w:t>
      </w:r>
      <w:proofErr w:type="gramEnd"/>
      <w:r w:rsidRPr="00B565CE">
        <w:t xml:space="preserve"> стал важнейшим политическим процессом современного Узбекистана и имеет важную роль в жизни политической системы страны.</w:t>
      </w:r>
    </w:p>
    <w:p w:rsidR="00B565CE" w:rsidRPr="00B565CE" w:rsidRDefault="00B565CE" w:rsidP="00B565CE">
      <w:r w:rsidRPr="00B565CE">
        <w:t>В настоящее время </w:t>
      </w:r>
      <w:r w:rsidRPr="00B565CE">
        <w:rPr>
          <w:b/>
          <w:bCs/>
        </w:rPr>
        <w:t>институт Послания Президента Узбекистана парламенту сформировался в качестве важнейшего политико-правового инструментария, обеспечивающего стратегическое планирование устойчивого развития государства и общества.</w:t>
      </w:r>
    </w:p>
    <w:p w:rsidR="00B565CE" w:rsidRPr="00B565CE" w:rsidRDefault="00B565CE" w:rsidP="00B565CE">
      <w:r w:rsidRPr="00B565CE">
        <w:t xml:space="preserve">Следует отметить, что правовая основа для осуществления указанной политической процедуры изначально была заложена в нашей Конституции, однако не находила своей практической реализации. Именно президентство </w:t>
      </w:r>
      <w:proofErr w:type="spellStart"/>
      <w:r w:rsidRPr="00B565CE">
        <w:t>Ш.М.Мирзиёева</w:t>
      </w:r>
      <w:proofErr w:type="spellEnd"/>
      <w:r w:rsidRPr="00B565CE">
        <w:t xml:space="preserve">, при котором Президент страны направил деятельность всех государственных органов на постоянный диалог с народом, обеспечение </w:t>
      </w:r>
      <w:proofErr w:type="spellStart"/>
      <w:r w:rsidRPr="00B565CE">
        <w:t>учета</w:t>
      </w:r>
      <w:proofErr w:type="spellEnd"/>
      <w:r w:rsidRPr="00B565CE">
        <w:t xml:space="preserve"> мнений граждан и достижение общественного консенсуса сделало востребованным именно такую форму взаимодействия лидера нации с обществом.</w:t>
      </w:r>
    </w:p>
    <w:p w:rsidR="00B565CE" w:rsidRPr="00B565CE" w:rsidRDefault="00B565CE" w:rsidP="00B565CE">
      <w:r w:rsidRPr="00B565CE">
        <w:t xml:space="preserve">В настоящее время, создана система, при которой текст послания </w:t>
      </w:r>
      <w:proofErr w:type="spellStart"/>
      <w:r w:rsidRPr="00B565CE">
        <w:t>предстает</w:t>
      </w:r>
      <w:proofErr w:type="spellEnd"/>
      <w:r w:rsidRPr="00B565CE">
        <w:t xml:space="preserve"> перед нами не как авторитарный взгляд по проблематике текущих проблем, а выступает в качестве программного документа, являющегося продуктом общественного сознания, и содержащим в себе перечень актуальных задач, решение которых призвано обеспечить устойчивое развитие нашего государства и общества. Именно через направление Послания осуществляется консолидационная функция в обществе, обеспечивается максимальный </w:t>
      </w:r>
      <w:proofErr w:type="spellStart"/>
      <w:r w:rsidRPr="00B565CE">
        <w:t>учет</w:t>
      </w:r>
      <w:proofErr w:type="spellEnd"/>
      <w:r w:rsidRPr="00B565CE">
        <w:t xml:space="preserve"> общественных, личных и групповых интересов.</w:t>
      </w:r>
    </w:p>
    <w:p w:rsidR="00B565CE" w:rsidRPr="00B565CE" w:rsidRDefault="00B565CE" w:rsidP="00B565CE">
      <w:r w:rsidRPr="00B565CE">
        <w:rPr>
          <w:b/>
          <w:bCs/>
        </w:rPr>
        <w:t xml:space="preserve">Характерной чертой всей </w:t>
      </w:r>
      <w:proofErr w:type="spellStart"/>
      <w:r w:rsidRPr="00B565CE">
        <w:rPr>
          <w:b/>
          <w:bCs/>
        </w:rPr>
        <w:t>четырех</w:t>
      </w:r>
      <w:proofErr w:type="spellEnd"/>
      <w:r w:rsidRPr="00B565CE">
        <w:rPr>
          <w:b/>
          <w:bCs/>
        </w:rPr>
        <w:t xml:space="preserve"> состоявшихся Посланий Президента Узбекистана парламенту без сомнений можно назвать их гуманистическую сущность.</w:t>
      </w:r>
    </w:p>
    <w:p w:rsidR="00B565CE" w:rsidRPr="00B565CE" w:rsidRDefault="00B565CE" w:rsidP="00B565CE">
      <w:r w:rsidRPr="00B565CE">
        <w:t>Президент страны формулируя важнейшие глобальные задачи нашего развития, ни на минуту не отходит от позиций и интересов рядовых граждан. Все инициативы послания пропитаны духом заботы о благополучии народа, обеспечения основ безопасной жизни, создания условий для реализации законных прав и интересов граждан страны.</w:t>
      </w:r>
    </w:p>
    <w:p w:rsidR="00B565CE" w:rsidRPr="00B565CE" w:rsidRDefault="00B565CE" w:rsidP="00B565CE">
      <w:r w:rsidRPr="00B565CE">
        <w:t xml:space="preserve">Основные положения политического курса Президента нашей страны можно с уверенностью отнести к формирующейся в настоящее время в современной политике идеологии нового, реального (конструктивного) гуманизма. </w:t>
      </w:r>
      <w:proofErr w:type="spellStart"/>
      <w:r w:rsidRPr="00B565CE">
        <w:t>Неогуманизм</w:t>
      </w:r>
      <w:proofErr w:type="spellEnd"/>
      <w:r w:rsidRPr="00B565CE">
        <w:t xml:space="preserve"> политики Президента Узбекистана </w:t>
      </w:r>
      <w:proofErr w:type="spellStart"/>
      <w:r w:rsidRPr="00B565CE">
        <w:t>Ш.М.Мирзиёева</w:t>
      </w:r>
      <w:proofErr w:type="spellEnd"/>
      <w:r w:rsidRPr="00B565CE">
        <w:t xml:space="preserve"> основан на глубинных интересах народных масс и </w:t>
      </w:r>
      <w:proofErr w:type="spellStart"/>
      <w:r w:rsidRPr="00B565CE">
        <w:t>обращен</w:t>
      </w:r>
      <w:proofErr w:type="spellEnd"/>
      <w:r w:rsidRPr="00B565CE">
        <w:t xml:space="preserve"> непосредственно на их защиту и продвижение. Важными направлениями этого курса является нацеленность на развитие креативной обстановки в обществе, в целях обеспечения всестороннего развития личности, формирования новых правовых механизмов управления обществом на основе нравственных, гуманистических императивов и принципов справедливости.</w:t>
      </w:r>
    </w:p>
    <w:p w:rsidR="00B565CE" w:rsidRPr="00B565CE" w:rsidRDefault="00B565CE" w:rsidP="00B565CE">
      <w:r w:rsidRPr="00B565CE">
        <w:t xml:space="preserve">Не случайно, что именно Президент Узбекистана среди других политиков международной арены стал автором идеи осуществления Третьего Ренессанса. Анализируя глубокий смысл </w:t>
      </w:r>
      <w:proofErr w:type="spellStart"/>
      <w:r w:rsidRPr="00B565CE">
        <w:t>заключенных</w:t>
      </w:r>
      <w:proofErr w:type="spellEnd"/>
      <w:r w:rsidRPr="00B565CE">
        <w:t xml:space="preserve"> в Посланий парламенту и других выступлениях Президента Узбекистана </w:t>
      </w:r>
      <w:proofErr w:type="gramStart"/>
      <w:r w:rsidRPr="00B565CE">
        <w:t>идей</w:t>
      </w:r>
      <w:proofErr w:type="gramEnd"/>
      <w:r w:rsidRPr="00B565CE">
        <w:t xml:space="preserve"> мы видим его несгибаемое стремление к формированию в обществе обстановки где главной ценностью </w:t>
      </w:r>
      <w:r w:rsidRPr="00B565CE">
        <w:lastRenderedPageBreak/>
        <w:t>выступает именно сам человек, где все ресурсы государственного аппарата направляются на служение его интересам, его всестороннего развития.</w:t>
      </w:r>
    </w:p>
    <w:p w:rsidR="00B565CE" w:rsidRPr="00B565CE" w:rsidRDefault="00B565CE" w:rsidP="00B565CE">
      <w:r w:rsidRPr="00B565CE">
        <w:t>В этой связи не случайны, и очень важны практические инициативы президентского послания о необходимости формирования высокопрофессионального преподавательского звена в системе образования, организации эффективной системы здравоохранения, обеспечения гарантий прав граждан, включая право на труд, безопасную жизнь, свободу выражения мнений и др.</w:t>
      </w:r>
    </w:p>
    <w:p w:rsidR="00B565CE" w:rsidRPr="00B565CE" w:rsidRDefault="00B565CE" w:rsidP="00B565CE">
      <w:r w:rsidRPr="00B565CE">
        <w:t xml:space="preserve">Внедрение института президентского послания, как нельзя точно, на наш взгляд отражает стремление Президента Узбекистана </w:t>
      </w:r>
      <w:proofErr w:type="spellStart"/>
      <w:r w:rsidRPr="00B565CE">
        <w:t>Ш.Мирзиёева</w:t>
      </w:r>
      <w:proofErr w:type="spellEnd"/>
      <w:r w:rsidRPr="00B565CE">
        <w:t xml:space="preserve"> к построению глубоко демократичной, основанной на широком общественном диалоге системе государственного управления, формированию конструктивной обстановки открытого диалога народа с государственными институтами.</w:t>
      </w:r>
    </w:p>
    <w:p w:rsidR="00B565CE" w:rsidRPr="00B565CE" w:rsidRDefault="00B565CE" w:rsidP="00B565CE">
      <w:r w:rsidRPr="00B565CE">
        <w:t xml:space="preserve">Парламент страны всегда с повышенным вниманием и ответственностью принимает президентское послание, и на всех этапах его реализации стремиться обеспечить </w:t>
      </w:r>
      <w:proofErr w:type="spellStart"/>
      <w:r w:rsidRPr="00B565CE">
        <w:t>свое</w:t>
      </w:r>
      <w:proofErr w:type="spellEnd"/>
      <w:r w:rsidRPr="00B565CE">
        <w:t xml:space="preserve"> максимальное плодотворное участие.</w:t>
      </w:r>
    </w:p>
    <w:p w:rsidR="00B565CE" w:rsidRPr="00B565CE" w:rsidRDefault="00B565CE" w:rsidP="00B565CE">
      <w:r w:rsidRPr="00B565CE">
        <w:t xml:space="preserve">В первую очередь это относится к тем положениям Послания, реализация которых непосредственно связана с деятельностью самой системы представительных органов власти. С удовлетворением можно отметить, что по состоянию на сегодняшний день не </w:t>
      </w:r>
      <w:proofErr w:type="spellStart"/>
      <w:r w:rsidRPr="00B565CE">
        <w:t>остается</w:t>
      </w:r>
      <w:proofErr w:type="spellEnd"/>
      <w:r w:rsidRPr="00B565CE">
        <w:t xml:space="preserve"> ни одного положения Послания, ни одного соответствующего пункта Государственных программ, по которым бы парламентом не было обеспечено исполнение основных задач.</w:t>
      </w:r>
    </w:p>
    <w:p w:rsidR="00B565CE" w:rsidRPr="00B565CE" w:rsidRDefault="00B565CE" w:rsidP="00B565CE">
      <w:r w:rsidRPr="00B565CE">
        <w:t xml:space="preserve">Известно, что одной из важных функций парламента является деятельность по установлению действенного и эффективного парламентского контроля за деятельностью органов исполнительной власти. И здесь, исходя из критической важности задач, обозначаемых в Послании парламент в первую очередь свою контрольно-аналитическую деятельность </w:t>
      </w:r>
      <w:proofErr w:type="spellStart"/>
      <w:r w:rsidRPr="00B565CE">
        <w:t>ведет</w:t>
      </w:r>
      <w:proofErr w:type="spellEnd"/>
      <w:r w:rsidRPr="00B565CE">
        <w:t xml:space="preserve"> по формированию строгой и всесторонней системой парламентского мониторинга за процессами исполнения положений </w:t>
      </w:r>
      <w:proofErr w:type="spellStart"/>
      <w:r w:rsidRPr="00B565CE">
        <w:t>Президенсткого</w:t>
      </w:r>
      <w:proofErr w:type="spellEnd"/>
      <w:r w:rsidRPr="00B565CE">
        <w:t xml:space="preserve"> послания.</w:t>
      </w:r>
    </w:p>
    <w:p w:rsidR="00B565CE" w:rsidRPr="00B565CE" w:rsidRDefault="00B565CE" w:rsidP="00B565CE">
      <w:bookmarkStart w:id="0" w:name="_GoBack"/>
      <w:r w:rsidRPr="00B565CE">
        <w:t xml:space="preserve">Для решения этих задач, </w:t>
      </w:r>
      <w:proofErr w:type="spellStart"/>
      <w:r w:rsidRPr="00B565CE">
        <w:t>Олий</w:t>
      </w:r>
      <w:proofErr w:type="spellEnd"/>
      <w:r w:rsidRPr="00B565CE">
        <w:t xml:space="preserve"> </w:t>
      </w:r>
      <w:proofErr w:type="spellStart"/>
      <w:r w:rsidRPr="00B565CE">
        <w:t>Мажлис</w:t>
      </w:r>
      <w:proofErr w:type="spellEnd"/>
      <w:r w:rsidRPr="00B565CE">
        <w:t xml:space="preserve">, в настоящее время </w:t>
      </w:r>
      <w:proofErr w:type="spellStart"/>
      <w:r w:rsidRPr="00B565CE">
        <w:t>наделен</w:t>
      </w:r>
      <w:proofErr w:type="spellEnd"/>
      <w:r w:rsidRPr="00B565CE">
        <w:t xml:space="preserve"> всеми необходимыми полномочиями и имеет существенный организационный потенциал для эффективного их исполнения. На системной основе в Законодательной палате наряду с заслушиванием </w:t>
      </w:r>
      <w:proofErr w:type="spellStart"/>
      <w:r w:rsidRPr="00B565CE">
        <w:t>отчетов</w:t>
      </w:r>
      <w:proofErr w:type="spellEnd"/>
      <w:r w:rsidRPr="00B565CE">
        <w:t xml:space="preserve"> правительства по важнейшим вопросам социально-экономической жизни страны, об исполнении Государственного бюджета, </w:t>
      </w:r>
      <w:proofErr w:type="spellStart"/>
      <w:r w:rsidRPr="00B565CE">
        <w:t>отчета</w:t>
      </w:r>
      <w:proofErr w:type="spellEnd"/>
      <w:r w:rsidRPr="00B565CE">
        <w:t xml:space="preserve"> Премьер-министра по отдельным актуальным вопросам социально-экономического развития, также, отдельно заслушиваются </w:t>
      </w:r>
      <w:proofErr w:type="spellStart"/>
      <w:r w:rsidRPr="00B565CE">
        <w:t>отчеты</w:t>
      </w:r>
      <w:proofErr w:type="spellEnd"/>
      <w:r w:rsidRPr="00B565CE">
        <w:t xml:space="preserve"> о реализации Государственных программ на соответствующий год, вытекающих из Послания Президента Республики Узбекистан и </w:t>
      </w:r>
      <w:proofErr w:type="spellStart"/>
      <w:r w:rsidRPr="00B565CE">
        <w:t>ведется</w:t>
      </w:r>
      <w:proofErr w:type="spellEnd"/>
      <w:r w:rsidRPr="00B565CE">
        <w:t xml:space="preserve"> детальный мониторинг хода их исполнения.</w:t>
      </w:r>
    </w:p>
    <w:bookmarkEnd w:id="0"/>
    <w:p w:rsidR="00B565CE" w:rsidRPr="00B565CE" w:rsidRDefault="00B565CE" w:rsidP="00B565CE">
      <w:r w:rsidRPr="00B565CE">
        <w:t xml:space="preserve">Проведение собрания, на котором Президент Республики Узбекистан выступает с Посланием к </w:t>
      </w:r>
      <w:proofErr w:type="spellStart"/>
      <w:r w:rsidRPr="00B565CE">
        <w:t>Олий</w:t>
      </w:r>
      <w:proofErr w:type="spellEnd"/>
      <w:r w:rsidRPr="00B565CE">
        <w:t xml:space="preserve"> </w:t>
      </w:r>
      <w:proofErr w:type="spellStart"/>
      <w:r w:rsidRPr="00B565CE">
        <w:t>Мажлису</w:t>
      </w:r>
      <w:proofErr w:type="spellEnd"/>
      <w:r w:rsidRPr="00B565CE">
        <w:t xml:space="preserve"> и Народу Узбекистана </w:t>
      </w:r>
      <w:proofErr w:type="spellStart"/>
      <w:r w:rsidRPr="00B565CE">
        <w:t>дает</w:t>
      </w:r>
      <w:proofErr w:type="spellEnd"/>
      <w:r w:rsidRPr="00B565CE">
        <w:t xml:space="preserve"> старт большой и многоплановой работе. Именно с этого момента, с </w:t>
      </w:r>
      <w:proofErr w:type="spellStart"/>
      <w:r w:rsidRPr="00B565CE">
        <w:t>учетом</w:t>
      </w:r>
      <w:proofErr w:type="spellEnd"/>
      <w:r w:rsidRPr="00B565CE">
        <w:t xml:space="preserve"> идей, изложенных в Послании, фракции политических партий, комитеты Законодательной палаты формируют свои перспективные планы работы и дают предложения для включения в состав соответствующей Государственной программы. Выработка таких предложений осуществляется в обстановке широкого и открытого обсуждения президентских инициатив с общественностью, научными и экспертными кругами.</w:t>
      </w:r>
    </w:p>
    <w:p w:rsidR="00B565CE" w:rsidRPr="00B565CE" w:rsidRDefault="00B565CE" w:rsidP="00B565CE">
      <w:r w:rsidRPr="00B565CE">
        <w:t xml:space="preserve">Этот процесс непосредственно связан с </w:t>
      </w:r>
      <w:proofErr w:type="spellStart"/>
      <w:r w:rsidRPr="00B565CE">
        <w:t>еще</w:t>
      </w:r>
      <w:proofErr w:type="spellEnd"/>
      <w:r w:rsidRPr="00B565CE">
        <w:t xml:space="preserve"> одной основополагающей концепцией политического курса Президента Узбекистана </w:t>
      </w:r>
      <w:proofErr w:type="spellStart"/>
      <w:r w:rsidRPr="00B565CE">
        <w:t>Ш.М.Мирзиёева</w:t>
      </w:r>
      <w:proofErr w:type="spellEnd"/>
      <w:r w:rsidRPr="00B565CE">
        <w:t xml:space="preserve"> – обеспечением широкого гражданского участия.</w:t>
      </w:r>
    </w:p>
    <w:p w:rsidR="00B565CE" w:rsidRPr="00B565CE" w:rsidRDefault="00B565CE" w:rsidP="00B565CE">
      <w:r w:rsidRPr="00B565CE">
        <w:rPr>
          <w:b/>
          <w:bCs/>
        </w:rPr>
        <w:t>Политика Президента Узбекистана находит широкую поддержку среди граждан страны, отражающуюся в формировании конструктивной среды активного гражданского участия.</w:t>
      </w:r>
    </w:p>
    <w:p w:rsidR="00B565CE" w:rsidRPr="00B565CE" w:rsidRDefault="00B565CE" w:rsidP="00B565CE">
      <w:r w:rsidRPr="00B565CE">
        <w:lastRenderedPageBreak/>
        <w:t>Мы все знаем, что гражданское участие является важнейшим принципом гражданского общества и демократического государства, и подразумевает под собой вовлечение граждан в процессы обсуждения, разработки и принятия политических, социально-экономических и других решений, их влияние на принятие решений и контроль за их исполнением.</w:t>
      </w:r>
    </w:p>
    <w:p w:rsidR="00B565CE" w:rsidRPr="00B565CE" w:rsidRDefault="00B565CE" w:rsidP="00B565CE">
      <w:r w:rsidRPr="00B565CE">
        <w:t xml:space="preserve">Именно за годы президентства </w:t>
      </w:r>
      <w:proofErr w:type="spellStart"/>
      <w:r w:rsidRPr="00B565CE">
        <w:t>Ш.М.Мирзиёева</w:t>
      </w:r>
      <w:proofErr w:type="spellEnd"/>
      <w:r w:rsidRPr="00B565CE">
        <w:t xml:space="preserve"> Узбекистану удалось запустить непрерывный многоуровневый процесс социального взаимодействия между гражданским обществом и органами государственной власти, в разработке и принятии решений по проблемам, касающимся дальнейшего развития, как общества, так и государства. Причём этот процесс осуществляется между органами государственной власти и гражданским обществом в обоих направлениях, включая в себя: меры, способствующие пониманию, информированию участников; сбор мнений и предпочтений и выбор наиболее приемлемого варианта из возможных альтернатив и т.д.</w:t>
      </w:r>
    </w:p>
    <w:p w:rsidR="00B565CE" w:rsidRPr="00B565CE" w:rsidRDefault="00B565CE" w:rsidP="00B565CE">
      <w:r w:rsidRPr="00B565CE">
        <w:t>Гражданское участие в свою очередь невозможно без обеспечения принципов открытости и гласности, защиту которых наш Президент провозгласил для себя в качестве одной из важнейших задач. Открытые коммуникации, наличие инновационной, креативной среда в обществе также способствуют активизации гражданского участия в нашей стране.</w:t>
      </w:r>
    </w:p>
    <w:p w:rsidR="00B565CE" w:rsidRPr="00B565CE" w:rsidRDefault="00B565CE" w:rsidP="00B565CE">
      <w:r w:rsidRPr="00B565CE">
        <w:t xml:space="preserve">Очень важно, что в процессах обеспечения гражданского участия парламент страны играет важную роль. Реализуя инициативы Президента страны, депутаты всегда находятся в гуще происходящих в обществе событий, обеспечивают эффективное </w:t>
      </w:r>
      <w:proofErr w:type="spellStart"/>
      <w:r w:rsidRPr="00B565CE">
        <w:t>правоприменение</w:t>
      </w:r>
      <w:proofErr w:type="spellEnd"/>
      <w:r w:rsidRPr="00B565CE">
        <w:t xml:space="preserve"> законов, ведут активную информационно-разъяснительную работу, выступают в качестве медиаторов гражданской активности.</w:t>
      </w:r>
    </w:p>
    <w:p w:rsidR="00B565CE" w:rsidRPr="00B565CE" w:rsidRDefault="00B565CE" w:rsidP="00B565CE">
      <w:r w:rsidRPr="00B565CE">
        <w:t>Политикой Президента страны за последние четыре года в Узбекистане </w:t>
      </w:r>
      <w:r w:rsidRPr="00B565CE">
        <w:rPr>
          <w:b/>
          <w:bCs/>
        </w:rPr>
        <w:t>сформированы основы для развития национальной системы парламентаризма.</w:t>
      </w:r>
    </w:p>
    <w:p w:rsidR="00B565CE" w:rsidRPr="00B565CE" w:rsidRDefault="00B565CE" w:rsidP="00B565CE">
      <w:r w:rsidRPr="00B565CE">
        <w:t xml:space="preserve">Реформы системы государственного управления, </w:t>
      </w:r>
      <w:proofErr w:type="spellStart"/>
      <w:r w:rsidRPr="00B565CE">
        <w:t>проведенные</w:t>
      </w:r>
      <w:proofErr w:type="spellEnd"/>
      <w:r w:rsidRPr="00B565CE">
        <w:t xml:space="preserve"> Президентом Узбекистана </w:t>
      </w:r>
      <w:proofErr w:type="spellStart"/>
      <w:r w:rsidRPr="00B565CE">
        <w:t>Ш.М.Мирзиёевым</w:t>
      </w:r>
      <w:proofErr w:type="spellEnd"/>
      <w:r w:rsidRPr="00B565CE">
        <w:t xml:space="preserve"> привели к усилению механизмов народовластия, к действительным, а не декларируемым независимости и единству ветвей государственной власти, усилению роли парламента в качестве выразителя интересов народа, органа, обеспечивающего исполнение основных принципов демократии и правового государства.</w:t>
      </w:r>
    </w:p>
    <w:p w:rsidR="00B565CE" w:rsidRPr="00B565CE" w:rsidRDefault="00B565CE" w:rsidP="00B565CE">
      <w:r w:rsidRPr="00B565CE">
        <w:t xml:space="preserve">Это открывает новые возможности для развития всей системы органов представительной власти, как на уровне республиканского парламента, так и на уровне местных </w:t>
      </w:r>
      <w:proofErr w:type="spellStart"/>
      <w:r w:rsidRPr="00B565CE">
        <w:t>Кенгашей</w:t>
      </w:r>
      <w:proofErr w:type="spellEnd"/>
      <w:r w:rsidRPr="00B565CE">
        <w:t>. Президент страны прямо обращается к депутатам всех уровней с призывом стать подлинными представителями своего народа, используя предоставленные законом широкие возможности обеспечить решение проблем, которые беспокоят граждан, смелее и эффективнее осуществлять народное самоуправление.</w:t>
      </w:r>
    </w:p>
    <w:p w:rsidR="00B565CE" w:rsidRPr="00B565CE" w:rsidRDefault="00B565CE" w:rsidP="00B565CE">
      <w:r w:rsidRPr="00B565CE">
        <w:t xml:space="preserve">Активное развитие системы парламентаризма может рассматриваться как </w:t>
      </w:r>
      <w:proofErr w:type="spellStart"/>
      <w:r w:rsidRPr="00B565CE">
        <w:t>еще</w:t>
      </w:r>
      <w:proofErr w:type="spellEnd"/>
      <w:r w:rsidRPr="00B565CE">
        <w:t xml:space="preserve"> одно доказательство демократичности сформированного за последнее время в нашей стране политического режима. Ведь полноценный̆ парламентаризм может существовать только при демократических режимах, поскольку парламент, как отмечают многие </w:t>
      </w:r>
      <w:proofErr w:type="spellStart"/>
      <w:r w:rsidRPr="00B565CE">
        <w:t>ученые</w:t>
      </w:r>
      <w:proofErr w:type="spellEnd"/>
      <w:r w:rsidRPr="00B565CE">
        <w:t>, в отличие от других институтов, всегда находится «на том месте, где происходит пересечение теории и практики демократии» и действительно является олицетворением народовластия.</w:t>
      </w:r>
    </w:p>
    <w:p w:rsidR="00B565CE" w:rsidRPr="00B565CE" w:rsidRDefault="00B565CE" w:rsidP="00B565CE">
      <w:r w:rsidRPr="00B565CE">
        <w:t xml:space="preserve">Во многих исследованиях в области государства и права формирование национальной системы парламентаризма напрямую связывают с достижением в обществе реального баланса в системе сдержек и противовесов между ветвями государственной власти. И в этой связи нельзя не отметить высокую роль деятельности Президента страны и его администрации в достижении качественно нового уровня демократизации системы государственного управления. Политический курс Главы государства и высокопрофессиональные действия его администрации смогли не </w:t>
      </w:r>
      <w:r w:rsidRPr="00B565CE">
        <w:lastRenderedPageBreak/>
        <w:t>только обеспечить согласованное функционирование и взаимодействие органов государственной власти, но и заложить основы сложного и многогранного феномена новой узбекской государственности, основанной на принципах справедливости, демонстрирующей приверженность верховенству принципов права и уважения гражданских прав, характеризующейся демократизмом и высокой политико-правовой культурой.</w:t>
      </w:r>
    </w:p>
    <w:p w:rsidR="00B565CE" w:rsidRPr="00B565CE" w:rsidRDefault="00B565CE" w:rsidP="00B565CE">
      <w:r w:rsidRPr="00B565CE">
        <w:t xml:space="preserve">Формирование национальной системы парламентаризма предоставляет нашей стране новый потенциал в развитии демократии, повышении эффективности различных отраслей жизни общества. Направление президентского Послания парламенту в этой связи можно рассматривать в качестве </w:t>
      </w:r>
      <w:proofErr w:type="spellStart"/>
      <w:r w:rsidRPr="00B565CE">
        <w:t>еще</w:t>
      </w:r>
      <w:proofErr w:type="spellEnd"/>
      <w:r w:rsidRPr="00B565CE">
        <w:t xml:space="preserve"> одного важного механизма повышения роли парламентских структур в жизни нашего общества, усиления ответственности представительных органов власти за результативность осуществляемых масштабных реформ во всех сферах общественно-политической и социально-экономической жизни.</w:t>
      </w:r>
    </w:p>
    <w:p w:rsidR="00B565CE" w:rsidRPr="00B565CE" w:rsidRDefault="00B565CE" w:rsidP="00B565CE">
      <w:r w:rsidRPr="00B565CE">
        <w:t> </w:t>
      </w:r>
    </w:p>
    <w:p w:rsidR="00B565CE" w:rsidRPr="00B565CE" w:rsidRDefault="00B565CE" w:rsidP="00B565CE">
      <w:r w:rsidRPr="00B565CE">
        <w:t> </w:t>
      </w:r>
    </w:p>
    <w:p w:rsidR="00B565CE" w:rsidRPr="00B565CE" w:rsidRDefault="00B565CE" w:rsidP="00B565CE">
      <w:proofErr w:type="spellStart"/>
      <w:r w:rsidRPr="00B565CE">
        <w:rPr>
          <w:b/>
          <w:bCs/>
        </w:rPr>
        <w:t>Нурдинжон</w:t>
      </w:r>
      <w:proofErr w:type="spellEnd"/>
      <w:r w:rsidRPr="00B565CE">
        <w:rPr>
          <w:b/>
          <w:bCs/>
        </w:rPr>
        <w:t> </w:t>
      </w:r>
      <w:proofErr w:type="spellStart"/>
      <w:r w:rsidRPr="00B565CE">
        <w:rPr>
          <w:b/>
          <w:bCs/>
        </w:rPr>
        <w:t>ИСМОИЛОВ</w:t>
      </w:r>
      <w:proofErr w:type="spellEnd"/>
      <w:r w:rsidRPr="00B565CE">
        <w:rPr>
          <w:b/>
          <w:bCs/>
        </w:rPr>
        <w:t>,</w:t>
      </w:r>
    </w:p>
    <w:p w:rsidR="00B565CE" w:rsidRPr="00B565CE" w:rsidRDefault="00B565CE" w:rsidP="00B565CE">
      <w:r w:rsidRPr="00B565CE">
        <w:rPr>
          <w:b/>
          <w:bCs/>
        </w:rPr>
        <w:t>Спикер Законодательной палаты</w:t>
      </w:r>
    </w:p>
    <w:p w:rsidR="00B565CE" w:rsidRPr="00B565CE" w:rsidRDefault="00B565CE" w:rsidP="00B565CE">
      <w:proofErr w:type="spellStart"/>
      <w:r w:rsidRPr="00B565CE">
        <w:rPr>
          <w:b/>
          <w:bCs/>
        </w:rPr>
        <w:t>Олий</w:t>
      </w:r>
      <w:proofErr w:type="spellEnd"/>
      <w:r w:rsidRPr="00B565CE">
        <w:rPr>
          <w:b/>
          <w:bCs/>
        </w:rPr>
        <w:t xml:space="preserve"> </w:t>
      </w:r>
      <w:proofErr w:type="spellStart"/>
      <w:r w:rsidRPr="00B565CE">
        <w:rPr>
          <w:b/>
          <w:bCs/>
        </w:rPr>
        <w:t>Мажлиса</w:t>
      </w:r>
      <w:proofErr w:type="spellEnd"/>
      <w:r w:rsidRPr="00B565CE">
        <w:rPr>
          <w:b/>
          <w:bCs/>
        </w:rPr>
        <w:t xml:space="preserve"> Республики Узбекистан</w:t>
      </w:r>
    </w:p>
    <w:p w:rsidR="00B565CE" w:rsidRPr="00B565CE" w:rsidRDefault="00B565CE" w:rsidP="00B565CE">
      <w:r w:rsidRPr="00B565CE">
        <w:t> </w:t>
      </w:r>
    </w:p>
    <w:p w:rsidR="00B565CE" w:rsidRPr="00B565CE" w:rsidRDefault="00B565CE" w:rsidP="00B565CE">
      <w:r w:rsidRPr="00B565CE">
        <w:pict>
          <v:rect id="_x0000_i1025" style="width:0;height:0" o:hralign="center" o:hrstd="t" o:hrnoshade="t" o:hr="t" fillcolor="#555" stroked="f"/>
        </w:pict>
      </w:r>
    </w:p>
    <w:p w:rsidR="00B565CE" w:rsidRPr="00B565CE" w:rsidRDefault="00B565CE" w:rsidP="00B565CE">
      <w:r w:rsidRPr="00B565CE">
        <w:rPr>
          <w:b/>
          <w:bCs/>
        </w:rPr>
        <w:t>Просмотров: 127</w:t>
      </w:r>
    </w:p>
    <w:p w:rsidR="005A5F94" w:rsidRDefault="00B37C06"/>
    <w:sectPr w:rsidR="005A5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CE"/>
    <w:rsid w:val="005000E1"/>
    <w:rsid w:val="00B15E39"/>
    <w:rsid w:val="00B37C06"/>
    <w:rsid w:val="00B5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125B4-54FD-4C6A-ABDE-84C36135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Aslon</dc:creator>
  <cp:keywords/>
  <dc:description/>
  <cp:lastModifiedBy>Aslon</cp:lastModifiedBy>
  <cp:revision>1</cp:revision>
  <dcterms:created xsi:type="dcterms:W3CDTF">2021-01-14T05:46:00Z</dcterms:created>
  <dcterms:modified xsi:type="dcterms:W3CDTF">2021-01-14T06:47:00Z</dcterms:modified>
</cp:coreProperties>
</file>