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023" w:rsidRDefault="00052023" w:rsidP="00A24281">
      <w:pPr>
        <w:pStyle w:val="a3"/>
        <w:spacing w:before="120"/>
        <w:ind w:firstLine="567"/>
        <w:jc w:val="both"/>
        <w:rPr>
          <w:rFonts w:ascii="Arial" w:hAnsi="Arial" w:cs="Arial"/>
          <w:sz w:val="28"/>
          <w:szCs w:val="28"/>
          <w:lang w:val="uz-Cyrl-UZ"/>
        </w:rPr>
      </w:pPr>
      <w:r w:rsidRPr="00052023">
        <w:rPr>
          <w:rFonts w:ascii="Arial" w:hAnsi="Arial" w:cs="Arial"/>
          <w:sz w:val="28"/>
          <w:szCs w:val="28"/>
          <w:lang w:val="uz-Cyrl-UZ"/>
        </w:rPr>
        <w:t>Ўзбекистон Республикаси Президентининг  2020 йил 2 м</w:t>
      </w:r>
      <w:r>
        <w:rPr>
          <w:rFonts w:ascii="Arial" w:hAnsi="Arial" w:cs="Arial"/>
          <w:sz w:val="28"/>
          <w:szCs w:val="28"/>
          <w:lang w:val="uz-Cyrl-UZ"/>
        </w:rPr>
        <w:t xml:space="preserve">артдаги ПФ-5953-сон Фармонига асосан ишлаб чиқилган </w:t>
      </w:r>
      <w:r w:rsidRPr="00052023">
        <w:rPr>
          <w:rFonts w:ascii="Arial" w:hAnsi="Arial" w:cs="Arial"/>
          <w:sz w:val="28"/>
          <w:szCs w:val="28"/>
          <w:lang w:val="uz-Cyrl-UZ"/>
        </w:rPr>
        <w:t>“</w:t>
      </w:r>
      <w:r>
        <w:rPr>
          <w:rFonts w:ascii="Arial" w:hAnsi="Arial" w:cs="Arial"/>
          <w:sz w:val="28"/>
          <w:szCs w:val="28"/>
          <w:lang w:val="uz-Cyrl-UZ"/>
        </w:rPr>
        <w:t>Ичимлик с</w:t>
      </w:r>
      <w:r w:rsidRPr="00052023">
        <w:rPr>
          <w:rFonts w:ascii="Arial" w:hAnsi="Arial" w:cs="Arial"/>
          <w:sz w:val="28"/>
          <w:szCs w:val="28"/>
          <w:lang w:val="uz-Cyrl-UZ"/>
        </w:rPr>
        <w:t xml:space="preserve">ув таъминоти ва оқава </w:t>
      </w:r>
      <w:r>
        <w:rPr>
          <w:rFonts w:ascii="Arial" w:hAnsi="Arial" w:cs="Arial"/>
          <w:sz w:val="28"/>
          <w:szCs w:val="28"/>
          <w:lang w:val="uz-Cyrl-UZ"/>
        </w:rPr>
        <w:t xml:space="preserve">чиқариш </w:t>
      </w:r>
      <w:r w:rsidRPr="00052023">
        <w:rPr>
          <w:rFonts w:ascii="Arial" w:hAnsi="Arial" w:cs="Arial"/>
          <w:sz w:val="28"/>
          <w:szCs w:val="28"/>
          <w:lang w:val="uz-Cyrl-UZ"/>
        </w:rPr>
        <w:t>тўғрисида”</w:t>
      </w:r>
      <w:r>
        <w:rPr>
          <w:rFonts w:ascii="Arial" w:hAnsi="Arial" w:cs="Arial"/>
          <w:sz w:val="28"/>
          <w:szCs w:val="28"/>
          <w:lang w:val="uz-Cyrl-UZ"/>
        </w:rPr>
        <w:t xml:space="preserve"> </w:t>
      </w:r>
      <w:r w:rsidRPr="00052023">
        <w:rPr>
          <w:rFonts w:ascii="Arial" w:hAnsi="Arial" w:cs="Arial"/>
          <w:sz w:val="28"/>
          <w:szCs w:val="28"/>
          <w:lang w:val="uz-Cyrl-UZ"/>
        </w:rPr>
        <w:t>Ўзбекистон Ре</w:t>
      </w:r>
      <w:r>
        <w:rPr>
          <w:rFonts w:ascii="Arial" w:hAnsi="Arial" w:cs="Arial"/>
          <w:sz w:val="28"/>
          <w:szCs w:val="28"/>
          <w:lang w:val="uz-Cyrl-UZ"/>
        </w:rPr>
        <w:t>спубликасининг Қонуни лойиҳаси ўрганиб чиқилди.</w:t>
      </w:r>
    </w:p>
    <w:p w:rsidR="00DD3600" w:rsidRPr="00327D71" w:rsidRDefault="00DD3600" w:rsidP="00A24281">
      <w:pPr>
        <w:pStyle w:val="a3"/>
        <w:spacing w:before="120"/>
        <w:ind w:firstLine="567"/>
        <w:jc w:val="both"/>
        <w:rPr>
          <w:rFonts w:ascii="Arial" w:hAnsi="Arial" w:cs="Arial"/>
          <w:b/>
          <w:sz w:val="28"/>
          <w:szCs w:val="28"/>
          <w:lang w:val="uz-Cyrl-UZ"/>
        </w:rPr>
      </w:pPr>
      <w:r w:rsidRPr="00327D71">
        <w:rPr>
          <w:rFonts w:ascii="Arial" w:hAnsi="Arial" w:cs="Arial"/>
          <w:b/>
          <w:sz w:val="28"/>
          <w:szCs w:val="28"/>
          <w:lang w:val="uz-Cyrl-UZ"/>
        </w:rPr>
        <w:t>1.</w:t>
      </w:r>
      <w:r w:rsidR="001A4350">
        <w:rPr>
          <w:rFonts w:ascii="Arial" w:hAnsi="Arial" w:cs="Arial"/>
          <w:b/>
          <w:sz w:val="28"/>
          <w:szCs w:val="28"/>
          <w:lang w:val="uz-Cyrl-UZ"/>
        </w:rPr>
        <w:tab/>
      </w:r>
      <w:r w:rsidRPr="00327D71">
        <w:rPr>
          <w:rFonts w:ascii="Arial" w:hAnsi="Arial" w:cs="Arial"/>
          <w:b/>
          <w:sz w:val="28"/>
          <w:szCs w:val="28"/>
          <w:lang w:val="uz-Cyrl-UZ"/>
        </w:rPr>
        <w:t>Концептуал таклиф ва эътирозлар:</w:t>
      </w:r>
    </w:p>
    <w:p w:rsidR="00DD3600" w:rsidRPr="001A4350" w:rsidRDefault="001A4350" w:rsidP="00A24281">
      <w:pPr>
        <w:pStyle w:val="a3"/>
        <w:spacing w:before="120"/>
        <w:ind w:firstLine="567"/>
        <w:jc w:val="both"/>
        <w:rPr>
          <w:rFonts w:ascii="Arial" w:hAnsi="Arial" w:cs="Arial"/>
          <w:sz w:val="28"/>
          <w:szCs w:val="28"/>
          <w:lang w:val="uz-Cyrl-UZ"/>
        </w:rPr>
      </w:pPr>
      <w:r w:rsidRPr="005728A4">
        <w:rPr>
          <w:rFonts w:ascii="Arial" w:hAnsi="Arial" w:cs="Arial"/>
          <w:b/>
          <w:sz w:val="28"/>
          <w:szCs w:val="28"/>
          <w:lang w:val="uz-Cyrl-UZ"/>
        </w:rPr>
        <w:t>1.1.</w:t>
      </w:r>
      <w:r w:rsidRPr="001A4350">
        <w:rPr>
          <w:rFonts w:ascii="Arial" w:hAnsi="Arial" w:cs="Arial"/>
          <w:sz w:val="28"/>
          <w:szCs w:val="28"/>
          <w:lang w:val="uz-Cyrl-UZ"/>
        </w:rPr>
        <w:tab/>
      </w:r>
      <w:r w:rsidR="00DD3600" w:rsidRPr="001A4350">
        <w:rPr>
          <w:rFonts w:ascii="Arial" w:hAnsi="Arial" w:cs="Arial"/>
          <w:sz w:val="28"/>
          <w:szCs w:val="28"/>
          <w:lang w:val="uz-Cyrl-UZ"/>
        </w:rPr>
        <w:t>4-моддада:</w:t>
      </w:r>
    </w:p>
    <w:p w:rsidR="00DD3600" w:rsidRDefault="00533C5B" w:rsidP="00A24281">
      <w:pPr>
        <w:pStyle w:val="a3"/>
        <w:spacing w:before="120"/>
        <w:ind w:firstLine="567"/>
        <w:jc w:val="both"/>
        <w:rPr>
          <w:rFonts w:ascii="Arial" w:hAnsi="Arial" w:cs="Arial"/>
          <w:sz w:val="28"/>
          <w:szCs w:val="28"/>
          <w:lang w:val="uz-Cyrl-UZ"/>
        </w:rPr>
      </w:pPr>
      <w:r w:rsidRPr="00CE4B03">
        <w:rPr>
          <w:rFonts w:ascii="Arial" w:hAnsi="Arial" w:cs="Arial"/>
          <w:sz w:val="28"/>
          <w:szCs w:val="28"/>
          <w:lang w:val="uz-Cyrl-UZ"/>
        </w:rPr>
        <w:t>а)</w:t>
      </w:r>
      <w:r w:rsidR="001A4350">
        <w:rPr>
          <w:rFonts w:ascii="Arial" w:hAnsi="Arial" w:cs="Arial"/>
          <w:sz w:val="28"/>
          <w:szCs w:val="28"/>
          <w:lang w:val="uz-Cyrl-UZ"/>
        </w:rPr>
        <w:tab/>
      </w:r>
      <w:r w:rsidR="00DD3600">
        <w:rPr>
          <w:rFonts w:ascii="Arial" w:hAnsi="Arial" w:cs="Arial"/>
          <w:sz w:val="28"/>
          <w:szCs w:val="28"/>
          <w:lang w:val="uz-Cyrl-UZ"/>
        </w:rPr>
        <w:t xml:space="preserve">“маиший” ва “ишлаб чиқариш” оқова сувларига изоҳ берилганлиги сабабли, ушбу изоҳларни таколмиллаштирган ҳолда, “оқова сув” </w:t>
      </w:r>
      <w:r w:rsidR="00A24281">
        <w:rPr>
          <w:rFonts w:ascii="Arial" w:hAnsi="Arial" w:cs="Arial"/>
          <w:sz w:val="28"/>
          <w:szCs w:val="28"/>
          <w:lang w:val="uz-Cyrl-UZ"/>
        </w:rPr>
        <w:t xml:space="preserve">тушунчасига </w:t>
      </w:r>
      <w:r w:rsidR="00DD3600">
        <w:rPr>
          <w:rFonts w:ascii="Arial" w:hAnsi="Arial" w:cs="Arial"/>
          <w:sz w:val="28"/>
          <w:szCs w:val="28"/>
          <w:lang w:val="uz-Cyrl-UZ"/>
        </w:rPr>
        <w:t>изоҳни чиқариб ташлаш зарур;</w:t>
      </w:r>
    </w:p>
    <w:p w:rsidR="00DD3600" w:rsidRDefault="00533C5B" w:rsidP="00A24281">
      <w:pPr>
        <w:pStyle w:val="a3"/>
        <w:spacing w:before="120"/>
        <w:ind w:firstLine="567"/>
        <w:jc w:val="both"/>
        <w:rPr>
          <w:rFonts w:ascii="Arial" w:hAnsi="Arial" w:cs="Arial"/>
          <w:sz w:val="28"/>
          <w:szCs w:val="28"/>
          <w:lang w:val="uz-Cyrl-UZ"/>
        </w:rPr>
      </w:pPr>
      <w:r w:rsidRPr="00CE4B03">
        <w:rPr>
          <w:rFonts w:ascii="Arial" w:hAnsi="Arial" w:cs="Arial"/>
          <w:sz w:val="28"/>
          <w:szCs w:val="28"/>
          <w:lang w:val="uz-Cyrl-UZ"/>
        </w:rPr>
        <w:t>б)</w:t>
      </w:r>
      <w:r w:rsidR="001A4350">
        <w:rPr>
          <w:rFonts w:ascii="Arial" w:hAnsi="Arial" w:cs="Arial"/>
          <w:sz w:val="28"/>
          <w:szCs w:val="28"/>
          <w:lang w:val="uz-Cyrl-UZ"/>
        </w:rPr>
        <w:tab/>
      </w:r>
      <w:r>
        <w:rPr>
          <w:rFonts w:ascii="Arial" w:hAnsi="Arial" w:cs="Arial"/>
          <w:sz w:val="28"/>
          <w:szCs w:val="28"/>
          <w:lang w:val="uz-Cyrl-UZ"/>
        </w:rPr>
        <w:t>л</w:t>
      </w:r>
      <w:r w:rsidR="00DD3600">
        <w:rPr>
          <w:rFonts w:ascii="Arial" w:hAnsi="Arial" w:cs="Arial"/>
          <w:sz w:val="28"/>
          <w:szCs w:val="28"/>
          <w:lang w:val="uz-Cyrl-UZ"/>
        </w:rPr>
        <w:t>ойиҳада “</w:t>
      </w:r>
      <w:r w:rsidR="00DD3600" w:rsidRPr="00DD3600">
        <w:rPr>
          <w:rFonts w:ascii="Arial" w:hAnsi="Arial" w:cs="Arial"/>
          <w:sz w:val="28"/>
          <w:szCs w:val="28"/>
          <w:lang w:val="uz-Cyrl-UZ"/>
        </w:rPr>
        <w:t>нархларни тасдиқловчи орган</w:t>
      </w:r>
      <w:r w:rsidR="00DD3600">
        <w:rPr>
          <w:rFonts w:ascii="Arial" w:hAnsi="Arial" w:cs="Arial"/>
          <w:sz w:val="28"/>
          <w:szCs w:val="28"/>
          <w:lang w:val="uz-Cyrl-UZ"/>
        </w:rPr>
        <w:t xml:space="preserve">” </w:t>
      </w:r>
      <w:r w:rsidR="00A24281">
        <w:rPr>
          <w:rFonts w:ascii="Arial" w:hAnsi="Arial" w:cs="Arial"/>
          <w:sz w:val="28"/>
          <w:szCs w:val="28"/>
          <w:lang w:val="uz-Cyrl-UZ"/>
        </w:rPr>
        <w:t xml:space="preserve">тушунчаси </w:t>
      </w:r>
      <w:r w:rsidR="00DD3600">
        <w:rPr>
          <w:rFonts w:ascii="Arial" w:hAnsi="Arial" w:cs="Arial"/>
          <w:sz w:val="28"/>
          <w:szCs w:val="28"/>
          <w:lang w:val="uz-Cyrl-UZ"/>
        </w:rPr>
        <w:t xml:space="preserve">иштилмаганлиги </w:t>
      </w:r>
      <w:r>
        <w:rPr>
          <w:rFonts w:ascii="Arial" w:hAnsi="Arial" w:cs="Arial"/>
          <w:sz w:val="28"/>
          <w:szCs w:val="28"/>
          <w:lang w:val="uz-Cyrl-UZ"/>
        </w:rPr>
        <w:t>ва уларни изоҳи талаб этилма</w:t>
      </w:r>
      <w:r w:rsidR="00CE4B03">
        <w:rPr>
          <w:rFonts w:ascii="Arial" w:hAnsi="Arial" w:cs="Arial"/>
          <w:sz w:val="28"/>
          <w:szCs w:val="28"/>
          <w:lang w:val="uz-Cyrl-UZ"/>
        </w:rPr>
        <w:t>с</w:t>
      </w:r>
      <w:r>
        <w:rPr>
          <w:rFonts w:ascii="Arial" w:hAnsi="Arial" w:cs="Arial"/>
          <w:sz w:val="28"/>
          <w:szCs w:val="28"/>
          <w:lang w:val="uz-Cyrl-UZ"/>
        </w:rPr>
        <w:t xml:space="preserve">лиги </w:t>
      </w:r>
      <w:r w:rsidR="00DD3600">
        <w:rPr>
          <w:rFonts w:ascii="Arial" w:hAnsi="Arial" w:cs="Arial"/>
          <w:sz w:val="28"/>
          <w:szCs w:val="28"/>
          <w:lang w:val="uz-Cyrl-UZ"/>
        </w:rPr>
        <w:t xml:space="preserve">сабабли мазкур </w:t>
      </w:r>
      <w:r>
        <w:rPr>
          <w:rFonts w:ascii="Arial" w:hAnsi="Arial" w:cs="Arial"/>
          <w:sz w:val="28"/>
          <w:szCs w:val="28"/>
          <w:lang w:val="uz-Cyrl-UZ"/>
        </w:rPr>
        <w:t>изоҳни чиқариб ташлаш зарур;</w:t>
      </w:r>
    </w:p>
    <w:p w:rsidR="00CE4B03" w:rsidRDefault="00533C5B" w:rsidP="00A24281">
      <w:pPr>
        <w:pStyle w:val="a3"/>
        <w:spacing w:before="120"/>
        <w:ind w:firstLine="567"/>
        <w:jc w:val="both"/>
        <w:rPr>
          <w:rFonts w:ascii="Arial" w:hAnsi="Arial" w:cs="Arial"/>
          <w:sz w:val="28"/>
          <w:szCs w:val="28"/>
          <w:lang w:val="uz-Cyrl-UZ"/>
        </w:rPr>
      </w:pPr>
      <w:r w:rsidRPr="00CE4B03">
        <w:rPr>
          <w:rFonts w:ascii="Arial" w:hAnsi="Arial" w:cs="Arial"/>
          <w:sz w:val="28"/>
          <w:szCs w:val="28"/>
          <w:lang w:val="uz-Cyrl-UZ"/>
        </w:rPr>
        <w:t>в)</w:t>
      </w:r>
      <w:r w:rsidR="001A4350">
        <w:rPr>
          <w:rFonts w:ascii="Arial" w:hAnsi="Arial" w:cs="Arial"/>
          <w:sz w:val="28"/>
          <w:szCs w:val="28"/>
          <w:lang w:val="uz-Cyrl-UZ"/>
        </w:rPr>
        <w:tab/>
      </w:r>
      <w:r w:rsidR="00327D71" w:rsidRPr="00327D71">
        <w:rPr>
          <w:rFonts w:ascii="Arial" w:hAnsi="Arial" w:cs="Arial"/>
          <w:sz w:val="28"/>
          <w:szCs w:val="28"/>
          <w:lang w:val="uz-Cyrl-UZ"/>
        </w:rPr>
        <w:t>ичимлик сув та</w:t>
      </w:r>
      <w:bookmarkStart w:id="0" w:name="_GoBack"/>
      <w:bookmarkEnd w:id="0"/>
      <w:r w:rsidR="00327D71" w:rsidRPr="00327D71">
        <w:rPr>
          <w:rFonts w:ascii="Arial" w:hAnsi="Arial" w:cs="Arial"/>
          <w:sz w:val="28"/>
          <w:szCs w:val="28"/>
          <w:lang w:val="uz-Cyrl-UZ"/>
        </w:rPr>
        <w:t>ъминоти</w:t>
      </w:r>
      <w:r w:rsidR="00327D71">
        <w:rPr>
          <w:rFonts w:ascii="Arial" w:hAnsi="Arial" w:cs="Arial"/>
          <w:sz w:val="28"/>
          <w:szCs w:val="28"/>
          <w:lang w:val="uz-Cyrl-UZ"/>
        </w:rPr>
        <w:t xml:space="preserve"> изоҳида </w:t>
      </w:r>
      <w:r w:rsidR="00327D71" w:rsidRPr="00327D71">
        <w:rPr>
          <w:rFonts w:ascii="Arial" w:hAnsi="Arial" w:cs="Arial"/>
          <w:sz w:val="28"/>
          <w:szCs w:val="28"/>
          <w:lang w:val="uz-Cyrl-UZ"/>
        </w:rPr>
        <w:t xml:space="preserve">ичимлик сув таъминоти иншооти орқали истеъмолчиларга </w:t>
      </w:r>
      <w:r w:rsidR="00327D71" w:rsidRPr="00327D71">
        <w:rPr>
          <w:rFonts w:ascii="Arial" w:hAnsi="Arial" w:cs="Arial"/>
          <w:b/>
          <w:sz w:val="28"/>
          <w:szCs w:val="28"/>
          <w:lang w:val="uz-Cyrl-UZ"/>
        </w:rPr>
        <w:t>марказлашган</w:t>
      </w:r>
      <w:r w:rsidR="00327D71" w:rsidRPr="00327D71">
        <w:rPr>
          <w:rFonts w:ascii="Arial" w:hAnsi="Arial" w:cs="Arial"/>
          <w:sz w:val="28"/>
          <w:szCs w:val="28"/>
          <w:lang w:val="uz-Cyrl-UZ"/>
        </w:rPr>
        <w:t xml:space="preserve"> ичимлик сув етказиш</w:t>
      </w:r>
      <w:r w:rsidR="00327D71">
        <w:rPr>
          <w:rFonts w:ascii="Arial" w:hAnsi="Arial" w:cs="Arial"/>
          <w:sz w:val="28"/>
          <w:szCs w:val="28"/>
          <w:lang w:val="uz-Cyrl-UZ"/>
        </w:rPr>
        <w:t xml:space="preserve"> назарда тутилган бўлиб, </w:t>
      </w:r>
      <w:r w:rsidR="00CE4B03">
        <w:rPr>
          <w:rFonts w:ascii="Arial" w:hAnsi="Arial" w:cs="Arial"/>
          <w:sz w:val="28"/>
          <w:szCs w:val="28"/>
          <w:lang w:val="uz-Cyrl-UZ"/>
        </w:rPr>
        <w:t xml:space="preserve">айнан қандай кўрсаткичлар </w:t>
      </w:r>
      <w:r w:rsidR="00CE4B03">
        <w:rPr>
          <w:rFonts w:ascii="Arial" w:hAnsi="Arial" w:cs="Arial"/>
          <w:sz w:val="28"/>
          <w:szCs w:val="28"/>
          <w:lang w:val="uz-Cyrl-UZ"/>
        </w:rPr>
        <w:t xml:space="preserve">доирасида етказилган сув </w:t>
      </w:r>
      <w:r w:rsidR="00327D71">
        <w:rPr>
          <w:rFonts w:ascii="Arial" w:hAnsi="Arial" w:cs="Arial"/>
          <w:sz w:val="28"/>
          <w:szCs w:val="28"/>
          <w:lang w:val="uz-Cyrl-UZ"/>
        </w:rPr>
        <w:t>“марказлашган”</w:t>
      </w:r>
      <w:r w:rsidR="00CE4B03">
        <w:rPr>
          <w:rFonts w:ascii="Arial" w:hAnsi="Arial" w:cs="Arial"/>
          <w:sz w:val="28"/>
          <w:szCs w:val="28"/>
          <w:lang w:val="uz-Cyrl-UZ"/>
        </w:rPr>
        <w:t xml:space="preserve"> сув етказиш деб </w:t>
      </w:r>
      <w:r w:rsidR="00A24281">
        <w:rPr>
          <w:rFonts w:ascii="Arial" w:hAnsi="Arial" w:cs="Arial"/>
          <w:sz w:val="28"/>
          <w:szCs w:val="28"/>
          <w:lang w:val="uz-Cyrl-UZ"/>
        </w:rPr>
        <w:t xml:space="preserve">тушунилишини </w:t>
      </w:r>
      <w:r w:rsidR="004B347D">
        <w:rPr>
          <w:rFonts w:ascii="Arial" w:hAnsi="Arial" w:cs="Arial"/>
          <w:sz w:val="28"/>
          <w:szCs w:val="28"/>
          <w:lang w:val="uz-Cyrl-UZ"/>
        </w:rPr>
        <w:t xml:space="preserve">ва қандай сув етказиш аксинча </w:t>
      </w:r>
      <w:r w:rsidR="004B347D" w:rsidRPr="004B347D">
        <w:rPr>
          <w:rFonts w:ascii="Arial" w:hAnsi="Arial" w:cs="Arial"/>
          <w:b/>
          <w:sz w:val="28"/>
          <w:szCs w:val="28"/>
          <w:lang w:val="uz-Cyrl-UZ"/>
        </w:rPr>
        <w:t>“марказлашмаган”</w:t>
      </w:r>
      <w:r w:rsidR="004B347D">
        <w:rPr>
          <w:rFonts w:ascii="Arial" w:hAnsi="Arial" w:cs="Arial"/>
          <w:sz w:val="28"/>
          <w:szCs w:val="28"/>
          <w:lang w:val="uz-Cyrl-UZ"/>
        </w:rPr>
        <w:t xml:space="preserve"> </w:t>
      </w:r>
      <w:r w:rsidR="004B347D">
        <w:rPr>
          <w:rFonts w:ascii="Arial" w:hAnsi="Arial" w:cs="Arial"/>
          <w:sz w:val="28"/>
          <w:szCs w:val="28"/>
          <w:lang w:val="uz-Cyrl-UZ"/>
        </w:rPr>
        <w:t xml:space="preserve">дейилишини </w:t>
      </w:r>
      <w:r w:rsidR="00CE4B03">
        <w:rPr>
          <w:rFonts w:ascii="Arial" w:hAnsi="Arial" w:cs="Arial"/>
          <w:sz w:val="28"/>
          <w:szCs w:val="28"/>
          <w:lang w:val="uz-Cyrl-UZ"/>
        </w:rPr>
        <w:t>изоҳла</w:t>
      </w:r>
      <w:r w:rsidR="00A24281">
        <w:rPr>
          <w:rFonts w:ascii="Arial" w:hAnsi="Arial" w:cs="Arial"/>
          <w:sz w:val="28"/>
          <w:szCs w:val="28"/>
          <w:lang w:val="uz-Cyrl-UZ"/>
        </w:rPr>
        <w:t>ш</w:t>
      </w:r>
      <w:r w:rsidR="00CE4B03">
        <w:rPr>
          <w:rFonts w:ascii="Arial" w:hAnsi="Arial" w:cs="Arial"/>
          <w:sz w:val="28"/>
          <w:szCs w:val="28"/>
          <w:lang w:val="uz-Cyrl-UZ"/>
        </w:rPr>
        <w:t xml:space="preserve"> </w:t>
      </w:r>
      <w:r w:rsidR="004B347D">
        <w:rPr>
          <w:rFonts w:ascii="Arial" w:hAnsi="Arial" w:cs="Arial"/>
          <w:sz w:val="28"/>
          <w:szCs w:val="28"/>
          <w:lang w:val="uz-Cyrl-UZ"/>
        </w:rPr>
        <w:t>зарур</w:t>
      </w:r>
      <w:r w:rsidR="00327D71" w:rsidRPr="00327D71">
        <w:rPr>
          <w:rFonts w:ascii="Arial" w:hAnsi="Arial" w:cs="Arial"/>
          <w:sz w:val="28"/>
          <w:szCs w:val="28"/>
          <w:lang w:val="uz-Cyrl-UZ"/>
        </w:rPr>
        <w:t>;</w:t>
      </w:r>
    </w:p>
    <w:p w:rsidR="001A4350" w:rsidRDefault="001A4350" w:rsidP="00A24281">
      <w:pPr>
        <w:pStyle w:val="a3"/>
        <w:spacing w:before="120"/>
        <w:ind w:firstLine="567"/>
        <w:jc w:val="both"/>
        <w:rPr>
          <w:rFonts w:ascii="Arial" w:hAnsi="Arial" w:cs="Arial"/>
          <w:sz w:val="28"/>
          <w:szCs w:val="28"/>
          <w:lang w:val="uz-Cyrl-UZ"/>
        </w:rPr>
      </w:pPr>
      <w:r>
        <w:rPr>
          <w:rFonts w:ascii="Arial" w:hAnsi="Arial" w:cs="Arial"/>
          <w:sz w:val="28"/>
          <w:szCs w:val="28"/>
          <w:lang w:val="uz-Cyrl-UZ"/>
        </w:rPr>
        <w:t>г)</w:t>
      </w:r>
      <w:r>
        <w:rPr>
          <w:rFonts w:ascii="Arial" w:hAnsi="Arial" w:cs="Arial"/>
          <w:sz w:val="28"/>
          <w:szCs w:val="28"/>
          <w:lang w:val="uz-Cyrl-UZ"/>
        </w:rPr>
        <w:tab/>
      </w:r>
      <w:r>
        <w:rPr>
          <w:rFonts w:ascii="Arial" w:hAnsi="Arial" w:cs="Arial"/>
          <w:sz w:val="28"/>
          <w:szCs w:val="28"/>
          <w:lang w:val="uz-Cyrl-UZ"/>
        </w:rPr>
        <w:tab/>
      </w:r>
      <w:r w:rsidR="00A24281">
        <w:rPr>
          <w:rFonts w:ascii="Arial" w:hAnsi="Arial" w:cs="Arial"/>
          <w:sz w:val="28"/>
          <w:szCs w:val="28"/>
          <w:lang w:val="uz-Cyrl-UZ"/>
        </w:rPr>
        <w:t>“</w:t>
      </w:r>
      <w:r w:rsidRPr="001A4350">
        <w:rPr>
          <w:rFonts w:ascii="Arial" w:hAnsi="Arial" w:cs="Arial"/>
          <w:sz w:val="28"/>
          <w:szCs w:val="28"/>
          <w:lang w:val="uz-Cyrl-UZ"/>
        </w:rPr>
        <w:t>коммунал-экологик норматив</w:t>
      </w:r>
      <w:r w:rsidR="00A24281">
        <w:rPr>
          <w:rFonts w:ascii="Arial" w:hAnsi="Arial" w:cs="Arial"/>
          <w:sz w:val="28"/>
          <w:szCs w:val="28"/>
          <w:lang w:val="uz-Cyrl-UZ"/>
        </w:rPr>
        <w:t>”</w:t>
      </w:r>
      <w:r>
        <w:rPr>
          <w:rFonts w:ascii="Arial" w:hAnsi="Arial" w:cs="Arial"/>
          <w:sz w:val="28"/>
          <w:szCs w:val="28"/>
          <w:lang w:val="uz-Cyrl-UZ"/>
        </w:rPr>
        <w:t xml:space="preserve"> </w:t>
      </w:r>
      <w:r w:rsidR="00A24281">
        <w:rPr>
          <w:rFonts w:ascii="Arial" w:hAnsi="Arial" w:cs="Arial"/>
          <w:sz w:val="28"/>
          <w:szCs w:val="28"/>
          <w:lang w:val="uz-Cyrl-UZ"/>
        </w:rPr>
        <w:t>тушунчасини талаб этилган битта моддада (</w:t>
      </w:r>
      <w:r>
        <w:rPr>
          <w:rFonts w:ascii="Arial" w:hAnsi="Arial" w:cs="Arial"/>
          <w:sz w:val="28"/>
          <w:szCs w:val="28"/>
          <w:lang w:val="uz-Cyrl-UZ"/>
        </w:rPr>
        <w:t>33-модда</w:t>
      </w:r>
      <w:r w:rsidR="00A24281">
        <w:rPr>
          <w:rFonts w:ascii="Arial" w:hAnsi="Arial" w:cs="Arial"/>
          <w:sz w:val="28"/>
          <w:szCs w:val="28"/>
          <w:lang w:val="uz-Cyrl-UZ"/>
        </w:rPr>
        <w:t xml:space="preserve">) изоҳлаб, асосий тушунчалардан чиқариб ташлаш зарур; </w:t>
      </w:r>
    </w:p>
    <w:p w:rsidR="004B347D" w:rsidRDefault="00CE4B03" w:rsidP="004B347D">
      <w:pPr>
        <w:pStyle w:val="a3"/>
        <w:spacing w:before="120"/>
        <w:ind w:firstLine="567"/>
        <w:jc w:val="both"/>
        <w:rPr>
          <w:rFonts w:ascii="Arial" w:hAnsi="Arial" w:cs="Arial"/>
          <w:sz w:val="28"/>
          <w:szCs w:val="28"/>
          <w:lang w:val="uz-Cyrl-UZ"/>
        </w:rPr>
      </w:pPr>
      <w:r w:rsidRPr="00CE4B03">
        <w:rPr>
          <w:rFonts w:ascii="Arial" w:hAnsi="Arial" w:cs="Arial"/>
          <w:b/>
          <w:sz w:val="28"/>
          <w:szCs w:val="28"/>
          <w:lang w:val="uz-Cyrl-UZ"/>
        </w:rPr>
        <w:t>1.2.</w:t>
      </w:r>
      <w:r w:rsidR="00721542">
        <w:rPr>
          <w:rFonts w:ascii="Arial" w:hAnsi="Arial" w:cs="Arial"/>
          <w:b/>
          <w:sz w:val="28"/>
          <w:szCs w:val="28"/>
          <w:lang w:val="uz-Cyrl-UZ"/>
        </w:rPr>
        <w:tab/>
      </w:r>
      <w:r>
        <w:rPr>
          <w:rFonts w:ascii="Arial" w:hAnsi="Arial" w:cs="Arial"/>
          <w:sz w:val="28"/>
          <w:szCs w:val="28"/>
          <w:lang w:val="uz-Cyrl-UZ"/>
        </w:rPr>
        <w:t>4-моддага асосан, о</w:t>
      </w:r>
      <w:r w:rsidRPr="00CE4B03">
        <w:rPr>
          <w:rFonts w:ascii="Arial" w:hAnsi="Arial" w:cs="Arial"/>
          <w:sz w:val="28"/>
          <w:szCs w:val="28"/>
          <w:lang w:val="uz-Cyrl-UZ"/>
        </w:rPr>
        <w:t xml:space="preserve">қова сув </w:t>
      </w:r>
      <w:r>
        <w:rPr>
          <w:rFonts w:ascii="Arial" w:hAnsi="Arial" w:cs="Arial"/>
          <w:sz w:val="28"/>
          <w:szCs w:val="28"/>
          <w:lang w:val="uz-Cyrl-UZ"/>
        </w:rPr>
        <w:t xml:space="preserve">чиқариш </w:t>
      </w:r>
      <w:r w:rsidRPr="00A24281">
        <w:rPr>
          <w:rFonts w:ascii="Arial" w:hAnsi="Arial" w:cs="Arial"/>
          <w:b/>
          <w:sz w:val="28"/>
          <w:szCs w:val="28"/>
          <w:lang w:val="uz-Cyrl-UZ"/>
        </w:rPr>
        <w:t>хизмати</w:t>
      </w:r>
      <w:r>
        <w:rPr>
          <w:rFonts w:ascii="Arial" w:hAnsi="Arial" w:cs="Arial"/>
          <w:sz w:val="28"/>
          <w:szCs w:val="28"/>
          <w:lang w:val="uz-Cyrl-UZ"/>
        </w:rPr>
        <w:t xml:space="preserve"> изоҳланган бўлиб, бунга асосан 35 ва 37-моддаларни қайта кўриб чиқиш лозим;</w:t>
      </w:r>
    </w:p>
    <w:p w:rsidR="004B347D" w:rsidRDefault="004B347D" w:rsidP="004B347D">
      <w:pPr>
        <w:pStyle w:val="a3"/>
        <w:spacing w:before="120"/>
        <w:ind w:firstLine="567"/>
        <w:jc w:val="both"/>
        <w:rPr>
          <w:rFonts w:ascii="Arial" w:hAnsi="Arial" w:cs="Arial"/>
          <w:sz w:val="28"/>
          <w:szCs w:val="28"/>
          <w:lang w:val="uz-Cyrl-UZ"/>
        </w:rPr>
      </w:pPr>
      <w:r w:rsidRPr="004B347D">
        <w:rPr>
          <w:rFonts w:ascii="Arial" w:hAnsi="Arial" w:cs="Arial"/>
          <w:b/>
          <w:sz w:val="28"/>
          <w:szCs w:val="28"/>
          <w:lang w:val="uz-Cyrl-UZ"/>
        </w:rPr>
        <w:t>1.3</w:t>
      </w:r>
      <w:r>
        <w:rPr>
          <w:rFonts w:ascii="Arial" w:hAnsi="Arial" w:cs="Arial"/>
          <w:b/>
          <w:sz w:val="28"/>
          <w:szCs w:val="28"/>
          <w:lang w:val="uz-Cyrl-UZ"/>
        </w:rPr>
        <w:t>.</w:t>
      </w:r>
      <w:r w:rsidR="00721542">
        <w:rPr>
          <w:rFonts w:ascii="Arial" w:hAnsi="Arial" w:cs="Arial"/>
          <w:b/>
          <w:sz w:val="28"/>
          <w:szCs w:val="28"/>
          <w:lang w:val="uz-Cyrl-UZ"/>
        </w:rPr>
        <w:tab/>
      </w:r>
      <w:r>
        <w:rPr>
          <w:rFonts w:ascii="Arial" w:hAnsi="Arial" w:cs="Arial"/>
          <w:sz w:val="28"/>
          <w:szCs w:val="28"/>
          <w:lang w:val="uz-Cyrl-UZ"/>
        </w:rPr>
        <w:t xml:space="preserve">38-моддаги асосан, </w:t>
      </w:r>
      <w:r w:rsidRPr="004B347D">
        <w:rPr>
          <w:rFonts w:ascii="Arial" w:hAnsi="Arial" w:cs="Arial"/>
          <w:sz w:val="28"/>
          <w:szCs w:val="28"/>
          <w:lang w:val="uz-Cyrl-UZ"/>
        </w:rPr>
        <w:t xml:space="preserve">тадбиркорлик субъектлари томонидан транспортда </w:t>
      </w:r>
      <w:r w:rsidR="000255C1">
        <w:rPr>
          <w:rFonts w:ascii="Arial" w:hAnsi="Arial" w:cs="Arial"/>
          <w:sz w:val="28"/>
          <w:szCs w:val="28"/>
          <w:lang w:val="uz-Cyrl-UZ"/>
        </w:rPr>
        <w:t>ичимлик сув етказил</w:t>
      </w:r>
      <w:r w:rsidR="00A33BE6">
        <w:rPr>
          <w:rFonts w:ascii="Arial" w:hAnsi="Arial" w:cs="Arial"/>
          <w:sz w:val="28"/>
          <w:szCs w:val="28"/>
          <w:lang w:val="uz-Cyrl-UZ"/>
        </w:rPr>
        <w:t>и</w:t>
      </w:r>
      <w:r w:rsidR="000255C1">
        <w:rPr>
          <w:rFonts w:ascii="Arial" w:hAnsi="Arial" w:cs="Arial"/>
          <w:sz w:val="28"/>
          <w:szCs w:val="28"/>
          <w:lang w:val="uz-Cyrl-UZ"/>
        </w:rPr>
        <w:t>ш</w:t>
      </w:r>
      <w:r w:rsidRPr="004B347D">
        <w:rPr>
          <w:rFonts w:ascii="Arial" w:hAnsi="Arial" w:cs="Arial"/>
          <w:sz w:val="28"/>
          <w:szCs w:val="28"/>
          <w:lang w:val="uz-Cyrl-UZ"/>
        </w:rPr>
        <w:t>и</w:t>
      </w:r>
      <w:r w:rsidR="000255C1">
        <w:rPr>
          <w:rFonts w:ascii="Arial" w:hAnsi="Arial" w:cs="Arial"/>
          <w:sz w:val="28"/>
          <w:szCs w:val="28"/>
          <w:lang w:val="uz-Cyrl-UZ"/>
        </w:rPr>
        <w:t xml:space="preserve"> белгиланган бўлиб, </w:t>
      </w:r>
      <w:r w:rsidR="00A33BE6">
        <w:rPr>
          <w:rFonts w:ascii="Arial" w:hAnsi="Arial" w:cs="Arial"/>
          <w:sz w:val="28"/>
          <w:szCs w:val="28"/>
          <w:lang w:val="uz-Cyrl-UZ"/>
        </w:rPr>
        <w:t xml:space="preserve">тадбиркорлик субъектлари фаолиятини давлат таомонидан тартибга солиш бўйича белгиланган талаблар доирасида 39-моддадаги </w:t>
      </w:r>
      <w:r w:rsidR="00A33BE6" w:rsidRPr="00A33BE6">
        <w:rPr>
          <w:rFonts w:ascii="Arial" w:hAnsi="Arial" w:cs="Arial"/>
          <w:sz w:val="28"/>
          <w:szCs w:val="28"/>
          <w:lang w:val="uz-Cyrl-UZ"/>
        </w:rPr>
        <w:t xml:space="preserve">транспортда ичимлик сув етказиш </w:t>
      </w:r>
      <w:r w:rsidR="00A33BE6">
        <w:rPr>
          <w:rFonts w:ascii="Arial" w:hAnsi="Arial" w:cs="Arial"/>
          <w:sz w:val="28"/>
          <w:szCs w:val="28"/>
          <w:lang w:val="uz-Cyrl-UZ"/>
        </w:rPr>
        <w:t xml:space="preserve">учун </w:t>
      </w:r>
      <w:r w:rsidR="00A33BE6" w:rsidRPr="00A33BE6">
        <w:rPr>
          <w:rFonts w:ascii="Arial" w:hAnsi="Arial" w:cs="Arial"/>
          <w:sz w:val="28"/>
          <w:szCs w:val="28"/>
          <w:lang w:val="uz-Cyrl-UZ"/>
        </w:rPr>
        <w:t>маҳалий давлат хокимияти билан келишилган ҳолда тасдиқланганлиги</w:t>
      </w:r>
      <w:r w:rsidR="00A33BE6" w:rsidRPr="00A33BE6">
        <w:rPr>
          <w:rFonts w:ascii="Arial" w:hAnsi="Arial" w:cs="Arial"/>
          <w:sz w:val="28"/>
          <w:szCs w:val="28"/>
          <w:lang w:val="uz-Cyrl-UZ"/>
        </w:rPr>
        <w:t xml:space="preserve"> график </w:t>
      </w:r>
      <w:r w:rsidR="00A33BE6">
        <w:rPr>
          <w:rFonts w:ascii="Arial" w:hAnsi="Arial" w:cs="Arial"/>
          <w:sz w:val="28"/>
          <w:szCs w:val="28"/>
          <w:lang w:val="uz-Cyrl-UZ"/>
        </w:rPr>
        <w:t>зарурлиги нормаси чиқариб ташлаш зарур;</w:t>
      </w:r>
    </w:p>
    <w:p w:rsidR="00514670" w:rsidRDefault="00514670" w:rsidP="004B347D">
      <w:pPr>
        <w:pStyle w:val="a3"/>
        <w:spacing w:before="120"/>
        <w:ind w:firstLine="567"/>
        <w:jc w:val="both"/>
        <w:rPr>
          <w:rFonts w:ascii="Arial" w:hAnsi="Arial" w:cs="Arial"/>
          <w:sz w:val="28"/>
          <w:szCs w:val="28"/>
          <w:lang w:val="uz-Cyrl-UZ"/>
        </w:rPr>
      </w:pPr>
      <w:r w:rsidRPr="00514670">
        <w:rPr>
          <w:rFonts w:ascii="Arial" w:hAnsi="Arial" w:cs="Arial"/>
          <w:b/>
          <w:sz w:val="28"/>
          <w:szCs w:val="28"/>
          <w:lang w:val="uz-Cyrl-UZ"/>
        </w:rPr>
        <w:t>1.4.</w:t>
      </w:r>
      <w:r>
        <w:rPr>
          <w:rFonts w:ascii="Arial" w:hAnsi="Arial" w:cs="Arial"/>
          <w:b/>
          <w:sz w:val="28"/>
          <w:szCs w:val="28"/>
          <w:lang w:val="uz-Cyrl-UZ"/>
        </w:rPr>
        <w:tab/>
      </w:r>
      <w:r>
        <w:rPr>
          <w:rFonts w:ascii="Arial" w:hAnsi="Arial" w:cs="Arial"/>
          <w:sz w:val="28"/>
          <w:szCs w:val="28"/>
          <w:lang w:val="uz-Cyrl-UZ"/>
        </w:rPr>
        <w:t xml:space="preserve">рақобат бўйича қонунчилик талабларидан келиб чиққан ҳолда </w:t>
      </w:r>
      <w:r w:rsidRPr="00514670">
        <w:rPr>
          <w:rFonts w:ascii="Arial" w:hAnsi="Arial" w:cs="Arial"/>
          <w:sz w:val="28"/>
          <w:szCs w:val="28"/>
          <w:lang w:val="uz-Cyrl-UZ"/>
        </w:rPr>
        <w:t>48-модда</w:t>
      </w:r>
      <w:r>
        <w:rPr>
          <w:rFonts w:ascii="Arial" w:hAnsi="Arial" w:cs="Arial"/>
          <w:sz w:val="28"/>
          <w:szCs w:val="28"/>
          <w:lang w:val="uz-Cyrl-UZ"/>
        </w:rPr>
        <w:t xml:space="preserve">даги тадбиркорлик субъектлари томонидан транспортда сув ташишда </w:t>
      </w:r>
      <w:r w:rsidRPr="00514670">
        <w:rPr>
          <w:rFonts w:ascii="Arial" w:hAnsi="Arial" w:cs="Arial"/>
          <w:sz w:val="28"/>
          <w:szCs w:val="28"/>
          <w:lang w:val="uz-Cyrl-UZ"/>
        </w:rPr>
        <w:t>тарифлар</w:t>
      </w:r>
      <w:r>
        <w:rPr>
          <w:rFonts w:ascii="Arial" w:hAnsi="Arial" w:cs="Arial"/>
          <w:sz w:val="28"/>
          <w:szCs w:val="28"/>
          <w:lang w:val="uz-Cyrl-UZ"/>
        </w:rPr>
        <w:t xml:space="preserve"> белгиланишини чиқариб ташлаш талаб этилади;</w:t>
      </w:r>
    </w:p>
    <w:p w:rsidR="00A33BE6" w:rsidRDefault="00A33BE6" w:rsidP="004B347D">
      <w:pPr>
        <w:pStyle w:val="a3"/>
        <w:spacing w:before="120"/>
        <w:ind w:firstLine="567"/>
        <w:jc w:val="both"/>
        <w:rPr>
          <w:rFonts w:ascii="Arial" w:hAnsi="Arial" w:cs="Arial"/>
          <w:sz w:val="28"/>
          <w:szCs w:val="28"/>
          <w:lang w:val="uz-Cyrl-UZ"/>
        </w:rPr>
      </w:pPr>
      <w:r w:rsidRPr="00A33BE6">
        <w:rPr>
          <w:rFonts w:ascii="Arial" w:hAnsi="Arial" w:cs="Arial"/>
          <w:b/>
          <w:sz w:val="28"/>
          <w:szCs w:val="28"/>
          <w:lang w:val="uz-Cyrl-UZ"/>
        </w:rPr>
        <w:t>1.</w:t>
      </w:r>
      <w:r w:rsidR="00514670">
        <w:rPr>
          <w:rFonts w:ascii="Arial" w:hAnsi="Arial" w:cs="Arial"/>
          <w:b/>
          <w:sz w:val="28"/>
          <w:szCs w:val="28"/>
          <w:lang w:val="uz-Cyrl-UZ"/>
        </w:rPr>
        <w:t>5</w:t>
      </w:r>
      <w:r w:rsidRPr="00A33BE6">
        <w:rPr>
          <w:rFonts w:ascii="Arial" w:hAnsi="Arial" w:cs="Arial"/>
          <w:b/>
          <w:sz w:val="28"/>
          <w:szCs w:val="28"/>
          <w:lang w:val="uz-Cyrl-UZ"/>
        </w:rPr>
        <w:t>.</w:t>
      </w:r>
      <w:r>
        <w:rPr>
          <w:rFonts w:ascii="Arial" w:hAnsi="Arial" w:cs="Arial"/>
          <w:sz w:val="28"/>
          <w:szCs w:val="28"/>
          <w:lang w:val="uz-Cyrl-UZ"/>
        </w:rPr>
        <w:tab/>
        <w:t xml:space="preserve">51-моддада </w:t>
      </w:r>
      <w:r w:rsidRPr="00A33BE6">
        <w:rPr>
          <w:rFonts w:ascii="Arial" w:hAnsi="Arial" w:cs="Arial"/>
          <w:sz w:val="28"/>
          <w:szCs w:val="28"/>
          <w:lang w:val="uz-Cyrl-UZ"/>
        </w:rPr>
        <w:t>юридик шахслар учун сарфланган сув миқдори тармоқларнинг ўтказиш қуввати асосида ҳамда лимитдан ортиқча сув истеъмол қилинган ҳолатларда, белгиланган тарифларга орттирилувчи коэффиц</w:t>
      </w:r>
      <w:r>
        <w:rPr>
          <w:rFonts w:ascii="Arial" w:hAnsi="Arial" w:cs="Arial"/>
          <w:sz w:val="28"/>
          <w:szCs w:val="28"/>
          <w:lang w:val="uz-Cyrl-UZ"/>
        </w:rPr>
        <w:t>ентни қўллаш орқали ҳисобланиши белгиланган бўлиб, лекин қонун лойиҳасида лимит белгилаш тартиби ёритилмаган.</w:t>
      </w:r>
    </w:p>
    <w:p w:rsidR="00A33BE6" w:rsidRPr="00A33BE6" w:rsidRDefault="00A33BE6" w:rsidP="00A33BE6">
      <w:pPr>
        <w:pStyle w:val="a3"/>
        <w:spacing w:before="120"/>
        <w:ind w:firstLine="567"/>
        <w:jc w:val="both"/>
        <w:rPr>
          <w:rFonts w:ascii="Arial" w:hAnsi="Arial" w:cs="Arial"/>
          <w:sz w:val="28"/>
          <w:szCs w:val="28"/>
          <w:lang w:val="uz-Cyrl-UZ"/>
        </w:rPr>
      </w:pPr>
      <w:r>
        <w:rPr>
          <w:rFonts w:ascii="Arial" w:hAnsi="Arial" w:cs="Arial"/>
          <w:sz w:val="28"/>
          <w:szCs w:val="28"/>
          <w:lang w:val="uz-Cyrl-UZ"/>
        </w:rPr>
        <w:t>Ўзбекистон Республикаси “</w:t>
      </w:r>
      <w:r w:rsidRPr="00A33BE6">
        <w:rPr>
          <w:rFonts w:ascii="Arial" w:hAnsi="Arial" w:cs="Arial"/>
          <w:sz w:val="28"/>
          <w:szCs w:val="28"/>
          <w:lang w:val="uz-Cyrl-UZ"/>
        </w:rPr>
        <w:t>Сув ва сувдан фойдаланиш тўғрисида</w:t>
      </w:r>
      <w:r>
        <w:rPr>
          <w:rFonts w:ascii="Arial" w:hAnsi="Arial" w:cs="Arial"/>
          <w:sz w:val="28"/>
          <w:szCs w:val="28"/>
          <w:lang w:val="uz-Cyrl-UZ"/>
        </w:rPr>
        <w:t xml:space="preserve">” Қонининг </w:t>
      </w:r>
      <w:r w:rsidRPr="00A33BE6">
        <w:rPr>
          <w:rFonts w:ascii="Arial" w:hAnsi="Arial" w:cs="Arial"/>
          <w:sz w:val="28"/>
          <w:szCs w:val="28"/>
          <w:lang w:val="uz-Cyrl-UZ"/>
        </w:rPr>
        <w:t>30-модда</w:t>
      </w:r>
      <w:r>
        <w:rPr>
          <w:rFonts w:ascii="Arial" w:hAnsi="Arial" w:cs="Arial"/>
          <w:sz w:val="28"/>
          <w:szCs w:val="28"/>
          <w:lang w:val="uz-Cyrl-UZ"/>
        </w:rPr>
        <w:t>сига асосан с</w:t>
      </w:r>
      <w:r w:rsidRPr="00A33BE6">
        <w:rPr>
          <w:rFonts w:ascii="Arial" w:hAnsi="Arial" w:cs="Arial"/>
          <w:sz w:val="28"/>
          <w:szCs w:val="28"/>
          <w:lang w:val="uz-Cyrl-UZ"/>
        </w:rPr>
        <w:t>ув олиш лимитлари барча сувдан фойдаланувчилар ва сув истеъмолчиларига нисбатан белгилани</w:t>
      </w:r>
      <w:r>
        <w:rPr>
          <w:rFonts w:ascii="Arial" w:hAnsi="Arial" w:cs="Arial"/>
          <w:sz w:val="28"/>
          <w:szCs w:val="28"/>
          <w:lang w:val="uz-Cyrl-UZ"/>
        </w:rPr>
        <w:t xml:space="preserve">ши </w:t>
      </w:r>
      <w:r>
        <w:rPr>
          <w:rFonts w:ascii="Arial" w:hAnsi="Arial" w:cs="Arial"/>
          <w:sz w:val="28"/>
          <w:szCs w:val="28"/>
          <w:lang w:val="uz-Cyrl-UZ"/>
        </w:rPr>
        <w:lastRenderedPageBreak/>
        <w:t>кўрсатиб ўтилганлигини инобатга олиб, лойиҳада истеъмолчилар учун лимит белгилаш тартиблари ёритилиши зарур;</w:t>
      </w:r>
    </w:p>
    <w:p w:rsidR="00A33BE6" w:rsidRDefault="00514670" w:rsidP="004B347D">
      <w:pPr>
        <w:pStyle w:val="a3"/>
        <w:spacing w:before="120"/>
        <w:ind w:firstLine="567"/>
        <w:jc w:val="both"/>
        <w:rPr>
          <w:rFonts w:ascii="Arial" w:hAnsi="Arial" w:cs="Arial"/>
          <w:sz w:val="28"/>
          <w:szCs w:val="28"/>
          <w:lang w:val="uz-Cyrl-UZ"/>
        </w:rPr>
      </w:pPr>
      <w:r>
        <w:rPr>
          <w:rFonts w:ascii="Arial" w:hAnsi="Arial" w:cs="Arial"/>
          <w:b/>
          <w:sz w:val="28"/>
          <w:szCs w:val="28"/>
          <w:lang w:val="uz-Cyrl-UZ"/>
        </w:rPr>
        <w:t>1.6</w:t>
      </w:r>
      <w:r w:rsidR="00A33BE6" w:rsidRPr="00514670">
        <w:rPr>
          <w:rFonts w:ascii="Arial" w:hAnsi="Arial" w:cs="Arial"/>
          <w:b/>
          <w:sz w:val="28"/>
          <w:szCs w:val="28"/>
          <w:lang w:val="uz-Cyrl-UZ"/>
        </w:rPr>
        <w:t>.</w:t>
      </w:r>
      <w:r w:rsidR="00A33BE6">
        <w:rPr>
          <w:rFonts w:ascii="Arial" w:hAnsi="Arial" w:cs="Arial"/>
          <w:sz w:val="28"/>
          <w:szCs w:val="28"/>
          <w:lang w:val="uz-Cyrl-UZ"/>
        </w:rPr>
        <w:t xml:space="preserve"> Шунингдек, </w:t>
      </w:r>
      <w:r>
        <w:rPr>
          <w:rFonts w:ascii="Arial" w:hAnsi="Arial" w:cs="Arial"/>
          <w:sz w:val="28"/>
          <w:szCs w:val="28"/>
          <w:lang w:val="uz-Cyrl-UZ"/>
        </w:rPr>
        <w:t xml:space="preserve">ичимлик сув учун тарифлар белгиланишини инобатга олиб, </w:t>
      </w:r>
      <w:r w:rsidR="00A33BE6">
        <w:rPr>
          <w:rFonts w:ascii="Arial" w:hAnsi="Arial" w:cs="Arial"/>
          <w:sz w:val="28"/>
          <w:szCs w:val="28"/>
          <w:lang w:val="uz-Cyrl-UZ"/>
        </w:rPr>
        <w:t xml:space="preserve">лимитдан ортиқча олинган сув миқдорини </w:t>
      </w:r>
      <w:r>
        <w:rPr>
          <w:rFonts w:ascii="Arial" w:hAnsi="Arial" w:cs="Arial"/>
          <w:sz w:val="28"/>
          <w:szCs w:val="28"/>
          <w:lang w:val="uz-Cyrl-UZ"/>
        </w:rPr>
        <w:t>тариф асосида тўловини амалга ошириш, лекин лимитдан ортиқча сув олган истеъмолчиларга нисбатан иқтисодий жазо механизмларини жарима тариқасида белгилаш зарур ҳисобланади;</w:t>
      </w:r>
    </w:p>
    <w:p w:rsidR="00CE4B03" w:rsidRPr="001A4350" w:rsidRDefault="001A4350" w:rsidP="00A24281">
      <w:pPr>
        <w:pStyle w:val="a3"/>
        <w:spacing w:before="120"/>
        <w:ind w:firstLine="567"/>
        <w:jc w:val="both"/>
        <w:rPr>
          <w:rFonts w:ascii="Arial" w:hAnsi="Arial" w:cs="Arial"/>
          <w:b/>
          <w:sz w:val="28"/>
          <w:szCs w:val="28"/>
          <w:lang w:val="uz-Cyrl-UZ"/>
        </w:rPr>
      </w:pPr>
      <w:r w:rsidRPr="001A4350">
        <w:rPr>
          <w:rFonts w:ascii="Arial" w:hAnsi="Arial" w:cs="Arial"/>
          <w:b/>
          <w:sz w:val="28"/>
          <w:szCs w:val="28"/>
          <w:lang w:val="uz-Cyrl-UZ"/>
        </w:rPr>
        <w:t>2.</w:t>
      </w:r>
      <w:r w:rsidRPr="001A4350">
        <w:rPr>
          <w:rFonts w:ascii="Arial" w:hAnsi="Arial" w:cs="Arial"/>
          <w:b/>
          <w:sz w:val="28"/>
          <w:szCs w:val="28"/>
          <w:lang w:val="uz-Cyrl-UZ"/>
        </w:rPr>
        <w:tab/>
        <w:t>Қонунчилик техникасига амал қилинишида:</w:t>
      </w:r>
    </w:p>
    <w:p w:rsidR="001A4350" w:rsidRDefault="001A4350" w:rsidP="00A24281">
      <w:pPr>
        <w:pStyle w:val="a3"/>
        <w:spacing w:before="120"/>
        <w:ind w:firstLine="567"/>
        <w:jc w:val="both"/>
        <w:rPr>
          <w:rFonts w:ascii="Arial" w:hAnsi="Arial" w:cs="Arial"/>
          <w:sz w:val="28"/>
          <w:szCs w:val="28"/>
          <w:lang w:val="uz-Cyrl-UZ"/>
        </w:rPr>
      </w:pPr>
      <w:r w:rsidRPr="00721542">
        <w:rPr>
          <w:rFonts w:ascii="Arial" w:hAnsi="Arial" w:cs="Arial"/>
          <w:b/>
          <w:sz w:val="28"/>
          <w:szCs w:val="28"/>
          <w:lang w:val="uz-Cyrl-UZ"/>
        </w:rPr>
        <w:t>2.1.</w:t>
      </w:r>
      <w:r>
        <w:rPr>
          <w:rFonts w:ascii="Arial" w:hAnsi="Arial" w:cs="Arial"/>
          <w:sz w:val="28"/>
          <w:szCs w:val="28"/>
          <w:lang w:val="uz-Cyrl-UZ"/>
        </w:rPr>
        <w:tab/>
        <w:t xml:space="preserve">“зона”, “минтақа”, “канализация”, “оқова сув чиқариш хизматлари”, “истеъмолчи”, “абонент” каби тушунчаларни қайта кўриб чиқиш ва бирхиллаштириш ҳамда </w:t>
      </w:r>
      <w:r>
        <w:rPr>
          <w:rFonts w:ascii="Arial" w:hAnsi="Arial" w:cs="Arial"/>
          <w:sz w:val="28"/>
          <w:szCs w:val="28"/>
          <w:lang w:val="uz-Cyrl-UZ"/>
        </w:rPr>
        <w:t xml:space="preserve">“квартира” сўзини ўзбек тилида </w:t>
      </w:r>
      <w:r>
        <w:rPr>
          <w:rFonts w:ascii="Arial" w:hAnsi="Arial" w:cs="Arial"/>
          <w:sz w:val="28"/>
          <w:szCs w:val="28"/>
          <w:lang w:val="uz-Cyrl-UZ"/>
        </w:rPr>
        <w:t>баён этиш зарур;</w:t>
      </w:r>
    </w:p>
    <w:p w:rsidR="001A4350" w:rsidRDefault="001A4350" w:rsidP="00A24281">
      <w:pPr>
        <w:pStyle w:val="a3"/>
        <w:spacing w:before="120"/>
        <w:ind w:firstLine="567"/>
        <w:jc w:val="both"/>
        <w:rPr>
          <w:rFonts w:ascii="Arial" w:hAnsi="Arial" w:cs="Arial"/>
          <w:sz w:val="28"/>
          <w:szCs w:val="28"/>
          <w:lang w:val="uz-Cyrl-UZ"/>
        </w:rPr>
      </w:pPr>
      <w:r w:rsidRPr="00721542">
        <w:rPr>
          <w:rFonts w:ascii="Arial" w:hAnsi="Arial" w:cs="Arial"/>
          <w:b/>
          <w:sz w:val="28"/>
          <w:szCs w:val="28"/>
          <w:lang w:val="uz-Cyrl-UZ"/>
        </w:rPr>
        <w:t>2.2.</w:t>
      </w:r>
      <w:r>
        <w:rPr>
          <w:rFonts w:ascii="Arial" w:hAnsi="Arial" w:cs="Arial"/>
          <w:sz w:val="28"/>
          <w:szCs w:val="28"/>
          <w:lang w:val="uz-Cyrl-UZ"/>
        </w:rPr>
        <w:tab/>
        <w:t>моддалар ва боблар (30, 32, 34, 35-моддалар, 12-боб) кетма-кетлигини таъминлаш зарур;</w:t>
      </w:r>
    </w:p>
    <w:p w:rsidR="00052023" w:rsidRPr="00721542" w:rsidRDefault="001A4350" w:rsidP="00A24281">
      <w:pPr>
        <w:pStyle w:val="a3"/>
        <w:spacing w:before="120"/>
        <w:ind w:firstLine="567"/>
        <w:jc w:val="both"/>
        <w:rPr>
          <w:rFonts w:ascii="Arial" w:hAnsi="Arial" w:cs="Arial"/>
          <w:b/>
          <w:sz w:val="28"/>
          <w:szCs w:val="28"/>
          <w:lang w:val="uz-Cyrl-UZ"/>
        </w:rPr>
      </w:pPr>
      <w:r w:rsidRPr="00721542">
        <w:rPr>
          <w:rFonts w:ascii="Arial" w:hAnsi="Arial" w:cs="Arial"/>
          <w:b/>
          <w:sz w:val="28"/>
          <w:szCs w:val="28"/>
          <w:lang w:val="uz-Cyrl-UZ"/>
        </w:rPr>
        <w:t>2.3.</w:t>
      </w:r>
      <w:r w:rsidRPr="00721542">
        <w:rPr>
          <w:rFonts w:ascii="Arial" w:hAnsi="Arial" w:cs="Arial"/>
          <w:b/>
          <w:sz w:val="28"/>
          <w:szCs w:val="28"/>
          <w:lang w:val="uz-Cyrl-UZ"/>
        </w:rPr>
        <w:tab/>
      </w:r>
    </w:p>
    <w:p w:rsidR="005728A4" w:rsidRPr="005728A4" w:rsidRDefault="005728A4" w:rsidP="005728A4">
      <w:pPr>
        <w:pStyle w:val="a3"/>
        <w:spacing w:before="120"/>
        <w:ind w:firstLine="567"/>
        <w:jc w:val="both"/>
        <w:rPr>
          <w:rFonts w:ascii="Arial" w:hAnsi="Arial" w:cs="Arial"/>
          <w:b/>
          <w:sz w:val="28"/>
          <w:szCs w:val="28"/>
          <w:lang w:val="uz-Cyrl-UZ"/>
        </w:rPr>
      </w:pPr>
      <w:r w:rsidRPr="005728A4">
        <w:rPr>
          <w:rFonts w:ascii="Arial" w:hAnsi="Arial" w:cs="Arial"/>
          <w:b/>
          <w:sz w:val="28"/>
          <w:szCs w:val="28"/>
          <w:lang w:val="uz-Cyrl-UZ"/>
        </w:rPr>
        <w:t>3</w:t>
      </w:r>
      <w:r w:rsidRPr="005728A4">
        <w:rPr>
          <w:rFonts w:ascii="Arial" w:hAnsi="Arial" w:cs="Arial"/>
          <w:b/>
          <w:sz w:val="28"/>
          <w:szCs w:val="28"/>
          <w:lang w:val="uz-Cyrl-UZ"/>
        </w:rPr>
        <w:t>.</w:t>
      </w:r>
      <w:r w:rsidRPr="005728A4">
        <w:rPr>
          <w:rFonts w:ascii="Arial" w:hAnsi="Arial" w:cs="Arial"/>
          <w:b/>
          <w:sz w:val="28"/>
          <w:szCs w:val="28"/>
          <w:lang w:val="uz-Cyrl-UZ"/>
        </w:rPr>
        <w:tab/>
      </w:r>
      <w:r w:rsidRPr="005728A4">
        <w:rPr>
          <w:rFonts w:ascii="Arial" w:hAnsi="Arial" w:cs="Arial"/>
          <w:b/>
          <w:sz w:val="28"/>
          <w:szCs w:val="28"/>
          <w:lang w:val="uz-Cyrl-UZ"/>
        </w:rPr>
        <w:t>Қонунга асосан соҳани такомиллаштириш масалалари:</w:t>
      </w:r>
    </w:p>
    <w:p w:rsidR="005728A4" w:rsidRDefault="005728A4" w:rsidP="005728A4">
      <w:pPr>
        <w:pStyle w:val="a3"/>
        <w:spacing w:before="120"/>
        <w:ind w:firstLine="567"/>
        <w:jc w:val="both"/>
        <w:rPr>
          <w:rFonts w:ascii="Arial" w:hAnsi="Arial" w:cs="Arial"/>
          <w:sz w:val="28"/>
          <w:szCs w:val="28"/>
          <w:lang w:val="uz-Cyrl-UZ"/>
        </w:rPr>
      </w:pPr>
      <w:r>
        <w:rPr>
          <w:rFonts w:ascii="Arial" w:hAnsi="Arial" w:cs="Arial"/>
          <w:sz w:val="28"/>
          <w:szCs w:val="28"/>
          <w:lang w:val="uz-Cyrl-UZ"/>
        </w:rPr>
        <w:t>3.1.</w:t>
      </w:r>
      <w:r>
        <w:rPr>
          <w:rFonts w:ascii="Arial" w:hAnsi="Arial" w:cs="Arial"/>
          <w:sz w:val="28"/>
          <w:szCs w:val="28"/>
          <w:lang w:val="uz-Cyrl-UZ"/>
        </w:rPr>
        <w:tab/>
        <w:t xml:space="preserve">Лойиҳада ичимлик сув таъминоти ва канализация соҳасига </w:t>
      </w:r>
    </w:p>
    <w:p w:rsidR="005728A4" w:rsidRDefault="005728A4" w:rsidP="005728A4">
      <w:pPr>
        <w:pStyle w:val="a3"/>
        <w:spacing w:before="120"/>
        <w:ind w:firstLine="567"/>
        <w:jc w:val="both"/>
        <w:rPr>
          <w:rFonts w:ascii="Arial" w:hAnsi="Arial" w:cs="Arial"/>
          <w:sz w:val="28"/>
          <w:szCs w:val="28"/>
          <w:lang w:val="uz-Cyrl-UZ"/>
        </w:rPr>
      </w:pPr>
      <w:r>
        <w:rPr>
          <w:rFonts w:ascii="Arial" w:hAnsi="Arial" w:cs="Arial"/>
          <w:sz w:val="28"/>
          <w:szCs w:val="28"/>
          <w:lang w:val="uz-Cyrl-UZ"/>
        </w:rPr>
        <w:t xml:space="preserve">23-моддада </w:t>
      </w:r>
      <w:r w:rsidRPr="00A24281">
        <w:rPr>
          <w:rFonts w:ascii="Arial" w:hAnsi="Arial" w:cs="Arial"/>
          <w:sz w:val="28"/>
          <w:szCs w:val="28"/>
          <w:lang w:val="uz-Cyrl-UZ"/>
        </w:rPr>
        <w:t>марказлашган ичимлик сув таъминоти</w:t>
      </w:r>
      <w:r>
        <w:rPr>
          <w:rFonts w:ascii="Arial" w:hAnsi="Arial" w:cs="Arial"/>
          <w:sz w:val="28"/>
          <w:szCs w:val="28"/>
          <w:lang w:val="uz-Cyrl-UZ"/>
        </w:rPr>
        <w:t xml:space="preserve"> иншоотлариниг тоифалари белгиланганлигини ва 54-моддада </w:t>
      </w:r>
      <w:r w:rsidRPr="004B347D">
        <w:rPr>
          <w:rFonts w:ascii="Arial" w:hAnsi="Arial" w:cs="Arial"/>
          <w:sz w:val="28"/>
          <w:szCs w:val="28"/>
          <w:lang w:val="uz-Cyrl-UZ"/>
        </w:rPr>
        <w:t>марказлашган ичимлик суви таъминоти етиб бормаган ҳудудлар</w:t>
      </w:r>
      <w:r>
        <w:rPr>
          <w:rFonts w:ascii="Arial" w:hAnsi="Arial" w:cs="Arial"/>
          <w:sz w:val="28"/>
          <w:szCs w:val="28"/>
          <w:lang w:val="uz-Cyrl-UZ"/>
        </w:rPr>
        <w:t xml:space="preserve"> тўғрисида талаблар келтирилганлигини инобатга олиб, локал сув таъминоти иншоотлари ҳақида тарз </w:t>
      </w:r>
      <w:r w:rsidRPr="00327D71">
        <w:rPr>
          <w:rFonts w:ascii="Arial" w:hAnsi="Arial" w:cs="Arial"/>
          <w:sz w:val="28"/>
          <w:szCs w:val="28"/>
          <w:lang w:val="uz-Cyrl-UZ"/>
        </w:rPr>
        <w:t>ичимлик сув етказиш</w:t>
      </w:r>
      <w:r>
        <w:rPr>
          <w:rFonts w:ascii="Arial" w:hAnsi="Arial" w:cs="Arial"/>
          <w:sz w:val="28"/>
          <w:szCs w:val="28"/>
          <w:lang w:val="uz-Cyrl-UZ"/>
        </w:rPr>
        <w:t xml:space="preserve">ни изоҳлаш  </w:t>
      </w:r>
    </w:p>
    <w:p w:rsidR="00052023" w:rsidRDefault="00052023" w:rsidP="00A24281">
      <w:pPr>
        <w:pStyle w:val="a3"/>
        <w:spacing w:before="120"/>
        <w:ind w:firstLine="567"/>
        <w:jc w:val="both"/>
        <w:rPr>
          <w:rFonts w:ascii="Arial" w:hAnsi="Arial" w:cs="Arial"/>
          <w:sz w:val="28"/>
          <w:szCs w:val="28"/>
          <w:lang w:val="uz-Cyrl-UZ"/>
        </w:rPr>
      </w:pPr>
    </w:p>
    <w:p w:rsidR="005C2E95" w:rsidRPr="00052023" w:rsidRDefault="005C2E95" w:rsidP="00A24281">
      <w:pPr>
        <w:pStyle w:val="a3"/>
        <w:spacing w:before="120"/>
        <w:ind w:firstLine="567"/>
        <w:rPr>
          <w:rFonts w:ascii="Arial" w:hAnsi="Arial" w:cs="Arial"/>
          <w:sz w:val="28"/>
          <w:szCs w:val="28"/>
          <w:lang w:val="uz-Cyrl-UZ"/>
        </w:rPr>
      </w:pPr>
    </w:p>
    <w:sectPr w:rsidR="005C2E95" w:rsidRPr="000520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641"/>
    <w:rsid w:val="000255C1"/>
    <w:rsid w:val="00052023"/>
    <w:rsid w:val="001A4350"/>
    <w:rsid w:val="00327D71"/>
    <w:rsid w:val="004B347D"/>
    <w:rsid w:val="00514670"/>
    <w:rsid w:val="00533C5B"/>
    <w:rsid w:val="005728A4"/>
    <w:rsid w:val="005C2E95"/>
    <w:rsid w:val="00654530"/>
    <w:rsid w:val="00721542"/>
    <w:rsid w:val="00A24281"/>
    <w:rsid w:val="00A33BE6"/>
    <w:rsid w:val="00B91641"/>
    <w:rsid w:val="00BA7CE9"/>
    <w:rsid w:val="00CE4B03"/>
    <w:rsid w:val="00DD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B52EEA-6962-403C-9E74-17FDF3878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520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2021-01-11T10:30:00Z</dcterms:created>
  <dcterms:modified xsi:type="dcterms:W3CDTF">2021-01-12T13:20:00Z</dcterms:modified>
</cp:coreProperties>
</file>