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A7" w:rsidRDefault="00BD1E52" w:rsidP="00BD1E52">
      <w:pPr>
        <w:spacing w:after="0" w:line="240" w:lineRule="auto"/>
        <w:jc w:val="center"/>
        <w:rPr>
          <w:b/>
          <w:bCs/>
          <w:lang w:val="uz-Cyrl-UZ"/>
        </w:rPr>
      </w:pPr>
      <w:r w:rsidRPr="00BD1E52">
        <w:rPr>
          <w:b/>
          <w:bCs/>
          <w:lang w:val="uz-Cyrl-UZ"/>
        </w:rPr>
        <w:t>Саноат, қурилиш в</w:t>
      </w:r>
      <w:r w:rsidR="008C2CA7">
        <w:rPr>
          <w:b/>
          <w:bCs/>
          <w:lang w:val="uz-Cyrl-UZ"/>
        </w:rPr>
        <w:t>а савдо масалалари қўмитасининг</w:t>
      </w:r>
    </w:p>
    <w:p w:rsidR="00BD1E52" w:rsidRDefault="00BD1E52" w:rsidP="00BD1E52">
      <w:pPr>
        <w:spacing w:after="0" w:line="240" w:lineRule="auto"/>
        <w:jc w:val="center"/>
        <w:rPr>
          <w:b/>
          <w:bCs/>
          <w:lang w:val="uz-Cyrl-UZ"/>
        </w:rPr>
      </w:pPr>
      <w:r w:rsidRPr="00BD1E52">
        <w:rPr>
          <w:b/>
          <w:bCs/>
          <w:lang w:val="uz-Cyrl-UZ"/>
        </w:rPr>
        <w:t>2021 йилга мўлжалланган</w:t>
      </w:r>
      <w:r>
        <w:rPr>
          <w:b/>
          <w:bCs/>
          <w:lang w:val="uz-Cyrl-UZ"/>
        </w:rPr>
        <w:t xml:space="preserve"> </w:t>
      </w:r>
      <w:r w:rsidRPr="00BD1E52">
        <w:rPr>
          <w:b/>
          <w:bCs/>
          <w:lang w:val="uz-Cyrl-UZ"/>
        </w:rPr>
        <w:t>иш режаси</w:t>
      </w:r>
      <w:r>
        <w:rPr>
          <w:b/>
          <w:bCs/>
          <w:lang w:val="uz-Cyrl-UZ"/>
        </w:rPr>
        <w:t>га мувофиқ февраль ойида</w:t>
      </w:r>
    </w:p>
    <w:p w:rsidR="00BD1E52" w:rsidRDefault="00BD1E52" w:rsidP="00BD1E52">
      <w:pPr>
        <w:spacing w:after="0" w:line="240" w:lineRule="auto"/>
        <w:jc w:val="center"/>
        <w:rPr>
          <w:b/>
          <w:bCs/>
          <w:lang w:val="uz-Cyrl-UZ"/>
        </w:rPr>
      </w:pPr>
      <w:r>
        <w:rPr>
          <w:b/>
          <w:bCs/>
          <w:lang w:val="uz-Cyrl-UZ"/>
        </w:rPr>
        <w:t>ўтказиладиган тадбирларни амалга ошириш бўйича</w:t>
      </w:r>
    </w:p>
    <w:p w:rsidR="00B475D1" w:rsidRDefault="00BD1E52" w:rsidP="00BD1E52">
      <w:pPr>
        <w:spacing w:after="0" w:line="240" w:lineRule="auto"/>
        <w:jc w:val="center"/>
        <w:rPr>
          <w:b/>
          <w:bCs/>
          <w:lang w:val="uz-Cyrl-UZ"/>
        </w:rPr>
      </w:pPr>
      <w:r>
        <w:rPr>
          <w:b/>
          <w:bCs/>
          <w:lang w:val="uz-Cyrl-UZ"/>
        </w:rPr>
        <w:t>ВАЗИФАЛАР</w:t>
      </w:r>
    </w:p>
    <w:p w:rsidR="00BD1E52" w:rsidRDefault="00BD1E52" w:rsidP="00BD1E52">
      <w:pPr>
        <w:spacing w:after="0" w:line="240" w:lineRule="auto"/>
        <w:jc w:val="center"/>
        <w:rPr>
          <w:b/>
          <w:bCs/>
          <w:lang w:val="uz-Cyrl-UZ"/>
        </w:rPr>
      </w:pPr>
    </w:p>
    <w:p w:rsidR="00BD1E52" w:rsidRPr="000A7D94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8C2CA7">
        <w:rPr>
          <w:b/>
          <w:bCs/>
          <w:lang w:val="uz-Cyrl-UZ"/>
        </w:rPr>
        <w:t>1.</w:t>
      </w:r>
      <w:r w:rsidRPr="00BD1E52">
        <w:rPr>
          <w:bCs/>
          <w:lang w:val="uz-Cyrl-UZ"/>
        </w:rPr>
        <w:t> </w:t>
      </w:r>
      <w:r w:rsidRPr="008C2CA7">
        <w:rPr>
          <w:b/>
          <w:bCs/>
          <w:lang w:val="uz-Cyrl-UZ"/>
        </w:rPr>
        <w:t xml:space="preserve">«ЕОИИга аъзо давлатлар билан саноат коопреациясини </w:t>
      </w:r>
      <w:r w:rsidRPr="000A7D94">
        <w:rPr>
          <w:b/>
          <w:bCs/>
          <w:lang w:val="uz-Cyrl-UZ"/>
        </w:rPr>
        <w:t>ривожлантириш истиқболлари»</w:t>
      </w:r>
      <w:r w:rsidRPr="000A7D94">
        <w:rPr>
          <w:bCs/>
          <w:lang w:val="uz-Cyrl-UZ"/>
        </w:rPr>
        <w:t xml:space="preserve"> мавзусида </w:t>
      </w:r>
      <w:r w:rsidRPr="000A7D94">
        <w:rPr>
          <w:b/>
          <w:bCs/>
          <w:lang w:val="uz-Cyrl-UZ"/>
        </w:rPr>
        <w:t>давра суҳбати</w:t>
      </w:r>
      <w:r w:rsidRPr="000A7D94">
        <w:rPr>
          <w:bCs/>
          <w:lang w:val="uz-Cyrl-UZ"/>
        </w:rPr>
        <w:t xml:space="preserve"> ташкил </w:t>
      </w:r>
      <w:r w:rsidR="008C2CA7" w:rsidRPr="000A7D94">
        <w:rPr>
          <w:bCs/>
          <w:lang w:val="uz-Cyrl-UZ"/>
        </w:rPr>
        <w:t>эт</w:t>
      </w:r>
      <w:r w:rsidRPr="000A7D94">
        <w:rPr>
          <w:bCs/>
          <w:lang w:val="uz-Cyrl-UZ"/>
        </w:rPr>
        <w:t>иш.</w:t>
      </w:r>
    </w:p>
    <w:p w:rsidR="000A7D94" w:rsidRPr="000A7D94" w:rsidRDefault="000A7D94" w:rsidP="000A7D94">
      <w:pPr>
        <w:spacing w:after="0" w:line="240" w:lineRule="auto"/>
        <w:ind w:firstLine="709"/>
        <w:jc w:val="both"/>
        <w:rPr>
          <w:bCs/>
          <w:lang w:val="uz-Cyrl-UZ"/>
        </w:rPr>
      </w:pPr>
      <w:r w:rsidRPr="000A7D94">
        <w:rPr>
          <w:b/>
          <w:bCs/>
          <w:lang w:val="uz-Cyrl-UZ"/>
        </w:rPr>
        <w:t>Тадбирдан кўзларга асосий мақсад:</w:t>
      </w:r>
      <w:r w:rsidRPr="000A7D94">
        <w:rPr>
          <w:bCs/>
          <w:lang w:val="uz-Cyrl-UZ"/>
        </w:rPr>
        <w:t xml:space="preserve"> Ўзбекистон Республикасида саноат коопреациясини </w:t>
      </w:r>
      <w:r>
        <w:rPr>
          <w:bCs/>
          <w:lang w:val="uz-Cyrl-UZ"/>
        </w:rPr>
        <w:t xml:space="preserve">барқарор </w:t>
      </w:r>
      <w:r w:rsidRPr="000A7D94">
        <w:rPr>
          <w:bCs/>
          <w:lang w:val="uz-Cyrl-UZ"/>
        </w:rPr>
        <w:t>ривожлантириш</w:t>
      </w:r>
      <w:r>
        <w:rPr>
          <w:bCs/>
          <w:lang w:val="uz-Cyrl-UZ"/>
        </w:rPr>
        <w:t>,</w:t>
      </w:r>
      <w:r w:rsidRPr="000A7D94">
        <w:rPr>
          <w:bCs/>
          <w:lang w:val="uz-Cyrl-UZ"/>
        </w:rPr>
        <w:t xml:space="preserve"> </w:t>
      </w:r>
      <w:r>
        <w:rPr>
          <w:bCs/>
          <w:lang w:val="uz-Cyrl-UZ"/>
        </w:rPr>
        <w:t>соҳа</w:t>
      </w:r>
      <w:r w:rsidRPr="000A7D94">
        <w:rPr>
          <w:bCs/>
          <w:lang w:val="uz-Cyrl-UZ"/>
        </w:rPr>
        <w:t xml:space="preserve">даги миллий қонунчилик базасини мустаҳкамлаш, </w:t>
      </w:r>
      <w:r>
        <w:rPr>
          <w:bCs/>
          <w:lang w:val="uz-Cyrl-UZ"/>
        </w:rPr>
        <w:t xml:space="preserve">ЕОИИ давлатлари қонунчилигига </w:t>
      </w:r>
      <w:r w:rsidRPr="000A7D94">
        <w:rPr>
          <w:bCs/>
          <w:lang w:val="uz-Cyrl-UZ"/>
        </w:rPr>
        <w:t xml:space="preserve">мослаштириш ва уйғунлаштириш, бунда халқаро амалиётни </w:t>
      </w:r>
      <w:r>
        <w:rPr>
          <w:bCs/>
          <w:lang w:val="uz-Cyrl-UZ"/>
        </w:rPr>
        <w:t xml:space="preserve">тўлиқ </w:t>
      </w:r>
      <w:r w:rsidRPr="000A7D94">
        <w:rPr>
          <w:bCs/>
          <w:lang w:val="uz-Cyrl-UZ"/>
        </w:rPr>
        <w:t>ўрганиш</w:t>
      </w:r>
      <w:r>
        <w:rPr>
          <w:bCs/>
          <w:lang w:val="uz-Cyrl-UZ"/>
        </w:rPr>
        <w:t xml:space="preserve"> лозим</w:t>
      </w:r>
      <w:r w:rsidRPr="000A7D94">
        <w:rPr>
          <w:bCs/>
          <w:lang w:val="uz-Cyrl-UZ"/>
        </w:rPr>
        <w:t>.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i/>
          <w:lang w:val="uz-Cyrl-UZ"/>
        </w:rPr>
      </w:pPr>
      <w:r w:rsidRPr="000A7D94">
        <w:rPr>
          <w:b/>
          <w:bCs/>
          <w:lang w:val="uz-Cyrl-UZ"/>
        </w:rPr>
        <w:t>Тадбир ўтказиш жойи:</w:t>
      </w:r>
      <w:r w:rsidRPr="000A7D94">
        <w:rPr>
          <w:bCs/>
          <w:lang w:val="uz-Cyrl-UZ"/>
        </w:rPr>
        <w:t xml:space="preserve"> </w:t>
      </w:r>
      <w:r w:rsidRPr="000A7D94">
        <w:rPr>
          <w:bCs/>
          <w:i/>
          <w:lang w:val="uz-Cyrl-UZ"/>
        </w:rPr>
        <w:t>(Олий Мажлис Қонунчилик палатаси</w:t>
      </w:r>
      <w:r w:rsidRPr="00BD1E52">
        <w:rPr>
          <w:bCs/>
          <w:i/>
          <w:lang w:val="uz-Cyrl-UZ"/>
        </w:rPr>
        <w:t>).</w:t>
      </w:r>
    </w:p>
    <w:p w:rsidR="005C45FF" w:rsidRDefault="00BD1E52" w:rsidP="005C45FF">
      <w:pPr>
        <w:spacing w:after="0" w:line="240" w:lineRule="auto"/>
        <w:ind w:firstLine="709"/>
        <w:jc w:val="both"/>
        <w:rPr>
          <w:bCs/>
          <w:lang w:val="uz-Cyrl-UZ"/>
        </w:rPr>
      </w:pPr>
      <w:r w:rsidRPr="00BD1E52">
        <w:rPr>
          <w:b/>
          <w:bCs/>
          <w:lang w:val="uz-Cyrl-UZ"/>
        </w:rPr>
        <w:t>Тадбир ўтказиш муддати:</w:t>
      </w:r>
      <w:r w:rsidRPr="00BD1E52">
        <w:rPr>
          <w:bCs/>
          <w:lang w:val="uz-Cyrl-UZ"/>
        </w:rPr>
        <w:t xml:space="preserve"> 2021 йил 18 февраль</w:t>
      </w:r>
      <w:r>
        <w:rPr>
          <w:bCs/>
          <w:lang w:val="uz-Cyrl-UZ"/>
        </w:rPr>
        <w:t>.</w:t>
      </w:r>
      <w:r w:rsidR="005C45FF">
        <w:rPr>
          <w:bCs/>
          <w:lang w:val="uz-Cyrl-UZ"/>
        </w:rPr>
        <w:t xml:space="preserve"> Лекин, тадбирни февраль ойининг биринчи декадасида ўтказиш лозим</w:t>
      </w:r>
      <w:r w:rsidR="008F3015">
        <w:rPr>
          <w:bCs/>
          <w:lang w:val="uz-Cyrl-UZ"/>
        </w:rPr>
        <w:t xml:space="preserve"> бўлади</w:t>
      </w:r>
      <w:r w:rsidR="005C45FF">
        <w:rPr>
          <w:bCs/>
          <w:lang w:val="uz-Cyrl-UZ"/>
        </w:rPr>
        <w:t>.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>
        <w:rPr>
          <w:b/>
          <w:bCs/>
          <w:lang w:val="uz-Cyrl-UZ"/>
        </w:rPr>
        <w:t xml:space="preserve">Тадбирни ташкил этишга масъуллар: </w:t>
      </w:r>
      <w:r w:rsidR="008C2CA7" w:rsidRPr="00BD1E52">
        <w:rPr>
          <w:bCs/>
          <w:lang w:val="uz-Cyrl-UZ"/>
        </w:rPr>
        <w:t xml:space="preserve">М.АХМЕДОВА </w:t>
      </w:r>
      <w:r w:rsidRPr="00BD1E52">
        <w:rPr>
          <w:bCs/>
          <w:lang w:val="uz-Cyrl-UZ"/>
        </w:rPr>
        <w:t>ва Б.</w:t>
      </w:r>
      <w:r w:rsidR="008C2CA7" w:rsidRPr="00BD1E52">
        <w:rPr>
          <w:bCs/>
          <w:lang w:val="uz-Cyrl-UZ"/>
        </w:rPr>
        <w:t>МАРДАЕВ</w:t>
      </w:r>
      <w:r w:rsidR="008C2CA7">
        <w:rPr>
          <w:bCs/>
          <w:lang w:val="uz-Cyrl-UZ"/>
        </w:rPr>
        <w:t>.</w:t>
      </w:r>
    </w:p>
    <w:p w:rsidR="008F1F91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8C2CA7">
        <w:rPr>
          <w:b/>
          <w:bCs/>
          <w:lang w:val="uz-Cyrl-UZ"/>
        </w:rPr>
        <w:t xml:space="preserve">Таклиф </w:t>
      </w:r>
      <w:r w:rsidR="008C2CA7">
        <w:rPr>
          <w:b/>
          <w:bCs/>
          <w:lang w:val="uz-Cyrl-UZ"/>
        </w:rPr>
        <w:t>этишга режалаштирилган вазирлик ва идора</w:t>
      </w:r>
      <w:r w:rsidRPr="008C2CA7">
        <w:rPr>
          <w:b/>
          <w:bCs/>
          <w:lang w:val="uz-Cyrl-UZ"/>
        </w:rPr>
        <w:t>лар:</w:t>
      </w:r>
    </w:p>
    <w:p w:rsidR="008F1F91" w:rsidRPr="008F1F91" w:rsidRDefault="008F1F91" w:rsidP="00BD1E52">
      <w:pPr>
        <w:spacing w:after="0" w:line="240" w:lineRule="auto"/>
        <w:ind w:firstLine="709"/>
        <w:jc w:val="both"/>
        <w:rPr>
          <w:bCs/>
          <w:i/>
          <w:lang w:val="uz-Cyrl-UZ"/>
        </w:rPr>
      </w:pPr>
      <w:r>
        <w:rPr>
          <w:bCs/>
          <w:i/>
          <w:lang w:val="uz-Cyrl-UZ"/>
        </w:rPr>
        <w:t>- </w:t>
      </w:r>
      <w:r w:rsidR="00350990">
        <w:rPr>
          <w:bCs/>
          <w:i/>
          <w:lang w:val="uz-Cyrl-UZ"/>
        </w:rPr>
        <w:t>Савдо саноат палатаси;</w:t>
      </w:r>
    </w:p>
    <w:p w:rsidR="008F1F91" w:rsidRPr="008F1F91" w:rsidRDefault="008F1F91" w:rsidP="00BD1E52">
      <w:pPr>
        <w:spacing w:after="0" w:line="240" w:lineRule="auto"/>
        <w:ind w:firstLine="709"/>
        <w:jc w:val="both"/>
        <w:rPr>
          <w:bCs/>
          <w:i/>
          <w:lang w:val="uz-Cyrl-UZ"/>
        </w:rPr>
      </w:pPr>
      <w:r>
        <w:rPr>
          <w:bCs/>
          <w:i/>
          <w:lang w:val="uz-Cyrl-UZ"/>
        </w:rPr>
        <w:t>- </w:t>
      </w:r>
      <w:r w:rsidR="00BD1E52" w:rsidRPr="008F1F91">
        <w:rPr>
          <w:bCs/>
          <w:i/>
          <w:lang w:val="uz-Cyrl-UZ"/>
        </w:rPr>
        <w:t>Иқтисодий тараққиёт ва камбағалликни қисқартириш вазирлиги</w:t>
      </w:r>
      <w:r w:rsidR="00350990">
        <w:rPr>
          <w:bCs/>
          <w:i/>
          <w:lang w:val="uz-Cyrl-UZ"/>
        </w:rPr>
        <w:t>;</w:t>
      </w:r>
    </w:p>
    <w:p w:rsidR="008F1F91" w:rsidRPr="008F1F91" w:rsidRDefault="008F1F91" w:rsidP="00BD1E52">
      <w:pPr>
        <w:spacing w:after="0" w:line="240" w:lineRule="auto"/>
        <w:ind w:firstLine="709"/>
        <w:jc w:val="both"/>
        <w:rPr>
          <w:bCs/>
          <w:i/>
          <w:lang w:val="uz-Cyrl-UZ"/>
        </w:rPr>
      </w:pPr>
      <w:r>
        <w:rPr>
          <w:bCs/>
          <w:i/>
          <w:lang w:val="uz-Cyrl-UZ"/>
        </w:rPr>
        <w:t>- </w:t>
      </w:r>
      <w:r w:rsidRPr="008F1F91">
        <w:rPr>
          <w:bCs/>
          <w:i/>
          <w:lang w:val="uz-Cyrl-UZ"/>
        </w:rPr>
        <w:t>Инвестициялар ва ташқи савдо вазирлиги</w:t>
      </w:r>
      <w:r w:rsidR="00350990">
        <w:rPr>
          <w:bCs/>
          <w:i/>
          <w:lang w:val="uz-Cyrl-UZ"/>
        </w:rPr>
        <w:t>;</w:t>
      </w:r>
    </w:p>
    <w:p w:rsidR="008F1F91" w:rsidRPr="008F1F91" w:rsidRDefault="008F1F91" w:rsidP="00BD1E52">
      <w:pPr>
        <w:spacing w:after="0" w:line="240" w:lineRule="auto"/>
        <w:ind w:firstLine="709"/>
        <w:jc w:val="both"/>
        <w:rPr>
          <w:bCs/>
          <w:i/>
          <w:lang w:val="uz-Cyrl-UZ"/>
        </w:rPr>
      </w:pPr>
      <w:r>
        <w:rPr>
          <w:bCs/>
          <w:i/>
          <w:lang w:val="uz-Cyrl-UZ"/>
        </w:rPr>
        <w:t>- </w:t>
      </w:r>
      <w:r w:rsidRPr="008F1F91">
        <w:rPr>
          <w:bCs/>
          <w:i/>
          <w:lang w:val="uz-Cyrl-UZ"/>
        </w:rPr>
        <w:t>Ташқи ишлар вазирлиги</w:t>
      </w:r>
      <w:r w:rsidR="00350990">
        <w:rPr>
          <w:bCs/>
          <w:i/>
          <w:lang w:val="uz-Cyrl-UZ"/>
        </w:rPr>
        <w:t>;</w:t>
      </w:r>
    </w:p>
    <w:p w:rsidR="008F1F91" w:rsidRPr="008F1F91" w:rsidRDefault="008F1F91" w:rsidP="00BD1E52">
      <w:pPr>
        <w:spacing w:after="0" w:line="240" w:lineRule="auto"/>
        <w:ind w:firstLine="709"/>
        <w:jc w:val="both"/>
        <w:rPr>
          <w:bCs/>
          <w:i/>
          <w:lang w:val="uz-Cyrl-UZ"/>
        </w:rPr>
      </w:pPr>
      <w:r>
        <w:rPr>
          <w:bCs/>
          <w:i/>
          <w:lang w:val="uz-Cyrl-UZ"/>
        </w:rPr>
        <w:t>- </w:t>
      </w:r>
      <w:r w:rsidRPr="008F1F91">
        <w:rPr>
          <w:bCs/>
          <w:i/>
          <w:lang w:val="uz-Cyrl-UZ"/>
        </w:rPr>
        <w:t>Давлат божхона қўмитаси</w:t>
      </w:r>
      <w:r w:rsidR="00350990">
        <w:rPr>
          <w:bCs/>
          <w:i/>
          <w:lang w:val="uz-Cyrl-UZ"/>
        </w:rPr>
        <w:t>;</w:t>
      </w:r>
    </w:p>
    <w:p w:rsidR="00BD1E52" w:rsidRPr="008F1F91" w:rsidRDefault="008F1F91" w:rsidP="00BD1E52">
      <w:pPr>
        <w:spacing w:after="0" w:line="240" w:lineRule="auto"/>
        <w:ind w:firstLine="709"/>
        <w:jc w:val="both"/>
        <w:rPr>
          <w:bCs/>
          <w:i/>
          <w:lang w:val="uz-Cyrl-UZ"/>
        </w:rPr>
      </w:pPr>
      <w:r>
        <w:rPr>
          <w:bCs/>
          <w:i/>
          <w:lang w:val="uz-Cyrl-UZ"/>
        </w:rPr>
        <w:t>- Т</w:t>
      </w:r>
      <w:r w:rsidRPr="008F1F91">
        <w:rPr>
          <w:bCs/>
          <w:i/>
          <w:lang w:val="uz-Cyrl-UZ"/>
        </w:rPr>
        <w:t>адбиркор</w:t>
      </w:r>
      <w:r>
        <w:rPr>
          <w:bCs/>
          <w:i/>
          <w:lang w:val="uz-Cyrl-UZ"/>
        </w:rPr>
        <w:t xml:space="preserve">ларни қўллаб-қувватловчи ташкилотлар ҳамда тадбиркорлик </w:t>
      </w:r>
      <w:r w:rsidRPr="008F1F91">
        <w:rPr>
          <w:bCs/>
          <w:i/>
          <w:lang w:val="uz-Cyrl-UZ"/>
        </w:rPr>
        <w:t xml:space="preserve">фаолияти билан шуғулланувчи </w:t>
      </w:r>
      <w:r>
        <w:rPr>
          <w:bCs/>
          <w:i/>
          <w:lang w:val="uz-Cyrl-UZ"/>
        </w:rPr>
        <w:t>тадбиркор</w:t>
      </w:r>
      <w:r w:rsidR="00BD1E52" w:rsidRPr="008F1F91">
        <w:rPr>
          <w:bCs/>
          <w:i/>
          <w:lang w:val="uz-Cyrl-UZ"/>
        </w:rPr>
        <w:t>.</w:t>
      </w:r>
    </w:p>
    <w:p w:rsid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/>
          <w:bCs/>
          <w:lang w:val="uz-Cyrl-UZ"/>
        </w:rPr>
      </w:pPr>
      <w:r w:rsidRPr="00BD1E52">
        <w:rPr>
          <w:b/>
          <w:bCs/>
          <w:lang w:val="uz-Cyrl-UZ"/>
        </w:rPr>
        <w:t>2. Тадбирни ташкил этиш шартлари: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>
        <w:rPr>
          <w:bCs/>
          <w:lang w:val="uz-Cyrl-UZ"/>
        </w:rPr>
        <w:t>- тадбир</w:t>
      </w:r>
      <w:r w:rsidR="00E26015">
        <w:rPr>
          <w:bCs/>
          <w:lang w:val="uz-Cyrl-UZ"/>
        </w:rPr>
        <w:t>ни ўтказиш</w:t>
      </w:r>
      <w:r>
        <w:rPr>
          <w:bCs/>
          <w:lang w:val="uz-Cyrl-UZ"/>
        </w:rPr>
        <w:t xml:space="preserve"> жойи</w:t>
      </w:r>
      <w:r w:rsidR="00E26015">
        <w:rPr>
          <w:bCs/>
          <w:lang w:val="uz-Cyrl-UZ"/>
        </w:rPr>
        <w:t xml:space="preserve">, </w:t>
      </w:r>
      <w:r>
        <w:rPr>
          <w:bCs/>
          <w:lang w:val="uz-Cyrl-UZ"/>
        </w:rPr>
        <w:t xml:space="preserve">куни </w:t>
      </w:r>
      <w:r w:rsidR="00E26015">
        <w:rPr>
          <w:bCs/>
          <w:lang w:val="uz-Cyrl-UZ"/>
        </w:rPr>
        <w:t xml:space="preserve">ва вақтини </w:t>
      </w:r>
      <w:r>
        <w:rPr>
          <w:bCs/>
          <w:lang w:val="uz-Cyrl-UZ"/>
        </w:rPr>
        <w:t>белгилаган ҳолда т</w:t>
      </w:r>
      <w:r w:rsidRPr="00BD1E52">
        <w:rPr>
          <w:bCs/>
          <w:lang w:val="uz-Cyrl-UZ"/>
        </w:rPr>
        <w:t>егишли ташкилот</w:t>
      </w:r>
      <w:r>
        <w:rPr>
          <w:bCs/>
          <w:lang w:val="uz-Cyrl-UZ"/>
        </w:rPr>
        <w:t>лар</w:t>
      </w:r>
      <w:r w:rsidR="00E26015">
        <w:rPr>
          <w:bCs/>
          <w:lang w:val="uz-Cyrl-UZ"/>
        </w:rPr>
        <w:t xml:space="preserve">га </w:t>
      </w:r>
      <w:r w:rsidRPr="00BD1E52">
        <w:rPr>
          <w:bCs/>
          <w:lang w:val="uz-Cyrl-UZ"/>
        </w:rPr>
        <w:t>хат юбориш</w:t>
      </w:r>
      <w:r w:rsidR="00E26015">
        <w:rPr>
          <w:bCs/>
          <w:lang w:val="uz-Cyrl-UZ"/>
        </w:rPr>
        <w:t xml:space="preserve"> ҳамда</w:t>
      </w:r>
      <w:r>
        <w:rPr>
          <w:bCs/>
          <w:lang w:val="uz-Cyrl-UZ"/>
        </w:rPr>
        <w:t xml:space="preserve"> </w:t>
      </w:r>
      <w:r w:rsidR="00E26015">
        <w:rPr>
          <w:bCs/>
          <w:lang w:val="uz-Cyrl-UZ"/>
        </w:rPr>
        <w:t xml:space="preserve">соҳада </w:t>
      </w:r>
      <w:r>
        <w:rPr>
          <w:bCs/>
          <w:lang w:val="uz-Cyrl-UZ"/>
        </w:rPr>
        <w:t xml:space="preserve">амалга оширилган ишлар </w:t>
      </w:r>
      <w:r w:rsidR="00E26015">
        <w:rPr>
          <w:bCs/>
          <w:lang w:val="uz-Cyrl-UZ"/>
        </w:rPr>
        <w:t xml:space="preserve">ва халқаро амалиётларни ўрганиш натижалари </w:t>
      </w:r>
      <w:r>
        <w:rPr>
          <w:bCs/>
          <w:lang w:val="uz-Cyrl-UZ"/>
        </w:rPr>
        <w:t>тўғрисида маълумотнома олиш лозим</w:t>
      </w:r>
      <w:r w:rsidRPr="00BD1E52">
        <w:rPr>
          <w:bCs/>
          <w:lang w:val="uz-Cyrl-UZ"/>
        </w:rPr>
        <w:t>;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BD1E52">
        <w:rPr>
          <w:bCs/>
          <w:lang w:val="uz-Cyrl-UZ"/>
        </w:rPr>
        <w:t xml:space="preserve">- иштирокчилар рўйхатини </w:t>
      </w:r>
      <w:r>
        <w:rPr>
          <w:bCs/>
          <w:lang w:val="uz-Cyrl-UZ"/>
        </w:rPr>
        <w:t>шакллантириш</w:t>
      </w:r>
      <w:r w:rsidRPr="00BD1E52">
        <w:rPr>
          <w:bCs/>
          <w:lang w:val="uz-Cyrl-UZ"/>
        </w:rPr>
        <w:t xml:space="preserve"> ва </w:t>
      </w:r>
      <w:r>
        <w:rPr>
          <w:bCs/>
          <w:lang w:val="uz-Cyrl-UZ"/>
        </w:rPr>
        <w:t xml:space="preserve">уларни </w:t>
      </w:r>
      <w:r w:rsidRPr="00BD1E52">
        <w:rPr>
          <w:bCs/>
          <w:lang w:val="uz-Cyrl-UZ"/>
        </w:rPr>
        <w:t>жалб этиш;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BD1E52">
        <w:rPr>
          <w:bCs/>
          <w:lang w:val="uz-Cyrl-UZ"/>
        </w:rPr>
        <w:t>- ОАВ вакилларини чақириш;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BD1E52">
        <w:rPr>
          <w:bCs/>
          <w:lang w:val="uz-Cyrl-UZ"/>
        </w:rPr>
        <w:t>- дастур тузиш;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BD1E52">
        <w:rPr>
          <w:bCs/>
          <w:lang w:val="uz-Cyrl-UZ"/>
        </w:rPr>
        <w:t>- кириш сўзи ёзиш;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BD1E52">
        <w:rPr>
          <w:bCs/>
          <w:lang w:val="uz-Cyrl-UZ"/>
        </w:rPr>
        <w:t>- матбуот хабарномаси ёзиш (ўзбек ва рус тилларида);</w:t>
      </w:r>
    </w:p>
    <w:p w:rsidR="00BD1E52" w:rsidRPr="00BD1E52" w:rsidRDefault="00BD1E52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BD1E52">
        <w:rPr>
          <w:bCs/>
          <w:lang w:val="uz-Cyrl-UZ"/>
        </w:rPr>
        <w:t>- интервью бериш</w:t>
      </w:r>
      <w:r>
        <w:rPr>
          <w:bCs/>
          <w:lang w:val="uz-Cyrl-UZ"/>
        </w:rPr>
        <w:t>ни ташкил этиш</w:t>
      </w:r>
      <w:r w:rsidR="00E26015">
        <w:rPr>
          <w:bCs/>
          <w:lang w:val="uz-Cyrl-UZ"/>
        </w:rPr>
        <w:t xml:space="preserve"> ва бошқа ташкилий ишлар.</w:t>
      </w:r>
    </w:p>
    <w:p w:rsidR="007A0C0A" w:rsidRDefault="007A0C0A" w:rsidP="00BD1E52">
      <w:pPr>
        <w:spacing w:after="0" w:line="240" w:lineRule="auto"/>
        <w:ind w:firstLine="709"/>
        <w:jc w:val="both"/>
        <w:rPr>
          <w:b/>
          <w:bCs/>
          <w:lang w:val="uz-Cyrl-UZ"/>
        </w:rPr>
      </w:pPr>
    </w:p>
    <w:p w:rsidR="008C2CA7" w:rsidRDefault="007A0C0A" w:rsidP="00BD1E52">
      <w:pPr>
        <w:spacing w:after="0" w:line="240" w:lineRule="auto"/>
        <w:ind w:firstLine="709"/>
        <w:jc w:val="both"/>
        <w:rPr>
          <w:bCs/>
          <w:lang w:val="uz-Cyrl-UZ"/>
        </w:rPr>
      </w:pPr>
      <w:r w:rsidRPr="007A0C0A">
        <w:rPr>
          <w:b/>
          <w:bCs/>
          <w:lang w:val="uz-Cyrl-UZ"/>
        </w:rPr>
        <w:t>Изоҳ:</w:t>
      </w:r>
      <w:r>
        <w:rPr>
          <w:bCs/>
          <w:lang w:val="uz-Cyrl-UZ"/>
        </w:rPr>
        <w:t xml:space="preserve"> </w:t>
      </w:r>
      <w:r w:rsidR="008C2CA7" w:rsidRPr="008C2CA7">
        <w:rPr>
          <w:bCs/>
          <w:lang w:val="uz-Cyrl-UZ"/>
        </w:rPr>
        <w:t>Тадбир якунида тегишли таклиф ва тавсиялар ишлаб чиқилади</w:t>
      </w:r>
      <w:r w:rsidR="008C2CA7">
        <w:rPr>
          <w:bCs/>
          <w:lang w:val="uz-Cyrl-UZ"/>
        </w:rPr>
        <w:t xml:space="preserve">, </w:t>
      </w:r>
      <w:r w:rsidR="00BD1E52">
        <w:rPr>
          <w:bCs/>
          <w:lang w:val="uz-Cyrl-UZ"/>
        </w:rPr>
        <w:t>якуний хулоса қабул қилиб, қўмита қарорини қабул қилиш</w:t>
      </w:r>
      <w:r w:rsidR="008C2CA7">
        <w:rPr>
          <w:bCs/>
          <w:lang w:val="uz-Cyrl-UZ"/>
        </w:rPr>
        <w:t xml:space="preserve"> лозим бўлади.</w:t>
      </w:r>
    </w:p>
    <w:p w:rsidR="00F86DFF" w:rsidRDefault="00F86DFF" w:rsidP="00F86DFF">
      <w:pPr>
        <w:spacing w:after="0" w:line="240" w:lineRule="auto"/>
        <w:jc w:val="center"/>
        <w:rPr>
          <w:b/>
          <w:bCs/>
          <w:lang w:val="uz-Cyrl-UZ"/>
        </w:rPr>
      </w:pPr>
    </w:p>
    <w:p w:rsidR="00F86DFF" w:rsidRDefault="00F86DFF" w:rsidP="00F86DFF">
      <w:pPr>
        <w:spacing w:after="0" w:line="240" w:lineRule="auto"/>
        <w:jc w:val="center"/>
        <w:rPr>
          <w:b/>
          <w:bCs/>
          <w:lang w:val="uz-Cyrl-UZ"/>
        </w:rPr>
      </w:pPr>
    </w:p>
    <w:p w:rsidR="00F86DFF" w:rsidRPr="00F86DFF" w:rsidRDefault="00F86DFF" w:rsidP="00F86DFF">
      <w:pPr>
        <w:spacing w:after="0" w:line="240" w:lineRule="auto"/>
        <w:jc w:val="center"/>
        <w:rPr>
          <w:b/>
          <w:bCs/>
          <w:lang w:val="uz-Cyrl-UZ"/>
        </w:rPr>
      </w:pPr>
      <w:r w:rsidRPr="00F86DFF">
        <w:rPr>
          <w:b/>
          <w:bCs/>
          <w:lang w:val="uz-Cyrl-UZ"/>
        </w:rPr>
        <w:t>Қўмита раиси</w:t>
      </w:r>
      <w:r w:rsidRPr="00F86DFF">
        <w:rPr>
          <w:b/>
          <w:bCs/>
          <w:lang w:val="uz-Cyrl-UZ"/>
        </w:rPr>
        <w:tab/>
      </w:r>
      <w:r w:rsidRPr="00F86DFF">
        <w:rPr>
          <w:b/>
          <w:bCs/>
          <w:lang w:val="uz-Cyrl-UZ"/>
        </w:rPr>
        <w:tab/>
      </w:r>
      <w:r w:rsidRPr="00F86DFF">
        <w:rPr>
          <w:b/>
          <w:bCs/>
          <w:lang w:val="uz-Cyrl-UZ"/>
        </w:rPr>
        <w:tab/>
      </w:r>
      <w:r w:rsidRPr="00F86DFF">
        <w:rPr>
          <w:b/>
          <w:bCs/>
          <w:lang w:val="uz-Cyrl-UZ"/>
        </w:rPr>
        <w:tab/>
      </w:r>
      <w:r w:rsidRPr="00F86DFF">
        <w:rPr>
          <w:b/>
          <w:bCs/>
          <w:lang w:val="uz-Cyrl-UZ"/>
        </w:rPr>
        <w:tab/>
        <w:t>В.Мураткабилов</w:t>
      </w:r>
    </w:p>
    <w:p w:rsidR="008C2CA7" w:rsidRDefault="008C2CA7">
      <w:pPr>
        <w:rPr>
          <w:bCs/>
          <w:lang w:val="uz-Cyrl-UZ"/>
        </w:rPr>
      </w:pPr>
      <w:r>
        <w:rPr>
          <w:bCs/>
          <w:lang w:val="uz-Cyrl-UZ"/>
        </w:rPr>
        <w:br w:type="page"/>
      </w:r>
      <w:bookmarkStart w:id="0" w:name="_GoBack"/>
      <w:bookmarkEnd w:id="0"/>
    </w:p>
    <w:sectPr w:rsidR="008C2CA7" w:rsidSect="009B7D5B">
      <w:pgSz w:w="11906" w:h="16838"/>
      <w:pgMar w:top="709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3C8"/>
    <w:rsid w:val="000A7D94"/>
    <w:rsid w:val="00350990"/>
    <w:rsid w:val="00420624"/>
    <w:rsid w:val="005C45FF"/>
    <w:rsid w:val="007A0C0A"/>
    <w:rsid w:val="008C2CA7"/>
    <w:rsid w:val="008F1F91"/>
    <w:rsid w:val="008F220F"/>
    <w:rsid w:val="008F3015"/>
    <w:rsid w:val="009B7D5B"/>
    <w:rsid w:val="00B475D1"/>
    <w:rsid w:val="00B644D1"/>
    <w:rsid w:val="00BC33C8"/>
    <w:rsid w:val="00BD1E52"/>
    <w:rsid w:val="00E26015"/>
    <w:rsid w:val="00F45DD9"/>
    <w:rsid w:val="00F8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0915DC-1471-488D-BA15-ED822BB1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Dilshod Normurodov</dc:creator>
  <cp:keywords/>
  <dc:description/>
  <cp:lastModifiedBy>user</cp:lastModifiedBy>
  <cp:revision>29</cp:revision>
  <dcterms:created xsi:type="dcterms:W3CDTF">2021-01-28T03:36:00Z</dcterms:created>
  <dcterms:modified xsi:type="dcterms:W3CDTF">2021-02-07T12:15:00Z</dcterms:modified>
</cp:coreProperties>
</file>