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5AB" w:rsidRPr="00DE35AB" w:rsidRDefault="00DE35AB">
      <w:pPr>
        <w:rPr>
          <w:rFonts w:ascii="Arial" w:hAnsi="Arial" w:cs="Arial"/>
          <w:sz w:val="24"/>
          <w:szCs w:val="24"/>
        </w:rPr>
      </w:pPr>
      <w:r w:rsidRPr="00DE35AB">
        <w:rPr>
          <w:rFonts w:ascii="Arial" w:hAnsi="Arial" w:cs="Arial"/>
          <w:sz w:val="24"/>
          <w:szCs w:val="24"/>
        </w:rPr>
        <w:t> </w:t>
      </w:r>
    </w:p>
    <w:p w:rsidR="00DE35AB" w:rsidRPr="00DE35AB" w:rsidRDefault="00DE35AB" w:rsidP="00DE35AB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E35AB" w:rsidRPr="00DE35AB" w:rsidTr="00DE35AB">
        <w:tc>
          <w:tcPr>
            <w:tcW w:w="4672" w:type="dxa"/>
          </w:tcPr>
          <w:p w:rsidR="00DE35AB" w:rsidRPr="00DE35AB" w:rsidRDefault="00DE35AB" w:rsidP="00DE35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3" w:type="dxa"/>
          </w:tcPr>
          <w:p w:rsidR="00DE35AB" w:rsidRPr="00DE35AB" w:rsidRDefault="00DE35AB" w:rsidP="00DE35AB">
            <w:pPr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proofErr w:type="spellStart"/>
            <w:r w:rsidRPr="00DE35AB">
              <w:rPr>
                <w:rFonts w:ascii="Arial" w:hAnsi="Arial" w:cs="Arial"/>
                <w:b/>
                <w:sz w:val="24"/>
                <w:szCs w:val="24"/>
              </w:rPr>
              <w:t>Бандлик</w:t>
            </w:r>
            <w:proofErr w:type="spellEnd"/>
            <w:r w:rsidRPr="00DE35A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E35AB">
              <w:rPr>
                <w:rFonts w:ascii="Arial" w:hAnsi="Arial" w:cs="Arial"/>
                <w:b/>
                <w:sz w:val="24"/>
                <w:szCs w:val="24"/>
              </w:rPr>
              <w:t>ва</w:t>
            </w:r>
            <w:proofErr w:type="spellEnd"/>
            <w:r w:rsidRPr="00DE35A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E35AB">
              <w:rPr>
                <w:rFonts w:ascii="Arial" w:hAnsi="Arial" w:cs="Arial"/>
                <w:b/>
                <w:sz w:val="24"/>
                <w:szCs w:val="24"/>
              </w:rPr>
              <w:t>меҳнат</w:t>
            </w:r>
            <w:proofErr w:type="spellEnd"/>
            <w:r w:rsidRPr="00DE35A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E35AB">
              <w:rPr>
                <w:rFonts w:ascii="Arial" w:hAnsi="Arial" w:cs="Arial"/>
                <w:b/>
                <w:sz w:val="24"/>
                <w:szCs w:val="24"/>
              </w:rPr>
              <w:t>муносабатлари</w:t>
            </w:r>
            <w:proofErr w:type="spellEnd"/>
            <w:r w:rsidRPr="00DE35A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E35AB">
              <w:rPr>
                <w:rFonts w:ascii="Arial" w:hAnsi="Arial" w:cs="Arial"/>
                <w:b/>
                <w:sz w:val="24"/>
                <w:szCs w:val="24"/>
              </w:rPr>
              <w:t>вазирли</w:t>
            </w:r>
            <w:proofErr w:type="spellEnd"/>
            <w:r w:rsidRPr="00DE35AB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ги</w:t>
            </w:r>
          </w:p>
          <w:p w:rsidR="00DE35AB" w:rsidRPr="00DE35AB" w:rsidRDefault="00DE35AB" w:rsidP="00DE35AB">
            <w:pPr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</w:p>
          <w:p w:rsidR="00DE35AB" w:rsidRPr="00DE35AB" w:rsidRDefault="00DE35AB" w:rsidP="00DE35AB">
            <w:pPr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DE35AB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Ташқи меҳнат миграцияси масалалари агентлиги</w:t>
            </w:r>
          </w:p>
          <w:p w:rsidR="00DE35AB" w:rsidRPr="00DE35AB" w:rsidRDefault="00DE35AB" w:rsidP="00DE3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C12D1" w:rsidRDefault="00DE35AB" w:rsidP="003C12D1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  <w:r w:rsidRPr="00DE35AB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Сўнгги тўрт йил давомида</w:t>
      </w:r>
      <w:r w:rsidR="00E91D41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 мамлакатимизда</w:t>
      </w:r>
      <w:r w:rsidRPr="00DE35AB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 хорижда ишлаётган меҳнат мигрантлари</w:t>
      </w:r>
      <w:r w:rsidR="00E91D41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 билан мулоқот қилишнинг</w:t>
      </w:r>
      <w:r w:rsidRPr="00DE35AB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,</w:t>
      </w:r>
      <w:r w:rsidR="003C12D1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 уларни ҳар-томонлама қўллаб қувватлаш ҳамда </w:t>
      </w:r>
      <w:r w:rsidR="003C12D1" w:rsidRPr="00DE35AB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ҳуқуқ ва манфаатларини ҳимоя қилиш</w:t>
      </w:r>
      <w:r w:rsidR="003C12D1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 бўйича мутлақо янги тизим шакллантирилди.   </w:t>
      </w:r>
    </w:p>
    <w:p w:rsidR="00BC7D56" w:rsidRDefault="00E91D41" w:rsidP="00BC7D56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  <w:r w:rsidRPr="00E91D41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Айниқса, </w:t>
      </w:r>
      <w:r w:rsidRPr="00BC7D56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Ташқи меҳнат миграцияси масалалари агентлиги ташқи миграция бўйича ҳамкорлик масалаларига катта эътибор қарат</w:t>
      </w:r>
      <w:r w:rsidR="003C12D1" w:rsidRPr="00BC7D56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иб, ма</w:t>
      </w:r>
      <w:r w:rsidRPr="00BC7D56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зкур соҳада</w:t>
      </w:r>
      <w:r w:rsidR="003C12D1" w:rsidRPr="00BC7D56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 қатор ривожланган малакатлар билан </w:t>
      </w:r>
      <w:r w:rsidRPr="00BC7D56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фаол ҳамкорликни йўлга </w:t>
      </w:r>
      <w:r w:rsidRPr="003C12D1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қўй</w:t>
      </w:r>
      <w:r w:rsidR="003C12D1" w:rsidRPr="003C12D1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илганлиги, маҳсус марказларда хорижда ишлаш учун кетадиган фуқароларга тил ўрганиш ва касбий маҳоратларини ошириш учун </w:t>
      </w:r>
      <w:r w:rsidR="00BC7D56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имкониятлар яратилганлги, </w:t>
      </w:r>
      <w:r w:rsidR="00BC7D56" w:rsidRPr="00BC7D56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меҳнат мигрантларига йўл ҳақи, патент ва суғурта харажатлари учун паст ставкада кред</w:t>
      </w:r>
      <w:r w:rsidR="00BC7D56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итлар ажратилпётганлигини алоҳида эътироф этиш керак.</w:t>
      </w:r>
    </w:p>
    <w:p w:rsidR="00BC7D56" w:rsidRDefault="00BC7D56" w:rsidP="00BC7D56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Шу билан бирга шуни таъкидлаш жоизки, Ўзбекистонда олиб борилаётган очиқлик сиёсати,</w:t>
      </w:r>
      <w:r w:rsidR="006C5670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мамлакатимизнинг инвестицион жозибадорлиги</w:t>
      </w: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нинг ошиши ва давлат томонидан муҳим ва катта кўламдаги инфраструктура ва инвестицион лойиҳаларн</w:t>
      </w:r>
      <w:r w:rsidR="006C5670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инг амалга оширилиши хорижий инвесторларни ва ўз навбатида мамлакатимизда ишлаш истагида бўлган хорижий меҳнат мигрантларининг сонининг ошишига сабаб бўлмоқда.</w:t>
      </w:r>
    </w:p>
    <w:p w:rsidR="006C5670" w:rsidRDefault="006C5670" w:rsidP="00BC7D56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Тўғридан-тўғри хорижий инвестицияларнинг иқтисодиётни ривожланишидаги аҳамиятини юксак эътироф этган ҳолда инвесторлар томонидан </w:t>
      </w:r>
      <w:r w:rsidR="00450F37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яратилаётган янги иш ўринларига маҳаллий ишчи кучларини жалб этишга устиворлик асаладаги қонунчилик билан ҳам белгилаб қўйилган.</w:t>
      </w:r>
    </w:p>
    <w:p w:rsidR="00450F37" w:rsidRDefault="00450F37" w:rsidP="00450F37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  <w:r w:rsidRPr="00450F37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Амалдаги қонунчиликка асосан чет эл фуқаролари ва фуқаролиги бўлмаган шахсларга Ўзбекистон Республикаси ҳудудида меҳнат фаолиятини амалга ошириш хуқуқини берувчи</w:t>
      </w: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 </w:t>
      </w:r>
      <w:r w:rsidRPr="00450F37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тасдиқномалар Ўзбекистон Республикаси Президентининг 2018 йил</w:t>
      </w: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 </w:t>
      </w:r>
      <w:r w:rsidRPr="00450F37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7 ноябрдаги "Ўзбекистон Республикаси худудида хорижий давлатларнинг малакали мутахассислари томонидан мехнат фаолиятини амалга ошириши учун қулай шарт-шароитлар яратиш чора-тадбирлари тўғрисида"ги 4008-сон қарори хамда</w:t>
      </w: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 </w:t>
      </w:r>
      <w:r w:rsidRPr="00450F37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Ўзбекистон Респyбликаси Вазирлар Махкамасининг 2019 йил 25 мартдаги "Ўзбекистон Республикасига хориждан ишчи кучини жалб қилиш ваундан фойдаланиш тартиби тўғгрисидаги низомни тасдиқлаш хақида"ги 244-сон қарорларига асосан амалга оширилади.</w:t>
      </w:r>
    </w:p>
    <w:p w:rsidR="00450F37" w:rsidRDefault="00450F37" w:rsidP="00450F37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Юқоридагилардан келиб чиқиб, </w:t>
      </w:r>
      <w:r w:rsidRPr="00450F37"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Қаршидаги инжиниринг компаниясининг таклифига асосан Бангладешлик юқори малакали меҳнат мигрантлари </w:t>
      </w: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жалб этилиши бўйича қуйидагиларни тақдим этишингизни сўраймиз:</w:t>
      </w:r>
    </w:p>
    <w:p w:rsidR="00450F37" w:rsidRDefault="00450F37" w:rsidP="00450F37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Бангладешлик мутахассисларни жалб этиш бўйича амадаги қонунчиликка тўлиқ риоя этилганлигини тасдиқловчи хужжатлар тўплами;</w:t>
      </w:r>
    </w:p>
    <w:p w:rsidR="00450F37" w:rsidRPr="00450F37" w:rsidRDefault="00450F37" w:rsidP="00450F37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 xml:space="preserve">Вилоятлар кесимида фаолият турлари ва давлатлар кесимида меҳнат фаолиятини олиб бораётган хорижлик фуқароалар бўйича маълумот  </w:t>
      </w:r>
    </w:p>
    <w:p w:rsidR="00E91D41" w:rsidRPr="003C12D1" w:rsidRDefault="00E91D41" w:rsidP="003C12D1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</w:p>
    <w:p w:rsidR="00E91D41" w:rsidRDefault="00E91D41" w:rsidP="00DE35AB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</w:p>
    <w:p w:rsidR="007230EA" w:rsidRPr="003C12D1" w:rsidRDefault="007230EA" w:rsidP="00DE35AB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z-Cyrl-UZ" w:eastAsia="ru-RU"/>
        </w:rPr>
        <w:t>Депутатлар:  ДГ  ва НТ</w:t>
      </w:r>
      <w:bookmarkStart w:id="0" w:name="_GoBack"/>
      <w:bookmarkEnd w:id="0"/>
    </w:p>
    <w:sectPr w:rsidR="007230EA" w:rsidRPr="003C1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B11"/>
    <w:multiLevelType w:val="hybridMultilevel"/>
    <w:tmpl w:val="A9FA4842"/>
    <w:lvl w:ilvl="0" w:tplc="2BDE3A22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92718EF"/>
    <w:multiLevelType w:val="hybridMultilevel"/>
    <w:tmpl w:val="E8F24F1A"/>
    <w:lvl w:ilvl="0" w:tplc="80A6EB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AB"/>
    <w:rsid w:val="0016112D"/>
    <w:rsid w:val="003C12D1"/>
    <w:rsid w:val="00450F37"/>
    <w:rsid w:val="006C5670"/>
    <w:rsid w:val="007230EA"/>
    <w:rsid w:val="00952049"/>
    <w:rsid w:val="00BC7D56"/>
    <w:rsid w:val="00DE35AB"/>
    <w:rsid w:val="00E9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F587"/>
  <w15:chartTrackingRefBased/>
  <w15:docId w15:val="{4AE1E75C-3717-4F85-97F4-CAF19D19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D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DE35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DE35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3">
    <w:name w:val="Table Grid"/>
    <w:basedOn w:val="a1"/>
    <w:uiPriority w:val="39"/>
    <w:rsid w:val="00DE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91D41"/>
    <w:rPr>
      <w:b/>
      <w:bCs/>
    </w:rPr>
  </w:style>
  <w:style w:type="paragraph" w:styleId="a5">
    <w:name w:val="Normal (Web)"/>
    <w:basedOn w:val="a"/>
    <w:uiPriority w:val="99"/>
    <w:semiHidden/>
    <w:unhideWhenUsed/>
    <w:rsid w:val="00E91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C7D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45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2020-11-11T03:42:00Z</dcterms:created>
  <dcterms:modified xsi:type="dcterms:W3CDTF">2020-11-11T04:58:00Z</dcterms:modified>
</cp:coreProperties>
</file>