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121" w:rsidRPr="008120CD" w:rsidRDefault="00E90121" w:rsidP="00E9012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</w:pPr>
      <w:r w:rsidRPr="008120CD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uz-Cyrl-UZ" w:eastAsia="ru-RU"/>
        </w:rPr>
        <w:t>“</w:t>
      </w:r>
      <w:r w:rsidR="00D60AB4" w:rsidRPr="008120CD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ru-RU"/>
        </w:rPr>
        <w:t>ОЗИҚ-ОВҚАТ МАҲСУЛОТИНИНГ СИФАТИ ВА ХАВФСИЗЛИГИ ТЎҒРИСИДА</w:t>
      </w:r>
      <w:r w:rsidRPr="008120CD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uz-Cyrl-UZ" w:eastAsia="ru-RU"/>
        </w:rPr>
        <w:t>”</w:t>
      </w:r>
      <w:r w:rsidRPr="008120C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ЎЗБЕКИСТОН РЕСПУБЛИКАСИ</w:t>
      </w:r>
      <w:r w:rsidR="00715DD1" w:rsidRPr="008120CD">
        <w:rPr>
          <w:rFonts w:ascii="Times New Roman" w:eastAsia="Times New Roman" w:hAnsi="Times New Roman" w:cs="Times New Roman"/>
          <w:caps/>
          <w:sz w:val="24"/>
          <w:szCs w:val="24"/>
          <w:lang w:val="uz-Cyrl-UZ" w:eastAsia="ru-RU"/>
        </w:rPr>
        <w:t xml:space="preserve"> </w:t>
      </w:r>
      <w:r w:rsidRPr="008120C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ҚОНУНИ</w:t>
      </w:r>
      <w:r w:rsidRPr="008120CD">
        <w:rPr>
          <w:rFonts w:ascii="Times New Roman" w:eastAsia="Times New Roman" w:hAnsi="Times New Roman" w:cs="Times New Roman"/>
          <w:caps/>
          <w:sz w:val="24"/>
          <w:szCs w:val="24"/>
          <w:lang w:val="uz-Cyrl-UZ" w:eastAsia="ru-RU"/>
        </w:rPr>
        <w:t xml:space="preserve">НИНГ ДАВЛАТ НАЗОРАТ ОРГАНЛАРИ ТАМОНИДАН </w:t>
      </w:r>
      <w:r w:rsidRPr="008120CD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 xml:space="preserve">ИЖРО ЭТИЛИШИ </w:t>
      </w:r>
      <w:r w:rsidR="008120CD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 xml:space="preserve">ЮЗАСИДАН  </w:t>
      </w:r>
      <w:r w:rsidRPr="008120CD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НАЗОРАТ ТАХЛИЛИ БЎЙИЧА</w:t>
      </w:r>
    </w:p>
    <w:p w:rsidR="00E90121" w:rsidRPr="008120CD" w:rsidRDefault="00E90121" w:rsidP="00E9012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</w:pPr>
    </w:p>
    <w:p w:rsidR="00E90121" w:rsidRDefault="00E90121" w:rsidP="00E9012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</w:pPr>
      <w:r w:rsidRPr="008120CD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 xml:space="preserve">САВОЛНОМА </w:t>
      </w:r>
    </w:p>
    <w:p w:rsidR="00F73D9C" w:rsidRPr="008120CD" w:rsidRDefault="00F73D9C" w:rsidP="00E9012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</w:pPr>
    </w:p>
    <w:p w:rsidR="00F73D9C" w:rsidRDefault="00F73D9C" w:rsidP="00F73D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Cyrl-UZ" w:eastAsia="ru-RU"/>
        </w:rPr>
      </w:pPr>
      <w:r w:rsidRPr="00F73D9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</w:t>
      </w:r>
      <w:r w:rsidRPr="00F73D9C">
        <w:rPr>
          <w:rFonts w:ascii="Times New Roman" w:eastAsia="Times New Roman" w:hAnsi="Times New Roman" w:cs="Times New Roman"/>
          <w:b/>
          <w:bCs/>
          <w:sz w:val="24"/>
          <w:szCs w:val="24"/>
          <w:lang w:val="uz-Cyrl-UZ" w:eastAsia="ru-RU"/>
        </w:rPr>
        <w:t>.</w:t>
      </w:r>
      <w:r w:rsidRPr="008120CD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 </w:t>
      </w:r>
      <w:r w:rsidRPr="00DF71D0">
        <w:rPr>
          <w:rFonts w:ascii="Times New Roman" w:eastAsia="Times New Roman" w:hAnsi="Times New Roman" w:cs="Times New Roman"/>
          <w:b/>
          <w:bCs/>
          <w:sz w:val="24"/>
          <w:szCs w:val="24"/>
          <w:lang w:val="uz-Cyrl-UZ" w:eastAsia="ru-RU"/>
        </w:rPr>
        <w:t>Санитария эпидемиология осойишталиги хизмати:</w:t>
      </w:r>
    </w:p>
    <w:p w:rsidR="00F73D9C" w:rsidRDefault="00F73D9C" w:rsidP="00F73D9C">
      <w:pPr>
        <w:pStyle w:val="a3"/>
        <w:shd w:val="clear" w:color="auto" w:fill="FFFFFF"/>
        <w:spacing w:before="300" w:beforeAutospacing="0" w:after="300" w:afterAutospacing="0"/>
        <w:rPr>
          <w:color w:val="333333"/>
          <w:lang w:val="uz-Cyrl-UZ"/>
        </w:rPr>
      </w:pPr>
      <w:r w:rsidRPr="001F34F0">
        <w:rPr>
          <w:color w:val="000000"/>
          <w:lang w:val="uz-Cyrl-UZ"/>
        </w:rPr>
        <w:t>1</w:t>
      </w:r>
      <w:r>
        <w:rPr>
          <w:color w:val="000000"/>
          <w:lang w:val="uz-Cyrl-UZ"/>
        </w:rPr>
        <w:t>.</w:t>
      </w:r>
      <w:r w:rsidRPr="00800CAB">
        <w:rPr>
          <w:color w:val="333333"/>
          <w:lang w:val="uz-Cyrl-UZ"/>
        </w:rPr>
        <w:t xml:space="preserve"> </w:t>
      </w:r>
      <w:r>
        <w:rPr>
          <w:color w:val="333333"/>
          <w:lang w:val="uz-Cyrl-UZ"/>
        </w:rPr>
        <w:t xml:space="preserve"> Бугунги кунда  озиқ овқат махсулотларига қўйилган санитария қоидалари ва меёрлари  холати, </w:t>
      </w:r>
      <w:r w:rsidRPr="000B1D18">
        <w:rPr>
          <w:color w:val="000000"/>
          <w:lang w:val="uz-Cyrl-UZ"/>
        </w:rPr>
        <w:t xml:space="preserve">озиқ-овқат маҳсулотининг сифати ва хавфсизлигига, уни ишлаб чиқариш, тайёрлаш, харид қилиш, қайта ишлаш, етказиб бериш, сақлаш, ташиш ва реализация қилиш шарт-шароитларига қўйиладиган талабларни ўз ичига оладиган </w:t>
      </w:r>
      <w:r>
        <w:rPr>
          <w:color w:val="000000"/>
          <w:lang w:val="uz-Cyrl-UZ"/>
        </w:rPr>
        <w:t xml:space="preserve">ишлаб чиқилган </w:t>
      </w:r>
      <w:r w:rsidRPr="000B1D18">
        <w:rPr>
          <w:color w:val="000000"/>
          <w:lang w:val="uz-Cyrl-UZ"/>
        </w:rPr>
        <w:t>санитария, ветеринария, ветеринария-санитария қоидалари ва нормалари, фитосанитария нормалари, қоидалари ва гигиена нормативлари, давлат стандартлари, техникавий шартлар</w:t>
      </w:r>
      <w:r>
        <w:rPr>
          <w:color w:val="000000"/>
          <w:lang w:val="uz-Cyrl-UZ"/>
        </w:rPr>
        <w:t xml:space="preserve">, уларни </w:t>
      </w:r>
      <w:r>
        <w:rPr>
          <w:color w:val="333333"/>
          <w:lang w:val="uz-Cyrl-UZ"/>
        </w:rPr>
        <w:t>кенг жамоатчилик, тадбиркорлик субъектлари   тамонидан қабул қилиниши, эътирозлар ва таклифлар.</w:t>
      </w:r>
    </w:p>
    <w:p w:rsidR="00F73D9C" w:rsidRDefault="00F73D9C" w:rsidP="00F73D9C">
      <w:pPr>
        <w:spacing w:after="60" w:line="240" w:lineRule="auto"/>
        <w:jc w:val="both"/>
        <w:rPr>
          <w:color w:val="000000"/>
          <w:lang w:val="uz-Cyrl-UZ"/>
        </w:rPr>
      </w:pPr>
      <w:r w:rsidRPr="001F34F0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.</w:t>
      </w:r>
      <w:r w:rsidRPr="004819D1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2018,2019,2020 йил октябр холатига  </w:t>
      </w:r>
      <w:r w:rsidRPr="004819D1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Озиқ-овқат маҳсулотини ҳамда уни тайёрлашга мўлжалланган ва фойдаланганда озиқ-овқатга тегиб турадиган ускуналарни давлат рўйхатидан ўтказиш</w:t>
      </w:r>
      <w:r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 xml:space="preserve"> бўйича санитария эпидемиология хизматида амалга оширилган ишлар, давлат рўйхатидан ўтказилмаган холатлар  хақида малумот.</w:t>
      </w:r>
    </w:p>
    <w:p w:rsidR="00F73D9C" w:rsidRPr="00DF71D0" w:rsidRDefault="00F73D9C" w:rsidP="00F73D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Cyrl-UZ" w:eastAsia="ru-RU"/>
        </w:rPr>
      </w:pPr>
    </w:p>
    <w:p w:rsidR="00F73D9C" w:rsidRDefault="00F73D9C" w:rsidP="00F73D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1F34F0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 xml:space="preserve">3. </w:t>
      </w:r>
      <w:r w:rsidRPr="008120CD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Янги озиқ-овқат маҳсулотини яратиш ва ишлаб чиқариш</w:t>
      </w:r>
      <w:r w:rsidRPr="008120CD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</w:t>
      </w:r>
      <w:r w:rsidRPr="004D142E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янги технология жараёнларини, ускуналарни жорий этиш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да </w:t>
      </w:r>
      <w:r w:rsidRPr="004D142E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 токсикология-гигиена экспертизасидан, маҳсулот белгиланган қоидалар ва нормаларга мослиги ҳақида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анитария-эпидемиологик хулосаси бериш тартиби. Озиқ овқат махсулотларига қўйилган халқаро талабларга жавоб бериши. </w:t>
      </w:r>
    </w:p>
    <w:p w:rsidR="00F73D9C" w:rsidRDefault="00F73D9C" w:rsidP="00F73D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</w:p>
    <w:p w:rsidR="00F73D9C" w:rsidRDefault="00F73D9C" w:rsidP="00F73D9C">
      <w:pPr>
        <w:spacing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</w:pPr>
      <w:r w:rsidRPr="001F34F0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.</w:t>
      </w:r>
      <w:r w:rsidRPr="00C35152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 </w:t>
      </w:r>
      <w:r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 xml:space="preserve">Озиқ овқат ишлаб чиқарувчи корхоналарда </w:t>
      </w:r>
      <w:r w:rsidRPr="00C35152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Озиқ-овқатларни қадоқлаш, ўраш ва тамғалаш талаблари бажарилиши юзасидан маълумот.</w:t>
      </w:r>
      <w:r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 xml:space="preserve"> </w:t>
      </w:r>
    </w:p>
    <w:p w:rsidR="00F73D9C" w:rsidRPr="00C35152" w:rsidRDefault="00F73D9C" w:rsidP="00F73D9C">
      <w:pPr>
        <w:spacing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</w:pPr>
    </w:p>
    <w:p w:rsidR="00F73D9C" w:rsidRDefault="00F73D9C" w:rsidP="00F73D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1F34F0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5</w:t>
      </w:r>
      <w:r w:rsidRPr="008120CD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. Озиқ-овқатларни сақлаш ва ташишда</w:t>
      </w:r>
      <w:r w:rsidRPr="008120CD">
        <w:rPr>
          <w:rFonts w:ascii="Times New Roman" w:eastAsia="Times New Roman" w:hAnsi="Times New Roman" w:cs="Times New Roman"/>
          <w:b/>
          <w:bCs/>
          <w:sz w:val="24"/>
          <w:szCs w:val="24"/>
          <w:lang w:val="uz-Cyrl-UZ" w:eastAsia="ru-RU"/>
        </w:rPr>
        <w:t xml:space="preserve"> </w:t>
      </w:r>
      <w:r w:rsidRPr="00C35152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юридик ва жисмоний шахслар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тамонидан </w:t>
      </w:r>
      <w:r w:rsidRPr="00C35152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нормалар ва қоидаларга риоя этишлари, озиқ-овқат сифати сақланишини ва хавфсизлигини таъминлашлари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холати.</w:t>
      </w:r>
    </w:p>
    <w:p w:rsidR="00F73D9C" w:rsidRPr="00C35152" w:rsidRDefault="00F73D9C" w:rsidP="00F73D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</w:p>
    <w:p w:rsidR="00F73D9C" w:rsidRDefault="00F73D9C" w:rsidP="00F73D9C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1F34F0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6</w:t>
      </w:r>
      <w:r w:rsidRPr="008120CD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. Озиқ-овқат маҳсулотини реализация</w:t>
      </w:r>
      <w:r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 xml:space="preserve"> (сотув, ишлаб чиқариш)</w:t>
      </w:r>
      <w:r w:rsidRPr="008120CD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 xml:space="preserve"> қилишда  </w:t>
      </w:r>
      <w:r w:rsidRPr="008120CD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маҳсулот сифати белгиланган нормалар ва қоидалар талабларига мувофиқ бўлиши, </w:t>
      </w:r>
      <w:r w:rsidRPr="008120CD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мажбурий сертификатланадиган маҳсулотлар учун эса мослик сертификати бўл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ишига</w:t>
      </w:r>
      <w:r w:rsidRPr="008120CD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риоя этиш  холатлари юзасидан малумот.</w:t>
      </w:r>
      <w:r w:rsidRPr="004E7DB4">
        <w:rPr>
          <w:rFonts w:ascii="Times New Roman" w:eastAsia="Times New Roman" w:hAnsi="Times New Roman" w:cs="Times New Roman"/>
          <w:b/>
          <w:bCs/>
          <w:sz w:val="24"/>
          <w:szCs w:val="24"/>
          <w:lang w:val="uz-Cyrl-UZ" w:eastAsia="ru-RU"/>
        </w:rPr>
        <w:t xml:space="preserve"> </w:t>
      </w:r>
      <w:r w:rsidRPr="008E2B3B">
        <w:rPr>
          <w:rFonts w:ascii="Times New Roman" w:eastAsia="Times New Roman" w:hAnsi="Times New Roman" w:cs="Times New Roman"/>
          <w:b/>
          <w:bCs/>
          <w:sz w:val="24"/>
          <w:szCs w:val="24"/>
          <w:lang w:val="uz-Cyrl-UZ" w:eastAsia="ru-RU"/>
        </w:rPr>
        <w:t> </w:t>
      </w:r>
      <w:r w:rsidRPr="008E2B3B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Озиқ-овқат маҳсулотининг сифати ва хавфсизлигини назорат қилиш ва текшириш</w:t>
      </w:r>
      <w:r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 xml:space="preserve"> жараёнларида </w:t>
      </w:r>
      <w:r w:rsidRPr="008E2B3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нормалар ва қоидаларнинг талаблари бузилганлиги аниқланган </w:t>
      </w:r>
      <w:r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холатлар в</w:t>
      </w:r>
      <w:r w:rsidRPr="008E2B3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</w:t>
      </w:r>
      <w:r w:rsidRPr="008E2B3B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кўрилган чоралар бўйича малумот.</w:t>
      </w:r>
    </w:p>
    <w:p w:rsidR="00F73D9C" w:rsidRPr="008120CD" w:rsidRDefault="00F73D9C" w:rsidP="00F73D9C">
      <w:pPr>
        <w:pStyle w:val="a3"/>
        <w:shd w:val="clear" w:color="auto" w:fill="FFFFFF"/>
        <w:spacing w:before="300" w:beforeAutospacing="0" w:after="300" w:afterAutospacing="0"/>
        <w:rPr>
          <w:color w:val="000000"/>
          <w:lang w:val="uz-Cyrl-UZ"/>
        </w:rPr>
      </w:pPr>
      <w:r>
        <w:rPr>
          <w:color w:val="333333"/>
          <w:lang w:val="uz-Cyrl-UZ"/>
        </w:rPr>
        <w:t>7</w:t>
      </w:r>
      <w:r w:rsidRPr="00387CD3">
        <w:rPr>
          <w:color w:val="333333"/>
          <w:lang w:val="uz-Cyrl-UZ"/>
        </w:rPr>
        <w:t xml:space="preserve">. </w:t>
      </w:r>
      <w:r>
        <w:rPr>
          <w:color w:val="000000"/>
          <w:lang w:val="uz-Cyrl-UZ"/>
        </w:rPr>
        <w:t xml:space="preserve">2018,2019,2020 йил октябр  холатига республика худудига кириб келган ва худудда ишлаб чиқилган  махсулотларни </w:t>
      </w:r>
      <w:r w:rsidRPr="00387CD3">
        <w:rPr>
          <w:color w:val="333333"/>
          <w:lang w:val="uz-Cyrl-UZ"/>
        </w:rPr>
        <w:t xml:space="preserve"> Давлат санитария-эпидемиология хизмати томонидан санитария-эпидемиология хулосасини расмийлаштириш </w:t>
      </w:r>
      <w:r>
        <w:rPr>
          <w:color w:val="333333"/>
          <w:lang w:val="uz-Cyrl-UZ"/>
        </w:rPr>
        <w:t xml:space="preserve"> бўйича олиб борилган ишлари  ва  фаолият </w:t>
      </w:r>
      <w:r w:rsidRPr="00387CD3">
        <w:rPr>
          <w:color w:val="333333"/>
          <w:lang w:val="uz-Cyrl-UZ"/>
        </w:rPr>
        <w:t>даврида озиқ-овқат маҳсулотлари санитария қоидалари, нормалари ва гигиена норматив талабларига жавоб бермаган</w:t>
      </w:r>
      <w:r>
        <w:rPr>
          <w:color w:val="333333"/>
          <w:lang w:val="uz-Cyrl-UZ"/>
        </w:rPr>
        <w:t xml:space="preserve"> махсулотлар хақида  маълумоти.</w:t>
      </w:r>
      <w:r w:rsidRPr="00800CAB">
        <w:rPr>
          <w:color w:val="333333"/>
          <w:lang w:val="uz-Cyrl-UZ"/>
        </w:rPr>
        <w:t xml:space="preserve"> </w:t>
      </w:r>
      <w:r w:rsidRPr="00387CD3">
        <w:rPr>
          <w:color w:val="333333"/>
          <w:lang w:val="uz-Cyrl-UZ"/>
        </w:rPr>
        <w:t>Давлат санитария-эпидемиология хизмати</w:t>
      </w:r>
      <w:r>
        <w:rPr>
          <w:color w:val="333333"/>
          <w:lang w:val="uz-Cyrl-UZ"/>
        </w:rPr>
        <w:t>нинг моддий техник таъминоти, синов лабороторияларининг реагентлар билан таъминланиши холати, кадрлар салохияти.</w:t>
      </w:r>
    </w:p>
    <w:p w:rsidR="00E90121" w:rsidRPr="00E90121" w:rsidRDefault="00E90121" w:rsidP="00F73D9C">
      <w:pPr>
        <w:spacing w:after="0" w:line="240" w:lineRule="auto"/>
        <w:rPr>
          <w:rFonts w:ascii="Times New Roman" w:eastAsia="Times New Roman" w:hAnsi="Times New Roman" w:cs="Times New Roman"/>
          <w:caps/>
          <w:color w:val="000080"/>
          <w:sz w:val="24"/>
          <w:szCs w:val="24"/>
          <w:lang w:val="uz-Cyrl-UZ" w:eastAsia="ru-RU"/>
        </w:rPr>
      </w:pPr>
      <w:bookmarkStart w:id="0" w:name="_GoBack"/>
      <w:bookmarkEnd w:id="0"/>
    </w:p>
    <w:p w:rsidR="00F73D9C" w:rsidRDefault="00F73D9C" w:rsidP="007D7C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z-Cyrl-UZ" w:eastAsia="ru-RU"/>
        </w:rPr>
      </w:pPr>
    </w:p>
    <w:p w:rsidR="00387CD3" w:rsidRDefault="00F73D9C" w:rsidP="007D7C00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uz-Cyrl-UZ"/>
        </w:rPr>
      </w:pPr>
      <w:r w:rsidRPr="00F73D9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z-Cyrl-UZ" w:eastAsia="ru-RU"/>
        </w:rPr>
        <w:lastRenderedPageBreak/>
        <w:t>II</w:t>
      </w:r>
      <w:r w:rsidR="00E90121" w:rsidRPr="00755D4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z-Cyrl-UZ" w:eastAsia="ru-RU"/>
        </w:rPr>
        <w:t xml:space="preserve">.Ўзбекистон стандартлаштириш, метрология ва сертификатлаштириш агентлиги </w:t>
      </w:r>
      <w:r w:rsidR="00387CD3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тамонидан 2018,2019,2020 йил октябр  холатига </w:t>
      </w:r>
      <w:r w:rsidR="00387CD3" w:rsidRPr="00387CD3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стандартлаштиришга доир норматив ҳужжатларнинг мажбурий талаблари ҳамда метрология ва сертификатлаштириш қоидалари бажарилиши юзасидан озиқ-овқат маҳсулотларини ишлаб чиқарувчи ва сотувчи тадбиркорлик субъект</w:t>
      </w:r>
      <w:r w:rsidR="00387CD3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лар</w:t>
      </w:r>
      <w:r w:rsidR="00387CD3" w:rsidRPr="00387CD3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ида ўтказилган давлат назорат текширувлари</w:t>
      </w:r>
      <w:r w:rsidR="008120CD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фаолияти</w:t>
      </w:r>
      <w:r w:rsidR="007D7C00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, назорат текширувларида    </w:t>
      </w:r>
      <w:r w:rsidR="00387CD3" w:rsidRPr="00387CD3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амалдаги меъёрий ҳужжатлар талабларига мувофиқ эмас деб топилган</w:t>
      </w:r>
      <w:r w:rsidR="00387CD3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</w:t>
      </w:r>
      <w:r w:rsidR="007D7C00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озиқ овқат махсулотлари </w:t>
      </w:r>
      <w:r w:rsidR="00387CD3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юзасидан маълумот</w:t>
      </w:r>
      <w:r w:rsidR="00387CD3" w:rsidRPr="00387CD3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>.</w:t>
      </w:r>
      <w:r w:rsidR="008120CD">
        <w:rPr>
          <w:rFonts w:ascii="Times New Roman" w:hAnsi="Times New Roman" w:cs="Times New Roman"/>
          <w:color w:val="333333"/>
          <w:sz w:val="24"/>
          <w:szCs w:val="24"/>
          <w:lang w:val="uz-Cyrl-UZ"/>
        </w:rPr>
        <w:t xml:space="preserve"> Узстандарт агентлигининг бугунги кундаги моддий-техник таъминоти, кадрлар салохияти.</w:t>
      </w:r>
    </w:p>
    <w:p w:rsidR="00D60AB4" w:rsidRPr="004819D1" w:rsidRDefault="00D60AB4" w:rsidP="008120CD">
      <w:pPr>
        <w:spacing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</w:pPr>
    </w:p>
    <w:p w:rsidR="00D60AB4" w:rsidRDefault="001F34F0" w:rsidP="00E840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2</w:t>
      </w:r>
      <w:r w:rsidR="008E2B3B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.</w:t>
      </w:r>
      <w:r w:rsidR="00E840B5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 </w:t>
      </w:r>
      <w:r w:rsidR="00D60AB4" w:rsidRPr="008E2B3B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Озиқ-овқат маҳсулоти, уни ишлаб чиқариш, сақлаш, ташиш ва у билан савдо қилишга мўлжалланган технологиялар, ускуналар, буюмлар ва воситалар</w:t>
      </w:r>
      <w:r w:rsidR="008E2B3B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н</w:t>
      </w:r>
      <w:r w:rsidR="00D60AB4" w:rsidRPr="008E2B3B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инг нормалар ва қоидаларга мослигини тасдиқлаш мақсадида сертификатла</w:t>
      </w:r>
      <w:r w:rsidR="008E2B3B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ш ишлари хақида малумот</w:t>
      </w:r>
      <w:r w:rsidR="00D60AB4" w:rsidRPr="008E2B3B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.</w:t>
      </w:r>
    </w:p>
    <w:p w:rsidR="00E840B5" w:rsidRDefault="00E840B5" w:rsidP="00E840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Озиқ овқат ишлаб чиқариш, сотиш  корхоналарининг санитария</w:t>
      </w:r>
      <w:r w:rsidR="002B19C2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 нормалар ва қоидаларга мослиги(бошқа мақсадда қурилган биноларда  озиқ овқат махсулотлари ишлаб чиқараётган, сақлаётган холатлар).</w:t>
      </w:r>
    </w:p>
    <w:p w:rsidR="00E840B5" w:rsidRPr="008E2B3B" w:rsidRDefault="00E840B5" w:rsidP="00E840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</w:p>
    <w:p w:rsidR="002B19C2" w:rsidRDefault="002B19C2" w:rsidP="008120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</w:p>
    <w:p w:rsidR="002B19C2" w:rsidRPr="002B19C2" w:rsidRDefault="001F34F0" w:rsidP="002B19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z-Cyrl-UZ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III</w:t>
      </w:r>
      <w:r w:rsidR="00DF71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z-Cyrl-UZ" w:eastAsia="ru-RU"/>
        </w:rPr>
        <w:t>.</w:t>
      </w:r>
      <w:r w:rsidRPr="001F34F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2B19C2" w:rsidRPr="002B19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z-Cyrl-UZ" w:eastAsia="ru-RU"/>
        </w:rPr>
        <w:t xml:space="preserve">Ветеринария ва чорвачиликни ривожлантириш </w:t>
      </w:r>
      <w:proofErr w:type="gramStart"/>
      <w:r w:rsidR="002B19C2" w:rsidRPr="002B19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z-Cyrl-UZ" w:eastAsia="ru-RU"/>
        </w:rPr>
        <w:t xml:space="preserve">давлат </w:t>
      </w:r>
      <w:r w:rsidR="002B19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z-Cyrl-UZ" w:eastAsia="ru-RU"/>
        </w:rPr>
        <w:t xml:space="preserve"> қўмитасига</w:t>
      </w:r>
      <w:proofErr w:type="gramEnd"/>
      <w:r w:rsidR="002B19C2" w:rsidRPr="002B19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z-Cyrl-UZ" w:eastAsia="ru-RU"/>
        </w:rPr>
        <w:t>:</w:t>
      </w:r>
    </w:p>
    <w:p w:rsidR="002B19C2" w:rsidRDefault="001F34F0" w:rsidP="002B19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1F34F0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1.</w:t>
      </w:r>
      <w:r w:rsidR="00755D44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Ҳ</w:t>
      </w:r>
      <w:r w:rsidR="002B19C2" w:rsidRPr="004D142E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айвонлардан олинадиган озиқ-овқат хом ашёси давлат ветеринария хизмати томонидан ўтказиладиган ветеринария ва ветеринария-санитария экспертизасидан</w:t>
      </w:r>
      <w:r w:rsidR="002B19C2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,</w:t>
      </w:r>
      <w:r w:rsidR="002B19C2" w:rsidRPr="004D142E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  </w:t>
      </w:r>
      <w:r w:rsidR="00D60AB4" w:rsidRPr="004D142E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ветеринария дори воситаларини ва озуқабоп қўшимчаларни давлат рўйхатидан ўтказил</w:t>
      </w:r>
      <w:r w:rsidR="00C35152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иши</w:t>
      </w:r>
      <w:r w:rsidR="002B19C2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 </w:t>
      </w:r>
      <w:r w:rsidR="00DF71D0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юзасидан олиб борилаётган ишлар</w:t>
      </w:r>
      <w:r w:rsidR="002B19C2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, </w:t>
      </w:r>
      <w:r w:rsidR="002B19C2" w:rsidRPr="004D142E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давлат рўйхатидан ўтказил</w:t>
      </w:r>
      <w:r w:rsidR="00DF71D0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маган холатлар хақида маълумот.</w:t>
      </w:r>
      <w:r w:rsidR="002B19C2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 </w:t>
      </w:r>
    </w:p>
    <w:p w:rsidR="001F34F0" w:rsidRDefault="001F34F0" w:rsidP="001F34F0">
      <w:pPr>
        <w:pStyle w:val="a3"/>
        <w:shd w:val="clear" w:color="auto" w:fill="FFFFFF"/>
        <w:spacing w:before="300" w:beforeAutospacing="0" w:after="300" w:afterAutospacing="0"/>
        <w:rPr>
          <w:color w:val="333333"/>
          <w:lang w:val="uz-Cyrl-UZ"/>
        </w:rPr>
      </w:pPr>
      <w:r w:rsidRPr="001F34F0">
        <w:rPr>
          <w:color w:val="333333"/>
          <w:lang w:val="uz-Cyrl-UZ"/>
        </w:rPr>
        <w:t>2</w:t>
      </w:r>
      <w:r w:rsidRPr="005F3419">
        <w:rPr>
          <w:color w:val="333333"/>
          <w:lang w:val="uz-Cyrl-UZ"/>
        </w:rPr>
        <w:t xml:space="preserve">. </w:t>
      </w:r>
      <w:r>
        <w:rPr>
          <w:color w:val="000000"/>
          <w:lang w:val="uz-Cyrl-UZ"/>
        </w:rPr>
        <w:t xml:space="preserve">2018,2019,2020 йил октябр  холатига </w:t>
      </w:r>
      <w:r w:rsidRPr="00387CD3">
        <w:rPr>
          <w:color w:val="333333"/>
          <w:lang w:val="uz-Cyrl-UZ"/>
        </w:rPr>
        <w:t xml:space="preserve"> </w:t>
      </w:r>
      <w:r w:rsidRPr="005F3419">
        <w:rPr>
          <w:color w:val="333333"/>
          <w:lang w:val="uz-Cyrl-UZ"/>
        </w:rPr>
        <w:t xml:space="preserve"> ветеринария ва лаборатория кўриклари натижаларига кўра кушхона ва деҳқон бозорларида истеъмолга яроқсиз деб топилган </w:t>
      </w:r>
      <w:r>
        <w:rPr>
          <w:color w:val="333333"/>
          <w:lang w:val="uz-Cyrl-UZ"/>
        </w:rPr>
        <w:t>махсулотлар хақида маълумот.</w:t>
      </w:r>
    </w:p>
    <w:p w:rsidR="001F34F0" w:rsidRPr="004D142E" w:rsidRDefault="001F34F0" w:rsidP="002B19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</w:p>
    <w:p w:rsidR="00D60AB4" w:rsidRPr="004D142E" w:rsidRDefault="00D60AB4" w:rsidP="002B19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</w:p>
    <w:p w:rsidR="00DF71D0" w:rsidRPr="004E7DB4" w:rsidRDefault="001F34F0" w:rsidP="008120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z-Cyrl-UZ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IV</w:t>
      </w:r>
      <w:r w:rsidR="008120CD" w:rsidRPr="004E7D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z-Cyrl-UZ" w:eastAsia="ru-RU"/>
        </w:rPr>
        <w:t>.</w:t>
      </w:r>
      <w:r w:rsidR="00DF71D0" w:rsidRPr="004E7D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z-Cyrl-UZ" w:eastAsia="ru-RU"/>
        </w:rPr>
        <w:t>Ўсимликлар карантини давлат инспекциясига:</w:t>
      </w:r>
    </w:p>
    <w:p w:rsidR="004E7DB4" w:rsidRDefault="00D60AB4" w:rsidP="008120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C35152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Ўсимликлардан олинадиган озиқ-овқат хом ашёсини етиштириш чоғида заҳарли кимёвий моддалар в</w:t>
      </w:r>
      <w:r w:rsidR="00C35152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а минерал ўғитларни қўлланиши учун  </w:t>
      </w:r>
      <w:r w:rsidRPr="00C35152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 токсикология-гигиена экспертизасидан ўтказил</w:t>
      </w:r>
      <w:r w:rsidR="00C35152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иши холати</w:t>
      </w:r>
      <w:r w:rsidRPr="00C35152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.</w:t>
      </w:r>
    </w:p>
    <w:p w:rsidR="00D60AB4" w:rsidRPr="00C35152" w:rsidRDefault="004E7DB4" w:rsidP="008120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 </w:t>
      </w:r>
    </w:p>
    <w:p w:rsidR="00D60AB4" w:rsidRPr="008120CD" w:rsidRDefault="00D60AB4" w:rsidP="00D60AB4">
      <w:pPr>
        <w:spacing w:after="6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uz-Cyrl-UZ" w:eastAsia="ru-RU"/>
        </w:rPr>
      </w:pPr>
    </w:p>
    <w:p w:rsidR="00A510E4" w:rsidRDefault="001F34F0" w:rsidP="008120CD">
      <w:pPr>
        <w:spacing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1F34F0">
        <w:rPr>
          <w:rFonts w:ascii="Times New Roman" w:eastAsia="Times New Roman" w:hAnsi="Times New Roman" w:cs="Times New Roman"/>
          <w:b/>
          <w:bCs/>
          <w:sz w:val="24"/>
          <w:szCs w:val="24"/>
          <w:lang w:val="uz-Cyrl-UZ" w:eastAsia="ru-RU"/>
        </w:rPr>
        <w:t>V</w:t>
      </w:r>
      <w:r w:rsidR="00715DD1" w:rsidRPr="008120CD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.</w:t>
      </w:r>
      <w:r w:rsidR="00D60AB4" w:rsidRPr="008120CD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 </w:t>
      </w:r>
      <w:r w:rsidR="00A510E4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Д</w:t>
      </w:r>
      <w:r w:rsidR="00A510E4" w:rsidRPr="00A510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z-Cyrl-UZ" w:eastAsia="ru-RU"/>
        </w:rPr>
        <w:t>авлат божхона</w:t>
      </w:r>
      <w:r w:rsidR="00A510E4" w:rsidRPr="008120CD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 </w:t>
      </w:r>
      <w:proofErr w:type="gramStart"/>
      <w:r w:rsidR="00A510E4" w:rsidRPr="00A510E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z-Cyrl-UZ" w:eastAsia="ru-RU"/>
        </w:rPr>
        <w:t>қўмитасига</w:t>
      </w:r>
      <w:r w:rsidR="00A510E4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 :</w:t>
      </w:r>
      <w:proofErr w:type="gramEnd"/>
    </w:p>
    <w:p w:rsidR="00D60AB4" w:rsidRPr="008120CD" w:rsidRDefault="001F34F0" w:rsidP="008120CD">
      <w:pPr>
        <w:spacing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1F34F0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 xml:space="preserve">1. </w:t>
      </w:r>
      <w:r w:rsidR="00D60AB4" w:rsidRPr="008120CD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 xml:space="preserve">Ўзбекистон Республикаси ҳудудига </w:t>
      </w:r>
      <w:r w:rsidR="00D60AB4" w:rsidRPr="008120CD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олиб кирилаётган озиқ-овқат маҳсулоти, технологиялар ва ускуналар қонун </w:t>
      </w:r>
      <w:r w:rsidR="00D60AB4" w:rsidRPr="008120CD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ҳужжатларига мувофиқ мажбурий сертификатланиши</w:t>
      </w:r>
      <w:r w:rsidR="00715DD1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,</w:t>
      </w:r>
      <w:r w:rsidR="00D60AB4" w:rsidRPr="008120CD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 </w:t>
      </w:r>
    </w:p>
    <w:p w:rsidR="00D60AB4" w:rsidRPr="00715DD1" w:rsidRDefault="00A510E4" w:rsidP="008120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 </w:t>
      </w:r>
      <w:r w:rsidR="00D60AB4" w:rsidRPr="008120CD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озиқ-овқат маҳсулоти сифати ва хавфсизлигининг нормалар ва қоидаларига мослиги </w:t>
      </w:r>
      <w:r w:rsidR="00715DD1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 юзасидан давлат </w:t>
      </w:r>
      <w:r w:rsidR="00D60AB4" w:rsidRPr="008120CD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 xml:space="preserve">божхона органлари билан биргаликда </w:t>
      </w:r>
      <w:r w:rsidR="00715DD1"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  <w:t>олиб борилган ишлар.</w:t>
      </w:r>
    </w:p>
    <w:p w:rsidR="00D60AB4" w:rsidRDefault="00A510E4" w:rsidP="008120CD">
      <w:pPr>
        <w:spacing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 xml:space="preserve">Мамлакатга импорт қилинган санитария </w:t>
      </w:r>
      <w:r w:rsidR="00D60AB4" w:rsidRPr="008120CD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 Қоидалар</w:t>
      </w:r>
      <w:r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и</w:t>
      </w:r>
      <w:r w:rsidR="00D60AB4" w:rsidRPr="008120CD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 xml:space="preserve"> ва нормалар</w:t>
      </w:r>
      <w:r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и</w:t>
      </w:r>
      <w:r w:rsidR="00D60AB4" w:rsidRPr="008120CD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га мос келмайдиган озиқ-овқат маҳсулот</w:t>
      </w:r>
      <w:r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лари,</w:t>
      </w:r>
      <w:r w:rsidR="00D60AB4" w:rsidRPr="008120CD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 xml:space="preserve"> ҳамда уни йўқ қилиб ташлаш</w:t>
      </w:r>
      <w:r w:rsidR="00715DD1" w:rsidRPr="008120CD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 xml:space="preserve"> юзасидан амалга оширилган ишлар.</w:t>
      </w:r>
    </w:p>
    <w:p w:rsidR="00A231F3" w:rsidRPr="008120CD" w:rsidRDefault="00A231F3" w:rsidP="008120CD">
      <w:pPr>
        <w:spacing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</w:pPr>
    </w:p>
    <w:p w:rsidR="00D60AB4" w:rsidRPr="008120CD" w:rsidRDefault="001F34F0" w:rsidP="008120CD">
      <w:pPr>
        <w:spacing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</w:pPr>
      <w:r w:rsidRPr="00F73D9C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2</w:t>
      </w:r>
      <w:r w:rsidR="00D60AB4" w:rsidRPr="008120CD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 xml:space="preserve">. Озиқ-овқат маҳсулотининг сифати ва хавфсизлиги тўғрисидаги қонун ҳужжатларини </w:t>
      </w:r>
      <w:r w:rsidR="00A231F3">
        <w:rPr>
          <w:rFonts w:ascii="Times New Roman" w:eastAsia="Times New Roman" w:hAnsi="Times New Roman" w:cs="Times New Roman"/>
          <w:bCs/>
          <w:sz w:val="24"/>
          <w:szCs w:val="24"/>
          <w:lang w:val="uz-Cyrl-UZ" w:eastAsia="ru-RU"/>
        </w:rPr>
        <w:t>такомиллаштириш юзасидан таклифлар.</w:t>
      </w:r>
    </w:p>
    <w:sectPr w:rsidR="00D60AB4" w:rsidRPr="00812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25"/>
    <w:rsid w:val="000B1D18"/>
    <w:rsid w:val="001048AC"/>
    <w:rsid w:val="001F34F0"/>
    <w:rsid w:val="002B19C2"/>
    <w:rsid w:val="00387CD3"/>
    <w:rsid w:val="004819D1"/>
    <w:rsid w:val="004D142E"/>
    <w:rsid w:val="004E7DB4"/>
    <w:rsid w:val="005F3419"/>
    <w:rsid w:val="00715DD1"/>
    <w:rsid w:val="00755D44"/>
    <w:rsid w:val="00764C5D"/>
    <w:rsid w:val="007D7C00"/>
    <w:rsid w:val="00800CAB"/>
    <w:rsid w:val="008120CD"/>
    <w:rsid w:val="00824CB1"/>
    <w:rsid w:val="008E2B3B"/>
    <w:rsid w:val="009754F1"/>
    <w:rsid w:val="00A231F3"/>
    <w:rsid w:val="00A510E4"/>
    <w:rsid w:val="00C35152"/>
    <w:rsid w:val="00D06F25"/>
    <w:rsid w:val="00D3242A"/>
    <w:rsid w:val="00D60AB4"/>
    <w:rsid w:val="00D91C86"/>
    <w:rsid w:val="00DF71D0"/>
    <w:rsid w:val="00E840B5"/>
    <w:rsid w:val="00E90121"/>
    <w:rsid w:val="00F7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F406"/>
  <w15:chartTrackingRefBased/>
  <w15:docId w15:val="{B0270D45-D061-4078-BAD6-BEAD4122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7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253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30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818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2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6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6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35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209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86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82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39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65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5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57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15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711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67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00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85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380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9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75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31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632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78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273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9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677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6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45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37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455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668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42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496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3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013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80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34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54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5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713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4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0107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327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385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2020-09-07T22:27:00Z</dcterms:created>
  <dcterms:modified xsi:type="dcterms:W3CDTF">2020-11-17T22:14:00Z</dcterms:modified>
</cp:coreProperties>
</file>