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9DD" w:rsidRPr="00DF29DD" w:rsidRDefault="0039282B" w:rsidP="00DF29DD">
      <w:pPr>
        <w:rPr>
          <w:bCs/>
        </w:rPr>
      </w:pPr>
      <w:r>
        <w:t xml:space="preserve">29 декабря 2020 года прошло значимое событие в общественно политической жизни страны, где глава государства обратился с посланием к двум палатам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Мажлиса</w:t>
      </w:r>
      <w:proofErr w:type="spellEnd"/>
      <w:r>
        <w:t xml:space="preserve"> и Народу Узбекистана. И конечно данное событие получило широкий отклик среди всех участников строительства развития государства. Но хотелось бы отметить важные аспекты, которые были </w:t>
      </w:r>
      <w:proofErr w:type="gramStart"/>
      <w:r>
        <w:t xml:space="preserve">затронуты  </w:t>
      </w:r>
      <w:r w:rsidRPr="0039282B">
        <w:rPr>
          <w:b/>
          <w:bCs/>
        </w:rPr>
        <w:t>Спикер</w:t>
      </w:r>
      <w:r>
        <w:rPr>
          <w:b/>
          <w:bCs/>
        </w:rPr>
        <w:t>ом</w:t>
      </w:r>
      <w:proofErr w:type="gramEnd"/>
      <w:r w:rsidRPr="0039282B">
        <w:rPr>
          <w:b/>
          <w:bCs/>
        </w:rPr>
        <w:t xml:space="preserve"> Законодательной палаты </w:t>
      </w:r>
      <w:proofErr w:type="spellStart"/>
      <w:r w:rsidRPr="0039282B">
        <w:rPr>
          <w:b/>
          <w:bCs/>
        </w:rPr>
        <w:t>Олий</w:t>
      </w:r>
      <w:proofErr w:type="spellEnd"/>
      <w:r w:rsidRPr="0039282B">
        <w:rPr>
          <w:b/>
          <w:bCs/>
        </w:rPr>
        <w:t xml:space="preserve"> </w:t>
      </w:r>
      <w:proofErr w:type="spellStart"/>
      <w:r w:rsidRPr="0039282B">
        <w:rPr>
          <w:b/>
          <w:bCs/>
        </w:rPr>
        <w:t>Мажлиса</w:t>
      </w:r>
      <w:proofErr w:type="spellEnd"/>
      <w:r w:rsidRPr="0039282B">
        <w:rPr>
          <w:b/>
          <w:bCs/>
        </w:rPr>
        <w:t xml:space="preserve"> Республики Узбекистан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Нуридинжона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Исмоилова</w:t>
      </w:r>
      <w:proofErr w:type="spellEnd"/>
      <w:r>
        <w:rPr>
          <w:b/>
          <w:bCs/>
        </w:rPr>
        <w:t>,</w:t>
      </w:r>
      <w:r w:rsidR="0061032E">
        <w:rPr>
          <w:bCs/>
        </w:rPr>
        <w:t xml:space="preserve"> где была</w:t>
      </w:r>
      <w:r>
        <w:rPr>
          <w:bCs/>
        </w:rPr>
        <w:t xml:space="preserve"> раскрыта важность деятельности Законодательной палаты </w:t>
      </w:r>
      <w:proofErr w:type="spellStart"/>
      <w:r>
        <w:rPr>
          <w:bCs/>
        </w:rPr>
        <w:t>Олий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Мажлис</w:t>
      </w:r>
      <w:proofErr w:type="spellEnd"/>
      <w:r>
        <w:rPr>
          <w:bCs/>
        </w:rPr>
        <w:t>, и представле</w:t>
      </w:r>
      <w:r w:rsidR="006E5311">
        <w:rPr>
          <w:bCs/>
        </w:rPr>
        <w:t>н</w:t>
      </w:r>
      <w:r w:rsidR="00DF29DD">
        <w:rPr>
          <w:bCs/>
        </w:rPr>
        <w:t xml:space="preserve">о новое </w:t>
      </w:r>
      <w:r w:rsidR="006E5311">
        <w:rPr>
          <w:bCs/>
        </w:rPr>
        <w:t>виде</w:t>
      </w:r>
      <w:r>
        <w:rPr>
          <w:bCs/>
        </w:rPr>
        <w:t>ние работы депутатов исходя из Послания Президента.</w:t>
      </w:r>
      <w:r w:rsidR="00DF29DD">
        <w:rPr>
          <w:bCs/>
        </w:rPr>
        <w:t xml:space="preserve"> Н</w:t>
      </w:r>
      <w:r w:rsidR="006E5311">
        <w:rPr>
          <w:bCs/>
        </w:rPr>
        <w:t xml:space="preserve">ельзя не согласиться с тем фактом, </w:t>
      </w:r>
      <w:r w:rsidR="00DF29DD">
        <w:rPr>
          <w:bCs/>
        </w:rPr>
        <w:t>«</w:t>
      </w:r>
      <w:r w:rsidR="006E5311">
        <w:rPr>
          <w:bCs/>
        </w:rPr>
        <w:t xml:space="preserve">что сегодня формируется структура открытого диалога </w:t>
      </w:r>
      <w:r w:rsidR="006E5311" w:rsidRPr="000261D2">
        <w:rPr>
          <w:bCs/>
        </w:rPr>
        <w:t>народа с государственными институтами</w:t>
      </w:r>
      <w:r w:rsidR="006E5311">
        <w:rPr>
          <w:bCs/>
        </w:rPr>
        <w:t>, а так же развивается среда активного гражданского участия</w:t>
      </w:r>
      <w:r w:rsidR="00DF29DD">
        <w:t xml:space="preserve"> и</w:t>
      </w:r>
      <w:r w:rsidR="006E5311">
        <w:t xml:space="preserve"> где </w:t>
      </w:r>
      <w:r w:rsidR="006E5311">
        <w:rPr>
          <w:bCs/>
        </w:rPr>
        <w:t xml:space="preserve">гражданское </w:t>
      </w:r>
      <w:r w:rsidR="006E5311" w:rsidRPr="000261D2">
        <w:rPr>
          <w:bCs/>
        </w:rPr>
        <w:t>участие является важнейшим принципом гражданского общества и демократического государства, и подразумевает под собой вовлечение граждан в процессы обсуждения, разработки и принятия политических, социально-экономических и других решений, их влияние на принятие решений и контроль за их исполнением</w:t>
      </w:r>
      <w:r w:rsidR="00DF29DD">
        <w:rPr>
          <w:bCs/>
        </w:rPr>
        <w:t xml:space="preserve">». </w:t>
      </w:r>
      <w:r w:rsidR="00DF29DD" w:rsidRPr="00DF29DD">
        <w:rPr>
          <w:bCs/>
        </w:rPr>
        <w:t xml:space="preserve"> </w:t>
      </w:r>
      <w:r w:rsidR="00DF29DD">
        <w:rPr>
          <w:bCs/>
        </w:rPr>
        <w:t xml:space="preserve">И именно сегодня </w:t>
      </w:r>
      <w:proofErr w:type="spellStart"/>
      <w:r w:rsidR="00DF29DD" w:rsidRPr="00DF29DD">
        <w:rPr>
          <w:bCs/>
        </w:rPr>
        <w:t>Олий</w:t>
      </w:r>
      <w:proofErr w:type="spellEnd"/>
      <w:r w:rsidR="00DF29DD" w:rsidRPr="00DF29DD">
        <w:rPr>
          <w:bCs/>
        </w:rPr>
        <w:t xml:space="preserve"> </w:t>
      </w:r>
      <w:proofErr w:type="spellStart"/>
      <w:r w:rsidR="00DF29DD" w:rsidRPr="00DF29DD">
        <w:rPr>
          <w:bCs/>
        </w:rPr>
        <w:t>Мажлис</w:t>
      </w:r>
      <w:proofErr w:type="spellEnd"/>
      <w:r w:rsidR="00DF29DD" w:rsidRPr="00DF29DD">
        <w:rPr>
          <w:bCs/>
        </w:rPr>
        <w:t>,</w:t>
      </w:r>
      <w:r w:rsidR="00DF29DD">
        <w:rPr>
          <w:bCs/>
        </w:rPr>
        <w:t xml:space="preserve"> имея все необходимые полномочия и соответствующий организационный потенциал должен являться мощным органом</w:t>
      </w:r>
      <w:r w:rsidR="0061032E">
        <w:rPr>
          <w:bCs/>
        </w:rPr>
        <w:t xml:space="preserve">, который </w:t>
      </w:r>
      <w:proofErr w:type="gramStart"/>
      <w:r w:rsidR="0061032E">
        <w:rPr>
          <w:bCs/>
        </w:rPr>
        <w:t>по мимо системного общения</w:t>
      </w:r>
      <w:proofErr w:type="gramEnd"/>
      <w:r w:rsidR="0061032E">
        <w:rPr>
          <w:bCs/>
        </w:rPr>
        <w:t xml:space="preserve"> с народом и как никто чувствующий проблемы населения должен вести контроль</w:t>
      </w:r>
      <w:r w:rsidR="00DF29DD">
        <w:rPr>
          <w:bCs/>
        </w:rPr>
        <w:t xml:space="preserve"> и </w:t>
      </w:r>
      <w:r w:rsidR="0061032E">
        <w:rPr>
          <w:bCs/>
        </w:rPr>
        <w:t xml:space="preserve">мониторинг за ходом </w:t>
      </w:r>
      <w:r w:rsidR="00DF29DD">
        <w:rPr>
          <w:bCs/>
        </w:rPr>
        <w:t>исполнения.</w:t>
      </w:r>
      <w:r w:rsidR="0061032E">
        <w:rPr>
          <w:bCs/>
        </w:rPr>
        <w:t xml:space="preserve"> </w:t>
      </w:r>
      <w:bookmarkStart w:id="0" w:name="_GoBack"/>
      <w:bookmarkEnd w:id="0"/>
      <w:r w:rsidR="00DF29DD" w:rsidRPr="00DF29DD">
        <w:rPr>
          <w:bCs/>
        </w:rPr>
        <w:t xml:space="preserve">На системной основе в Законодательной палате наряду с заслушиванием </w:t>
      </w:r>
      <w:proofErr w:type="spellStart"/>
      <w:r w:rsidR="00DF29DD" w:rsidRPr="00DF29DD">
        <w:rPr>
          <w:bCs/>
        </w:rPr>
        <w:t>отчетов</w:t>
      </w:r>
      <w:proofErr w:type="spellEnd"/>
      <w:r w:rsidR="00DF29DD" w:rsidRPr="00DF29DD">
        <w:rPr>
          <w:bCs/>
        </w:rPr>
        <w:t xml:space="preserve"> правительства по важнейшим вопросам социально-экономической жизни страны, об исполнении Государственного бюджета, </w:t>
      </w:r>
      <w:proofErr w:type="spellStart"/>
      <w:r w:rsidR="00DF29DD" w:rsidRPr="00DF29DD">
        <w:rPr>
          <w:bCs/>
        </w:rPr>
        <w:t>отчета</w:t>
      </w:r>
      <w:proofErr w:type="spellEnd"/>
      <w:r w:rsidR="00DF29DD" w:rsidRPr="00DF29DD">
        <w:rPr>
          <w:bCs/>
        </w:rPr>
        <w:t xml:space="preserve"> Премьер-министра по отдельным актуальным вопросам социально-экономического развития, также, отдельно заслушиваются </w:t>
      </w:r>
      <w:proofErr w:type="spellStart"/>
      <w:r w:rsidR="00DF29DD" w:rsidRPr="00DF29DD">
        <w:rPr>
          <w:bCs/>
        </w:rPr>
        <w:t>отчеты</w:t>
      </w:r>
      <w:proofErr w:type="spellEnd"/>
      <w:r w:rsidR="00DF29DD" w:rsidRPr="00DF29DD">
        <w:rPr>
          <w:bCs/>
        </w:rPr>
        <w:t xml:space="preserve"> о реализации Государственных программ на соответствующий год, вытекающих из Послания Президента Республики Узбекистан и </w:t>
      </w:r>
      <w:proofErr w:type="spellStart"/>
      <w:r w:rsidR="00DF29DD" w:rsidRPr="00DF29DD">
        <w:rPr>
          <w:bCs/>
        </w:rPr>
        <w:t>ведется</w:t>
      </w:r>
      <w:proofErr w:type="spellEnd"/>
      <w:r w:rsidR="00DF29DD" w:rsidRPr="00DF29DD">
        <w:rPr>
          <w:bCs/>
        </w:rPr>
        <w:t xml:space="preserve"> детальный мониторинг хода их исполнения.</w:t>
      </w:r>
    </w:p>
    <w:p w:rsidR="006E5311" w:rsidRPr="006E5311" w:rsidRDefault="0039282B" w:rsidP="006E5311">
      <w:pPr>
        <w:rPr>
          <w:bCs/>
        </w:rPr>
      </w:pPr>
      <w:r>
        <w:rPr>
          <w:bCs/>
        </w:rPr>
        <w:t>Хотелось бы отметить, что нельзя не согласиться с формулировкой «</w:t>
      </w:r>
      <w:proofErr w:type="spellStart"/>
      <w:r w:rsidRPr="0039282B">
        <w:rPr>
          <w:bCs/>
        </w:rPr>
        <w:t>Неогуманизм</w:t>
      </w:r>
      <w:r>
        <w:rPr>
          <w:bCs/>
        </w:rPr>
        <w:t>а</w:t>
      </w:r>
      <w:proofErr w:type="spellEnd"/>
      <w:r>
        <w:rPr>
          <w:bCs/>
        </w:rPr>
        <w:t>»</w:t>
      </w:r>
      <w:r w:rsidRPr="0039282B">
        <w:rPr>
          <w:bCs/>
        </w:rPr>
        <w:t xml:space="preserve"> политики Президента Узбекистана </w:t>
      </w:r>
      <w:proofErr w:type="spellStart"/>
      <w:r w:rsidRPr="0039282B">
        <w:rPr>
          <w:bCs/>
        </w:rPr>
        <w:t>Ш.М.Мирзиёева</w:t>
      </w:r>
      <w:proofErr w:type="spellEnd"/>
      <w:r>
        <w:rPr>
          <w:bCs/>
        </w:rPr>
        <w:t>, который</w:t>
      </w:r>
      <w:r w:rsidRPr="0039282B">
        <w:rPr>
          <w:bCs/>
        </w:rPr>
        <w:t xml:space="preserve"> основан на глубинных интересах народных масс и </w:t>
      </w:r>
      <w:proofErr w:type="spellStart"/>
      <w:r w:rsidRPr="0039282B">
        <w:rPr>
          <w:bCs/>
        </w:rPr>
        <w:t>обращен</w:t>
      </w:r>
      <w:proofErr w:type="spellEnd"/>
      <w:r w:rsidRPr="0039282B">
        <w:rPr>
          <w:bCs/>
        </w:rPr>
        <w:t xml:space="preserve"> непосредственно на их защиту и продвижение</w:t>
      </w:r>
      <w:r w:rsidR="000261D2">
        <w:rPr>
          <w:bCs/>
        </w:rPr>
        <w:t>»</w:t>
      </w:r>
      <w:r w:rsidRPr="0039282B">
        <w:rPr>
          <w:bCs/>
        </w:rPr>
        <w:t>.</w:t>
      </w:r>
      <w:r w:rsidR="006E5311" w:rsidRPr="006E5311">
        <w:t xml:space="preserve"> </w:t>
      </w:r>
      <w:r w:rsidR="006E5311" w:rsidRPr="006E5311">
        <w:rPr>
          <w:bCs/>
        </w:rPr>
        <w:t>Важными направлениями этого курса является нацеленность на развитие креативной обстановки в обществе, в целях обеспечения всестороннего развития личности, формирования новых правовых механизмов управления обществом на основе нравственных, гуманистических императивов и принципов справедливости.</w:t>
      </w:r>
    </w:p>
    <w:p w:rsidR="000261D2" w:rsidRPr="000261D2" w:rsidRDefault="000261D2" w:rsidP="000261D2">
      <w:pPr>
        <w:rPr>
          <w:bCs/>
        </w:rPr>
      </w:pPr>
      <w:r w:rsidRPr="000261D2">
        <w:rPr>
          <w:bCs/>
        </w:rPr>
        <w:t>.</w:t>
      </w:r>
    </w:p>
    <w:p w:rsidR="000261D2" w:rsidRPr="000261D2" w:rsidRDefault="000261D2" w:rsidP="000261D2">
      <w:pPr>
        <w:rPr>
          <w:bCs/>
        </w:rPr>
      </w:pPr>
      <w:r w:rsidRPr="000261D2">
        <w:rPr>
          <w:bCs/>
        </w:rPr>
        <w:t>.</w:t>
      </w:r>
      <w:r w:rsidRPr="000261D2">
        <w:t xml:space="preserve"> </w:t>
      </w:r>
      <w:r w:rsidRPr="000261D2">
        <w:rPr>
          <w:bCs/>
        </w:rPr>
        <w:t xml:space="preserve">Этот процесс непосредственно связан с </w:t>
      </w:r>
      <w:proofErr w:type="spellStart"/>
      <w:r w:rsidRPr="000261D2">
        <w:rPr>
          <w:bCs/>
        </w:rPr>
        <w:t>еще</w:t>
      </w:r>
      <w:proofErr w:type="spellEnd"/>
      <w:r w:rsidRPr="000261D2">
        <w:rPr>
          <w:bCs/>
        </w:rPr>
        <w:t xml:space="preserve"> одной основополагающей концепцией политического курса Президента Узбекистана </w:t>
      </w:r>
      <w:proofErr w:type="spellStart"/>
      <w:r w:rsidRPr="000261D2">
        <w:rPr>
          <w:bCs/>
        </w:rPr>
        <w:t>Ш.М.Мирзиёева</w:t>
      </w:r>
      <w:proofErr w:type="spellEnd"/>
      <w:r w:rsidRPr="000261D2">
        <w:rPr>
          <w:bCs/>
        </w:rPr>
        <w:t xml:space="preserve"> – обеспечением широкого гражданского участия.</w:t>
      </w:r>
    </w:p>
    <w:p w:rsidR="000261D2" w:rsidRPr="000261D2" w:rsidRDefault="000261D2" w:rsidP="000261D2">
      <w:pPr>
        <w:rPr>
          <w:bCs/>
        </w:rPr>
      </w:pPr>
      <w:r w:rsidRPr="000261D2">
        <w:rPr>
          <w:b/>
          <w:bCs/>
        </w:rPr>
        <w:t>Политика Президента Узбекистана находит широкую поддержку среди граждан страны, отражающуюся в формировании конструктивной среды активного гражданского участия.</w:t>
      </w:r>
    </w:p>
    <w:p w:rsidR="000261D2" w:rsidRPr="000261D2" w:rsidRDefault="000261D2" w:rsidP="000261D2">
      <w:pPr>
        <w:rPr>
          <w:bCs/>
        </w:rPr>
      </w:pPr>
    </w:p>
    <w:p w:rsidR="0039282B" w:rsidRPr="0039282B" w:rsidRDefault="0039282B" w:rsidP="0039282B">
      <w:r>
        <w:rPr>
          <w:bCs/>
        </w:rPr>
        <w:t xml:space="preserve"> </w:t>
      </w:r>
      <w:r w:rsidRPr="0039282B">
        <w:rPr>
          <w:bCs/>
        </w:rPr>
        <w:t xml:space="preserve">Основные положения политического курса Президента нашей страны можно с уверенностью отнести к формирующейся в настоящее время в современной политике идеологии нового, реального (конструктивного) гуманизма. </w:t>
      </w:r>
    </w:p>
    <w:p w:rsidR="0039282B" w:rsidRPr="0039282B" w:rsidRDefault="0039282B" w:rsidP="0039282B"/>
    <w:p w:rsidR="0061032E" w:rsidRDefault="0061032E"/>
    <w:sectPr w:rsidR="00610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2B"/>
    <w:rsid w:val="000261D2"/>
    <w:rsid w:val="0039282B"/>
    <w:rsid w:val="005000E1"/>
    <w:rsid w:val="0061032E"/>
    <w:rsid w:val="006E5311"/>
    <w:rsid w:val="00B15E39"/>
    <w:rsid w:val="00D6731A"/>
    <w:rsid w:val="00D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2F9D"/>
  <w15:chartTrackingRefBased/>
  <w15:docId w15:val="{89661E5F-CDC9-4DD7-A11D-91D56C8D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2021-01-14T05:49:00Z</dcterms:created>
  <dcterms:modified xsi:type="dcterms:W3CDTF">2021-01-14T06:46:00Z</dcterms:modified>
</cp:coreProperties>
</file>