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12E" w:rsidRDefault="00C0012E" w:rsidP="00881CA1">
      <w:pPr>
        <w:jc w:val="center"/>
        <w:rPr>
          <w:b/>
          <w:lang w:val="uz-Cyrl-UZ"/>
        </w:rPr>
      </w:pPr>
    </w:p>
    <w:p w:rsidR="006A1E0D" w:rsidRDefault="006A1E0D" w:rsidP="00881CA1">
      <w:pPr>
        <w:jc w:val="center"/>
        <w:rPr>
          <w:b/>
          <w:lang w:val="uz-Cyrl-UZ"/>
        </w:rPr>
      </w:pPr>
      <w:r w:rsidRPr="006A1E0D">
        <w:rPr>
          <w:b/>
          <w:lang w:val="uz-Cyrl-UZ"/>
        </w:rPr>
        <w:t>«Ўзбекистон Республикасининг Жиноят, Жиноят-процессуал кодексларига ҳамда Ўзбекистон Республикасининг Маъмурий жавобгарлик тўғрисидаги кодексига ўзгартиш ва қўшимчалар киритиш ҳақида»ги қонун лойиҳасига</w:t>
      </w:r>
    </w:p>
    <w:p w:rsidR="008379E4" w:rsidRDefault="008379E4" w:rsidP="00881CA1">
      <w:pPr>
        <w:jc w:val="center"/>
        <w:rPr>
          <w:b/>
          <w:lang w:val="uz-Cyrl-UZ"/>
        </w:rPr>
      </w:pPr>
      <w:r>
        <w:rPr>
          <w:b/>
          <w:lang w:val="uz-Cyrl-UZ"/>
        </w:rPr>
        <w:t>ТУШУНТИРИШ ХАТИ</w:t>
      </w:r>
    </w:p>
    <w:p w:rsidR="008379E4" w:rsidRDefault="008379E4" w:rsidP="00881CA1">
      <w:pPr>
        <w:rPr>
          <w:lang w:val="uz-Cyrl-UZ"/>
        </w:rPr>
      </w:pPr>
    </w:p>
    <w:p w:rsidR="00C0012E" w:rsidRDefault="00C0012E" w:rsidP="00881CA1">
      <w:pPr>
        <w:ind w:firstLine="454"/>
        <w:jc w:val="both"/>
        <w:rPr>
          <w:rFonts w:cs="Times New Roman"/>
          <w:b/>
          <w:lang w:val="uz-Cyrl-UZ"/>
        </w:rPr>
      </w:pPr>
      <w:r w:rsidRPr="00A20641">
        <w:rPr>
          <w:rFonts w:cs="Times New Roman"/>
          <w:b/>
          <w:lang w:val="uz-Cyrl-UZ"/>
        </w:rPr>
        <w:t>Қонун лойиҳасининг моҳияти ва мазмунининг қисқача тавсифи</w:t>
      </w:r>
    </w:p>
    <w:p w:rsidR="00881CA1" w:rsidRPr="00A20641" w:rsidRDefault="00881CA1" w:rsidP="00881CA1">
      <w:pPr>
        <w:ind w:firstLine="454"/>
        <w:jc w:val="both"/>
        <w:rPr>
          <w:rFonts w:cs="Times New Roman"/>
          <w:b/>
          <w:lang w:val="uz-Cyrl-UZ"/>
        </w:rPr>
      </w:pPr>
    </w:p>
    <w:p w:rsidR="00881CA1" w:rsidRDefault="00A10AF2" w:rsidP="00881CA1">
      <w:pPr>
        <w:ind w:firstLine="454"/>
        <w:jc w:val="both"/>
        <w:rPr>
          <w:rFonts w:cs="Times New Roman"/>
          <w:lang w:val="uz-Cyrl-UZ"/>
        </w:rPr>
      </w:pPr>
      <w:r w:rsidRPr="00A10AF2">
        <w:rPr>
          <w:rFonts w:cs="Times New Roman"/>
          <w:lang w:val="uz-Cyrl-UZ"/>
        </w:rPr>
        <w:t>Сўз ҳамда фикрлаш эркинлигини қонуний асосда кафолатлаш ҳуқуқий демократик давлатнинг ажралмас қисми ҳисобланади</w:t>
      </w:r>
      <w:r>
        <w:rPr>
          <w:rFonts w:cs="Times New Roman"/>
          <w:lang w:val="uz-Cyrl-UZ"/>
        </w:rPr>
        <w:t xml:space="preserve">. Сўнгги йилларда </w:t>
      </w:r>
      <w:r w:rsidRPr="00A10AF2">
        <w:rPr>
          <w:rFonts w:cs="Times New Roman"/>
          <w:lang w:val="uz-Cyrl-UZ"/>
        </w:rPr>
        <w:t>Ўзбекистонда сўз эркинлигини, фикрлар хилма-хиллигини, одамлар ўз қарашларини очиқ-ошкора ифода этишини амалда таъминлаш учун барча шарт-шароит яратил</w:t>
      </w:r>
      <w:r w:rsidR="00FA0E87">
        <w:rPr>
          <w:rFonts w:cs="Times New Roman"/>
          <w:lang w:val="uz-Cyrl-UZ"/>
        </w:rPr>
        <w:t>иб келинмоқда. Бугунги кунда м</w:t>
      </w:r>
      <w:r w:rsidR="00FA0E87" w:rsidRPr="00FA0E87">
        <w:rPr>
          <w:rFonts w:cs="Times New Roman"/>
          <w:lang w:val="uz-Cyrl-UZ"/>
        </w:rPr>
        <w:t>амлакатимизда оммавий ахборот воситалари фаолиятининг кафолатлари</w:t>
      </w:r>
      <w:r w:rsidR="00FA0E87">
        <w:rPr>
          <w:rFonts w:cs="Times New Roman"/>
          <w:lang w:val="uz-Cyrl-UZ"/>
        </w:rPr>
        <w:t xml:space="preserve">ни таъминлаш мақсадида Конституция билан бир қаторда </w:t>
      </w:r>
      <w:r w:rsidR="00EB6B64">
        <w:rPr>
          <w:rFonts w:cs="Times New Roman"/>
          <w:lang w:val="uz-Cyrl-UZ"/>
        </w:rPr>
        <w:t>бошқа</w:t>
      </w:r>
      <w:r w:rsidR="00FA0E87">
        <w:rPr>
          <w:rFonts w:cs="Times New Roman"/>
          <w:lang w:val="uz-Cyrl-UZ"/>
        </w:rPr>
        <w:t xml:space="preserve"> қонунлар қабул қилинган.</w:t>
      </w:r>
      <w:r w:rsidR="004C103B">
        <w:rPr>
          <w:rFonts w:cs="Times New Roman"/>
          <w:lang w:val="uz-Cyrl-UZ"/>
        </w:rPr>
        <w:t xml:space="preserve"> </w:t>
      </w:r>
      <w:r w:rsidR="00FA0E87">
        <w:rPr>
          <w:rFonts w:cs="Times New Roman"/>
          <w:lang w:val="uz-Cyrl-UZ"/>
        </w:rPr>
        <w:t xml:space="preserve"> </w:t>
      </w:r>
    </w:p>
    <w:p w:rsidR="00881CA1" w:rsidRDefault="00881CA1" w:rsidP="00881CA1">
      <w:pPr>
        <w:ind w:firstLine="454"/>
        <w:jc w:val="both"/>
        <w:rPr>
          <w:rFonts w:cs="Times New Roman"/>
          <w:lang w:val="uz-Cyrl-UZ"/>
        </w:rPr>
      </w:pPr>
      <w:r>
        <w:rPr>
          <w:rFonts w:cs="Times New Roman"/>
          <w:lang w:val="uz-Cyrl-UZ"/>
        </w:rPr>
        <w:t xml:space="preserve">Бироқ сўнгги вақтларда </w:t>
      </w:r>
      <w:r>
        <w:rPr>
          <w:rFonts w:cs="Times New Roman"/>
          <w:lang w:val="uz-Cyrl-UZ"/>
        </w:rPr>
        <w:t xml:space="preserve">веб-сайт ёки веб-сайт эгалари, шу жумладан блогерлик фаолияти </w:t>
      </w:r>
      <w:r>
        <w:rPr>
          <w:rFonts w:cs="Times New Roman"/>
          <w:lang w:val="uz-Cyrl-UZ"/>
        </w:rPr>
        <w:t>билан шуғилланувчи шахслар</w:t>
      </w:r>
      <w:r w:rsidR="00B11399">
        <w:rPr>
          <w:rFonts w:cs="Times New Roman"/>
          <w:lang w:val="uz-Cyrl-UZ"/>
        </w:rPr>
        <w:t>нинг ахборот олиш ва уни тарқатиш маданияти тўлиқ шаклланмагани сабабли</w:t>
      </w:r>
      <w:r w:rsidR="00762979">
        <w:rPr>
          <w:rFonts w:cs="Times New Roman"/>
          <w:lang w:val="uz-Cyrl-UZ"/>
        </w:rPr>
        <w:t>,</w:t>
      </w:r>
      <w:r w:rsidR="00B11399">
        <w:rPr>
          <w:rFonts w:cs="Times New Roman"/>
          <w:lang w:val="uz-Cyrl-UZ"/>
        </w:rPr>
        <w:t xml:space="preserve"> ушбу шахслар </w:t>
      </w:r>
      <w:r w:rsidR="00762979">
        <w:rPr>
          <w:rFonts w:cs="Times New Roman"/>
          <w:lang w:val="uz-Cyrl-UZ"/>
        </w:rPr>
        <w:t xml:space="preserve">ўз ҳуқуқларини амалга оширишларида бошқа шахсларнинг қонун билан қўриқланадиган ҳуқуқ ва манфаатларига зарар </w:t>
      </w:r>
      <w:r w:rsidR="00821630">
        <w:rPr>
          <w:rFonts w:cs="Times New Roman"/>
          <w:lang w:val="uz-Cyrl-UZ"/>
        </w:rPr>
        <w:t xml:space="preserve">етказиш ҳолатлари кузатилмоқда. </w:t>
      </w:r>
      <w:r w:rsidR="00BD3A96">
        <w:rPr>
          <w:rFonts w:cs="Times New Roman"/>
          <w:lang w:val="uz-Cyrl-UZ"/>
        </w:rPr>
        <w:t xml:space="preserve">Қолаверса бундай шахсларнинг ахборот тарқатиш соҳасидаги ҳуқуқий маданияти шаклланмаганлиги келажакда улар томонидан </w:t>
      </w:r>
      <w:r w:rsidR="00EB6B64">
        <w:rPr>
          <w:rFonts w:cs="Times New Roman"/>
          <w:lang w:val="uz-Cyrl-UZ"/>
        </w:rPr>
        <w:t>қ</w:t>
      </w:r>
      <w:r w:rsidR="00BD3A96" w:rsidRPr="00BD3A96">
        <w:rPr>
          <w:rFonts w:cs="Times New Roman"/>
          <w:lang w:val="uz-Cyrl-UZ"/>
        </w:rPr>
        <w:t xml:space="preserve">онун талабларини бузиб, ўз веб-сайтидан ва (ёки) веб-сайт саҳифасидан мамлакатнинг мавжуд конституциявий тузумини, ҳудудий яхлитлигини зўрлик билан ўзгартиришга даъват этиш, уруш, зўравонлик ва терроризмни, шунингдек, диний экстремизм, сепаратизм ва фундаментализм ғояларини тарғиб қилиш, давлат сири бўлган маълумотларни ёки қонун билан қўриқланадиган бошқа сирни ошкор этиш, миллий, ирқий, этник ёки диний адоват қўзғатувчи, шунингдек, фуқароларнинг шаъни ва қадр-қимматига ёки ишчанлик обрўсига путур етказувчи, уларнинг шахсий ҳаётига аралашишга йўл қўювчи </w:t>
      </w:r>
      <w:r w:rsidR="00785C1E">
        <w:rPr>
          <w:rFonts w:cs="Times New Roman"/>
          <w:lang w:val="uz-Cyrl-UZ"/>
        </w:rPr>
        <w:t>контентни</w:t>
      </w:r>
      <w:r w:rsidR="00BD3A96" w:rsidRPr="00BD3A96">
        <w:rPr>
          <w:rFonts w:cs="Times New Roman"/>
          <w:lang w:val="uz-Cyrl-UZ"/>
        </w:rPr>
        <w:t xml:space="preserve"> тарқатиш</w:t>
      </w:r>
      <w:r w:rsidR="00BD3A96">
        <w:rPr>
          <w:rFonts w:cs="Times New Roman"/>
          <w:lang w:val="uz-Cyrl-UZ"/>
        </w:rPr>
        <w:t xml:space="preserve"> эҳтимолини оширади.</w:t>
      </w:r>
    </w:p>
    <w:p w:rsidR="00C0012E" w:rsidRDefault="00C0012E" w:rsidP="00881CA1">
      <w:pPr>
        <w:ind w:firstLine="454"/>
        <w:jc w:val="both"/>
        <w:rPr>
          <w:rFonts w:cs="Times New Roman"/>
          <w:lang w:val="uz-Cyrl-UZ"/>
        </w:rPr>
      </w:pPr>
      <w:r>
        <w:rPr>
          <w:rFonts w:cs="Times New Roman"/>
          <w:lang w:val="uz-Cyrl-UZ"/>
        </w:rPr>
        <w:t xml:space="preserve">Шу </w:t>
      </w:r>
      <w:r w:rsidR="00BD3A96">
        <w:rPr>
          <w:rFonts w:cs="Times New Roman"/>
          <w:lang w:val="uz-Cyrl-UZ"/>
        </w:rPr>
        <w:t>сабабли</w:t>
      </w:r>
      <w:r>
        <w:rPr>
          <w:rFonts w:cs="Times New Roman"/>
          <w:lang w:val="uz-Cyrl-UZ"/>
        </w:rPr>
        <w:t xml:space="preserve">, </w:t>
      </w:r>
      <w:r w:rsidR="005B24E0">
        <w:rPr>
          <w:rFonts w:cs="Times New Roman"/>
          <w:lang w:val="uz-Cyrl-UZ"/>
        </w:rPr>
        <w:t xml:space="preserve">барча қатори </w:t>
      </w:r>
      <w:r>
        <w:rPr>
          <w:rFonts w:cs="Times New Roman"/>
          <w:lang w:val="uz-Cyrl-UZ"/>
        </w:rPr>
        <w:t xml:space="preserve">ахборот эгаларининг </w:t>
      </w:r>
      <w:r w:rsidR="005B24E0">
        <w:rPr>
          <w:rFonts w:cs="Times New Roman"/>
          <w:lang w:val="uz-Cyrl-UZ"/>
        </w:rPr>
        <w:t xml:space="preserve">ҳам </w:t>
      </w:r>
      <w:r>
        <w:rPr>
          <w:rFonts w:cs="Times New Roman"/>
          <w:lang w:val="uz-Cyrl-UZ"/>
        </w:rPr>
        <w:t>сўз масъулияти ва унинг оқибатлари бўйича жавобгарликни ҳис қилиши, бошқа шахсларнинг ҳуқуқлари кафолатланиши ҳам тегишлича белгилаб қўйил</w:t>
      </w:r>
      <w:r w:rsidR="00A611B7">
        <w:rPr>
          <w:rFonts w:cs="Times New Roman"/>
          <w:lang w:val="uz-Cyrl-UZ"/>
        </w:rPr>
        <w:t>иши мақсадга мувофиқ ҳисобланади</w:t>
      </w:r>
      <w:r>
        <w:rPr>
          <w:rFonts w:cs="Times New Roman"/>
          <w:lang w:val="uz-Cyrl-UZ"/>
        </w:rPr>
        <w:t>.</w:t>
      </w:r>
      <w:r w:rsidR="00A611B7">
        <w:rPr>
          <w:rFonts w:cs="Times New Roman"/>
          <w:lang w:val="uz-Cyrl-UZ"/>
        </w:rPr>
        <w:t xml:space="preserve"> </w:t>
      </w:r>
      <w:r w:rsidR="00A611B7" w:rsidRPr="00A611B7">
        <w:rPr>
          <w:rFonts w:cs="Times New Roman"/>
          <w:lang w:val="uz-Cyrl-UZ"/>
        </w:rPr>
        <w:t>Оммавий ахборот воситалари фаолиятини тартибга соладиган махсус қонунлар</w:t>
      </w:r>
      <w:r w:rsidR="00881CA1">
        <w:rPr>
          <w:rFonts w:cs="Times New Roman"/>
          <w:lang w:val="uz-Cyrl-UZ"/>
        </w:rPr>
        <w:t>нинг яратилиши</w:t>
      </w:r>
      <w:r w:rsidR="00A611B7" w:rsidRPr="00A611B7">
        <w:rPr>
          <w:rFonts w:cs="Times New Roman"/>
          <w:lang w:val="uz-Cyrl-UZ"/>
        </w:rPr>
        <w:t>, ҳуқуқий ҳужжатларнинг яхлит тизимини яратади, соҳадаги муносабатларнинг ҳуқуқий аниқлигини таъминлайди ҳамда оммавий ахборот воситаларининг амалда эркинлигини кафолатлашга хизмат қилади.</w:t>
      </w:r>
      <w:r w:rsidR="00785C1E">
        <w:rPr>
          <w:rFonts w:cs="Times New Roman"/>
          <w:lang w:val="uz-Cyrl-UZ"/>
        </w:rPr>
        <w:t xml:space="preserve"> </w:t>
      </w:r>
      <w:bookmarkStart w:id="0" w:name="_GoBack"/>
      <w:bookmarkEnd w:id="0"/>
      <w:r w:rsidR="00785C1E" w:rsidRPr="00EB6B64">
        <w:rPr>
          <w:rFonts w:cs="Times New Roman"/>
          <w:highlight w:val="yellow"/>
          <w:lang w:val="uz-Cyrl-UZ"/>
        </w:rPr>
        <w:t>Бу эса барча томонлар</w:t>
      </w:r>
      <w:r w:rsidR="00EB6B64" w:rsidRPr="00EB6B64">
        <w:rPr>
          <w:rFonts w:cs="Times New Roman"/>
          <w:highlight w:val="yellow"/>
          <w:lang w:val="uz-Cyrl-UZ"/>
        </w:rPr>
        <w:t>нинг</w:t>
      </w:r>
      <w:r w:rsidR="00785C1E" w:rsidRPr="00EB6B64">
        <w:rPr>
          <w:rFonts w:cs="Times New Roman"/>
          <w:highlight w:val="yellow"/>
          <w:lang w:val="uz-Cyrl-UZ"/>
        </w:rPr>
        <w:t xml:space="preserve"> </w:t>
      </w:r>
      <w:r w:rsidR="00EB6B64" w:rsidRPr="00EB6B64">
        <w:rPr>
          <w:rFonts w:cs="Times New Roman"/>
          <w:highlight w:val="yellow"/>
          <w:lang w:val="uz-Cyrl-UZ"/>
        </w:rPr>
        <w:t xml:space="preserve">ҳуқуқ ва мажбуриятларини аниқ белгилаб, кейинчалик </w:t>
      </w:r>
      <w:r w:rsidR="00785C1E" w:rsidRPr="00EB6B64">
        <w:rPr>
          <w:rFonts w:cs="Times New Roman"/>
          <w:highlight w:val="yellow"/>
          <w:lang w:val="uz-Cyrl-UZ"/>
        </w:rPr>
        <w:t>ўз ҳуқуқларини суд тартибида таъминланиши</w:t>
      </w:r>
      <w:r w:rsidR="00EB6B64" w:rsidRPr="00EB6B64">
        <w:rPr>
          <w:rFonts w:cs="Times New Roman"/>
          <w:highlight w:val="yellow"/>
          <w:lang w:val="uz-Cyrl-UZ"/>
        </w:rPr>
        <w:t xml:space="preserve">да </w:t>
      </w:r>
      <w:r w:rsidR="00785C1E" w:rsidRPr="00EB6B64">
        <w:rPr>
          <w:rFonts w:cs="Times New Roman"/>
          <w:highlight w:val="yellow"/>
          <w:lang w:val="uz-Cyrl-UZ"/>
        </w:rPr>
        <w:t xml:space="preserve"> имкониятини беради.</w:t>
      </w:r>
    </w:p>
    <w:p w:rsidR="00A17C2D" w:rsidRDefault="00A17C2D" w:rsidP="00881CA1">
      <w:pPr>
        <w:ind w:firstLine="709"/>
        <w:jc w:val="both"/>
        <w:rPr>
          <w:rFonts w:cstheme="minorHAnsi"/>
          <w:lang w:val="uz-Cyrl-UZ"/>
        </w:rPr>
      </w:pPr>
      <w:r>
        <w:rPr>
          <w:rFonts w:cstheme="minorHAnsi"/>
          <w:lang w:val="uz-Cyrl-UZ"/>
        </w:rPr>
        <w:t xml:space="preserve">Бундан ташқари, </w:t>
      </w:r>
      <w:r w:rsidR="000C3EEA">
        <w:rPr>
          <w:rFonts w:cstheme="minorHAnsi"/>
          <w:lang w:val="uz-Cyrl-UZ"/>
        </w:rPr>
        <w:t>мамлакатимизда амалга оширилаётган ижтимоий ҳаётни демократлаштириш жараёнлари миллий ахборот қонунчилигини либераллаштириш масалаларини</w:t>
      </w:r>
      <w:r w:rsidR="00B02E75">
        <w:rPr>
          <w:rFonts w:cstheme="minorHAnsi"/>
          <w:lang w:val="uz-Cyrl-UZ"/>
        </w:rPr>
        <w:t>, қисман</w:t>
      </w:r>
      <w:r w:rsidR="000C3EEA">
        <w:rPr>
          <w:rFonts w:cstheme="minorHAnsi"/>
          <w:lang w:val="uz-Cyrl-UZ"/>
        </w:rPr>
        <w:t xml:space="preserve"> </w:t>
      </w:r>
      <w:r w:rsidR="00BC59AA">
        <w:rPr>
          <w:rFonts w:cstheme="minorHAnsi"/>
          <w:lang w:val="uz-Cyrl-UZ"/>
        </w:rPr>
        <w:t xml:space="preserve">ахборотни тарқатиш жараёнлари </w:t>
      </w:r>
      <w:r w:rsidR="00BC59AA">
        <w:rPr>
          <w:rFonts w:cstheme="minorHAnsi"/>
          <w:lang w:val="uz-Cyrl-UZ"/>
        </w:rPr>
        <w:lastRenderedPageBreak/>
        <w:t xml:space="preserve">доирасида қатор ҳуқуқбузарлик ва жиноятлар </w:t>
      </w:r>
      <w:r w:rsidR="00B02E75">
        <w:rPr>
          <w:rFonts w:cstheme="minorHAnsi"/>
          <w:lang w:val="uz-Cyrl-UZ"/>
        </w:rPr>
        <w:t>содир этилишига юридик жавобгарлик чораларининг сусайиши ўз ўрнида фуқаролик жамияти субъектларининг сиёсий ва ижтимоий фаоллигини оширишига, шунингдек долзарб, ишончли ва жамият учун муҳим бўлган ахборотни эркин тарқатишга имкон бериши лозим.</w:t>
      </w:r>
    </w:p>
    <w:p w:rsidR="00C0012E" w:rsidRDefault="00C0012E" w:rsidP="00881CA1">
      <w:pPr>
        <w:ind w:firstLine="709"/>
        <w:jc w:val="both"/>
        <w:rPr>
          <w:rFonts w:cstheme="minorHAnsi"/>
          <w:lang w:val="uz-Cyrl-UZ"/>
        </w:rPr>
      </w:pPr>
      <w:r>
        <w:rPr>
          <w:rFonts w:cs="Times New Roman"/>
          <w:lang w:val="uz-Cyrl-UZ"/>
        </w:rPr>
        <w:t>Таклиф этилаётган Қонун лойиҳаси ана шу тамойилларни янада мустаҳкамлашга қаратилган.</w:t>
      </w:r>
    </w:p>
    <w:p w:rsidR="00A330DC" w:rsidRDefault="00A330DC" w:rsidP="00881CA1">
      <w:pPr>
        <w:ind w:firstLine="709"/>
        <w:jc w:val="both"/>
        <w:rPr>
          <w:rFonts w:cstheme="minorHAnsi"/>
          <w:lang w:val="uz-Cyrl-UZ"/>
        </w:rPr>
      </w:pPr>
    </w:p>
    <w:p w:rsidR="00A3625B" w:rsidRPr="00343B74" w:rsidRDefault="000D2DB3" w:rsidP="00881CA1">
      <w:pPr>
        <w:ind w:firstLine="709"/>
        <w:jc w:val="both"/>
        <w:rPr>
          <w:b/>
          <w:lang w:val="uz-Cyrl-UZ"/>
        </w:rPr>
      </w:pPr>
      <w:r>
        <w:rPr>
          <w:b/>
          <w:lang w:val="uz-Cyrl-UZ"/>
        </w:rPr>
        <w:t xml:space="preserve">Қонун лойиҳасининг мақсад ва вазифалари, шунингдек асосий қоидалар </w:t>
      </w:r>
    </w:p>
    <w:p w:rsidR="00A3625B" w:rsidRDefault="00A3625B" w:rsidP="00881CA1">
      <w:pPr>
        <w:ind w:firstLine="709"/>
        <w:jc w:val="both"/>
        <w:rPr>
          <w:lang w:val="uz-Cyrl-UZ"/>
        </w:rPr>
      </w:pPr>
    </w:p>
    <w:p w:rsidR="00C0012E" w:rsidRPr="00C54D6B" w:rsidRDefault="00C0012E" w:rsidP="00881CA1">
      <w:pPr>
        <w:ind w:firstLine="709"/>
        <w:jc w:val="both"/>
        <w:rPr>
          <w:rFonts w:cstheme="minorHAnsi"/>
          <w:lang w:val="uz-Cyrl-UZ"/>
        </w:rPr>
      </w:pPr>
      <w:r>
        <w:rPr>
          <w:rFonts w:cs="Times New Roman"/>
          <w:lang w:val="uz-Cyrl-UZ"/>
        </w:rPr>
        <w:t>Қ</w:t>
      </w:r>
      <w:r w:rsidRPr="00A20641">
        <w:rPr>
          <w:rFonts w:cs="Times New Roman"/>
          <w:lang w:val="uz-Cyrl-UZ"/>
        </w:rPr>
        <w:t>онун лойиҳаси</w:t>
      </w:r>
      <w:r>
        <w:rPr>
          <w:rFonts w:cs="Times New Roman"/>
          <w:lang w:val="uz-Cyrl-UZ"/>
        </w:rPr>
        <w:t xml:space="preserve"> концепцияси </w:t>
      </w:r>
      <w:r w:rsidRPr="00C54D6B">
        <w:rPr>
          <w:rFonts w:cs="Times New Roman"/>
          <w:szCs w:val="32"/>
          <w:lang w:val="uz-Cyrl-UZ"/>
        </w:rPr>
        <w:t xml:space="preserve">Ўзбекистон Республикасининг Жиноят, </w:t>
      </w:r>
      <w:r w:rsidR="003F04BF" w:rsidRPr="00C54D6B">
        <w:rPr>
          <w:rFonts w:cs="Times New Roman"/>
          <w:szCs w:val="32"/>
          <w:lang w:val="uz-Cyrl-UZ"/>
        </w:rPr>
        <w:t xml:space="preserve">Маъмурий жавобгарлик тўғрисидаги кодексларига </w:t>
      </w:r>
      <w:r w:rsidRPr="00C54D6B">
        <w:rPr>
          <w:rFonts w:cs="Times New Roman"/>
          <w:szCs w:val="32"/>
          <w:lang w:val="uz-Cyrl-UZ"/>
        </w:rPr>
        <w:t>ҳамда</w:t>
      </w:r>
      <w:r w:rsidR="003F04BF" w:rsidRPr="003F04BF">
        <w:rPr>
          <w:lang w:val="uz-Cyrl-UZ"/>
        </w:rPr>
        <w:t xml:space="preserve"> </w:t>
      </w:r>
      <w:r w:rsidR="003F04BF">
        <w:rPr>
          <w:rFonts w:cs="Times New Roman"/>
          <w:szCs w:val="32"/>
          <w:lang w:val="uz-Cyrl-UZ"/>
        </w:rPr>
        <w:t>Ахборотлаштириш тўғрисида</w:t>
      </w:r>
      <w:r w:rsidR="003F04BF" w:rsidRPr="003F04BF">
        <w:rPr>
          <w:rFonts w:cs="Times New Roman"/>
          <w:szCs w:val="32"/>
          <w:lang w:val="uz-Cyrl-UZ"/>
        </w:rPr>
        <w:t>ги</w:t>
      </w:r>
      <w:r w:rsidR="003F04BF">
        <w:rPr>
          <w:rFonts w:cs="Times New Roman"/>
          <w:szCs w:val="32"/>
          <w:lang w:val="uz-Cyrl-UZ"/>
        </w:rPr>
        <w:t xml:space="preserve"> Ўзбекистон Республикаси қонунига</w:t>
      </w:r>
      <w:r w:rsidRPr="00C54D6B">
        <w:rPr>
          <w:rFonts w:cs="Times New Roman"/>
          <w:szCs w:val="32"/>
          <w:lang w:val="uz-Cyrl-UZ"/>
        </w:rPr>
        <w:t xml:space="preserve"> айрим ўзгартиш ва қўшимчалар киритишни назарда тутади.</w:t>
      </w:r>
    </w:p>
    <w:p w:rsidR="00B02E75" w:rsidRDefault="00B02E75" w:rsidP="00881CA1">
      <w:pPr>
        <w:ind w:firstLine="709"/>
        <w:jc w:val="both"/>
        <w:rPr>
          <w:lang w:val="uz-Cyrl-UZ"/>
        </w:rPr>
      </w:pPr>
      <w:r w:rsidRPr="00B02E75">
        <w:rPr>
          <w:lang w:val="uz-Cyrl-UZ"/>
        </w:rPr>
        <w:t>Қонун</w:t>
      </w:r>
      <w:r>
        <w:rPr>
          <w:lang w:val="uz-Cyrl-UZ"/>
        </w:rPr>
        <w:t xml:space="preserve"> лойиҳасининг мақсади </w:t>
      </w:r>
      <w:r w:rsidR="00A3625B">
        <w:rPr>
          <w:lang w:val="uz-Cyrl-UZ"/>
        </w:rPr>
        <w:t xml:space="preserve">– </w:t>
      </w:r>
      <w:r>
        <w:rPr>
          <w:rFonts w:cstheme="minorHAnsi"/>
          <w:lang w:val="uz-Cyrl-UZ"/>
        </w:rPr>
        <w:t>долзарб, ишончли ва жамият учун муҳим бўлган ахборотни эркин тарқатиш</w:t>
      </w:r>
      <w:r w:rsidR="00D14FA7">
        <w:rPr>
          <w:rFonts w:cstheme="minorHAnsi"/>
          <w:lang w:val="uz-Cyrl-UZ"/>
        </w:rPr>
        <w:t xml:space="preserve"> жараёнларига кўмак берадиган амалий ҳуқуқий механизмларни яртиш, оммавий ахборот воситалари эркинлиги ҳамда </w:t>
      </w:r>
      <w:r w:rsidR="007E3D2F">
        <w:rPr>
          <w:rFonts w:cstheme="minorHAnsi"/>
          <w:lang w:val="uz-Cyrl-UZ"/>
        </w:rPr>
        <w:t>журналистларнинг профессионал фаолиятининг ҳимояси тўғрисидаги қонунчиликни ҳимоясини таъминлаш, миллий ахборот маконининг ҳамда ҳуқуқ тартибот асослари хавфсизлиги ва барқорарлигини таъминлаш.</w:t>
      </w:r>
    </w:p>
    <w:p w:rsidR="00011F0E" w:rsidRPr="00C54D6B" w:rsidRDefault="00F92754" w:rsidP="00881CA1">
      <w:pPr>
        <w:ind w:firstLine="709"/>
        <w:jc w:val="both"/>
        <w:rPr>
          <w:lang w:val="uz-Cyrl-UZ"/>
        </w:rPr>
      </w:pPr>
      <w:r w:rsidRPr="00C54D6B">
        <w:rPr>
          <w:lang w:val="uz-Cyrl-UZ"/>
        </w:rPr>
        <w:t>Кўрсатилган м</w:t>
      </w:r>
      <w:r w:rsidR="004E665A" w:rsidRPr="00C54D6B">
        <w:rPr>
          <w:lang w:val="uz-Cyrl-UZ"/>
        </w:rPr>
        <w:t>ақсадлардан келиб чиқиб, қонун лойиҳаси асосида қуйидагиларни амалга ошириш назарда тутилмоқда:</w:t>
      </w:r>
    </w:p>
    <w:p w:rsidR="00C0012E" w:rsidRDefault="00C0012E" w:rsidP="00881CA1">
      <w:pPr>
        <w:ind w:firstLine="709"/>
        <w:jc w:val="both"/>
        <w:rPr>
          <w:lang w:val="uz-Cyrl-UZ"/>
        </w:rPr>
      </w:pPr>
      <w:r w:rsidRPr="00C0012E">
        <w:rPr>
          <w:rFonts w:cstheme="minorHAnsi"/>
          <w:lang w:val="uz-Cyrl-UZ"/>
        </w:rPr>
        <w:t>- диффамация (туҳмат ва ҳақорат) ҳолатлари билан боғлиқ жиноятлар таркибига нисбатан енгиллаштириш чоралари ва бошқалар.</w:t>
      </w:r>
    </w:p>
    <w:p w:rsidR="00C0012E" w:rsidRPr="00C0012E" w:rsidRDefault="00C0012E" w:rsidP="00881CA1">
      <w:pPr>
        <w:ind w:firstLine="709"/>
        <w:jc w:val="both"/>
        <w:rPr>
          <w:rFonts w:cstheme="minorHAnsi"/>
          <w:lang w:val="uz-Cyrl-UZ"/>
        </w:rPr>
      </w:pPr>
      <w:r w:rsidRPr="00C0012E">
        <w:rPr>
          <w:rFonts w:cstheme="minorHAnsi"/>
          <w:lang w:val="uz-Cyrl-UZ"/>
        </w:rPr>
        <w:t xml:space="preserve">- порнографик </w:t>
      </w:r>
      <w:r w:rsidRPr="00C0012E">
        <w:rPr>
          <w:rFonts w:cs="Times New Roman"/>
          <w:spacing w:val="-8"/>
          <w:lang w:val="uz-Cyrl-UZ"/>
        </w:rPr>
        <w:t>порнографик маҳсулотни тайёрлаш</w:t>
      </w:r>
      <w:r>
        <w:rPr>
          <w:rFonts w:cs="Times New Roman"/>
          <w:spacing w:val="-8"/>
          <w:lang w:val="uz-Cyrl-UZ"/>
        </w:rPr>
        <w:t xml:space="preserve"> ёки реализация қилиш ҳолатлари ва </w:t>
      </w:r>
      <w:r w:rsidRPr="00C0012E">
        <w:rPr>
          <w:rFonts w:cs="Times New Roman"/>
          <w:spacing w:val="-8"/>
          <w:lang w:val="uz-Cyrl-UZ"/>
        </w:rPr>
        <w:t xml:space="preserve">реклама </w:t>
      </w:r>
      <w:r>
        <w:rPr>
          <w:rFonts w:cs="Times New Roman"/>
          <w:spacing w:val="-8"/>
          <w:lang w:val="uz-Cyrl-UZ"/>
        </w:rPr>
        <w:t>сифатида фойдаланиш ҳолатларига нисбатан белгиланган жазо чораларини кучайтириш;</w:t>
      </w:r>
    </w:p>
    <w:p w:rsidR="004E665A" w:rsidRPr="00C0012E" w:rsidRDefault="004E665A" w:rsidP="00881CA1">
      <w:pPr>
        <w:ind w:firstLine="709"/>
        <w:jc w:val="both"/>
        <w:rPr>
          <w:lang w:val="uz-Cyrl-UZ"/>
        </w:rPr>
      </w:pPr>
      <w:r w:rsidRPr="00C0012E">
        <w:rPr>
          <w:lang w:val="uz-Cyrl-UZ"/>
        </w:rPr>
        <w:t xml:space="preserve">- </w:t>
      </w:r>
      <w:r w:rsidRPr="00C0012E">
        <w:rPr>
          <w:rFonts w:cstheme="minorHAnsi"/>
          <w:lang w:val="uz-Cyrl-UZ"/>
        </w:rPr>
        <w:t xml:space="preserve">шахснинг қадр-қимматини камситувчи, уни обрўсизлантиришга олиб келадиган ҳамда жамоат тартиби ёки хавфсизлиги учун таҳдидга эга бўлган ёлғон ахборотни тарқатиш билан боғлиқ ҳаракатлар учун </w:t>
      </w:r>
      <w:r w:rsidR="00267857" w:rsidRPr="00C0012E">
        <w:rPr>
          <w:rFonts w:cstheme="minorHAnsi"/>
          <w:lang w:val="uz-Cyrl-UZ"/>
        </w:rPr>
        <w:t>қонунчиликка юридик жавобгарлик чорал</w:t>
      </w:r>
      <w:r w:rsidR="00D02BCF" w:rsidRPr="00C0012E">
        <w:rPr>
          <w:rFonts w:cstheme="minorHAnsi"/>
          <w:lang w:val="uz-Cyrl-UZ"/>
        </w:rPr>
        <w:t>ари</w:t>
      </w:r>
      <w:r w:rsidR="00DE0473" w:rsidRPr="00C0012E">
        <w:rPr>
          <w:rFonts w:cstheme="minorHAnsi"/>
          <w:lang w:val="uz-Cyrl-UZ"/>
        </w:rPr>
        <w:t>ни</w:t>
      </w:r>
      <w:r w:rsidR="00D02BCF" w:rsidRPr="00C0012E">
        <w:rPr>
          <w:rFonts w:cstheme="minorHAnsi"/>
          <w:lang w:val="uz-Cyrl-UZ"/>
        </w:rPr>
        <w:t xml:space="preserve"> кирити</w:t>
      </w:r>
      <w:r w:rsidR="00DE0473" w:rsidRPr="00C0012E">
        <w:rPr>
          <w:rFonts w:cstheme="minorHAnsi"/>
          <w:lang w:val="uz-Cyrl-UZ"/>
        </w:rPr>
        <w:t>ш</w:t>
      </w:r>
      <w:r w:rsidR="00C0012E">
        <w:rPr>
          <w:rFonts w:cstheme="minorHAnsi"/>
          <w:lang w:val="uz-Cyrl-UZ"/>
        </w:rPr>
        <w:t>.</w:t>
      </w:r>
    </w:p>
    <w:p w:rsidR="00C213F3" w:rsidRPr="00C213F3" w:rsidRDefault="00C213F3" w:rsidP="00881CA1">
      <w:pPr>
        <w:ind w:firstLine="709"/>
        <w:jc w:val="both"/>
        <w:rPr>
          <w:rFonts w:cstheme="minorHAnsi"/>
          <w:lang w:val="uz-Cyrl-UZ"/>
        </w:rPr>
      </w:pPr>
    </w:p>
    <w:p w:rsidR="00C213F3" w:rsidRPr="00343B74" w:rsidRDefault="00F87D7B" w:rsidP="00881CA1">
      <w:pPr>
        <w:ind w:firstLine="709"/>
        <w:jc w:val="both"/>
        <w:rPr>
          <w:b/>
          <w:lang w:val="uz-Cyrl-UZ"/>
        </w:rPr>
      </w:pPr>
      <w:r>
        <w:rPr>
          <w:b/>
          <w:lang w:val="uz-Cyrl-UZ"/>
        </w:rPr>
        <w:t>Қонун лойиҳасини қабул қилишдан кутилаётган натижалар</w:t>
      </w:r>
    </w:p>
    <w:p w:rsidR="002E13BF" w:rsidRDefault="002E13BF" w:rsidP="00881CA1">
      <w:pPr>
        <w:ind w:firstLine="709"/>
        <w:jc w:val="both"/>
        <w:rPr>
          <w:lang w:val="uz-Cyrl-UZ"/>
        </w:rPr>
      </w:pPr>
    </w:p>
    <w:p w:rsidR="00F4106D" w:rsidRDefault="00F4106D" w:rsidP="00881CA1">
      <w:pPr>
        <w:ind w:firstLine="709"/>
        <w:jc w:val="both"/>
        <w:rPr>
          <w:lang w:val="uz-Cyrl-UZ"/>
        </w:rPr>
      </w:pPr>
      <w:r w:rsidRPr="001F19C1">
        <w:rPr>
          <w:lang w:val="uz-Cyrl-UZ"/>
        </w:rPr>
        <w:t xml:space="preserve">Ёлғон ахборотни тарқатганлик учун юридик жавобгарлик чораларининг қабул қилиниши </w:t>
      </w:r>
      <w:r w:rsidR="00DF58AB" w:rsidRPr="001F19C1">
        <w:rPr>
          <w:lang w:val="uz-Cyrl-UZ"/>
        </w:rPr>
        <w:t xml:space="preserve">фуқароларнинг ахборот ҳуқуқларини ҳимоя қилиш, </w:t>
      </w:r>
      <w:r w:rsidR="000A19EB" w:rsidRPr="001F19C1">
        <w:rPr>
          <w:lang w:val="uz-Cyrl-UZ"/>
        </w:rPr>
        <w:t xml:space="preserve">коммуникация тизимига долзарб ва ишончли ахборотларнинг киритилишига, шунингдек </w:t>
      </w:r>
      <w:r w:rsidR="00DF58AB" w:rsidRPr="001F19C1">
        <w:rPr>
          <w:lang w:val="uz-Cyrl-UZ"/>
        </w:rPr>
        <w:t xml:space="preserve">жамиятнинг </w:t>
      </w:r>
      <w:r w:rsidR="000A19EB" w:rsidRPr="001F19C1">
        <w:rPr>
          <w:lang w:val="uz-Cyrl-UZ"/>
        </w:rPr>
        <w:t>хафвсизлиги ва барқарорлигини таъминлашга кўмак беради.</w:t>
      </w:r>
    </w:p>
    <w:p w:rsidR="002E13BF" w:rsidRDefault="002E13BF" w:rsidP="00881CA1">
      <w:pPr>
        <w:ind w:firstLine="709"/>
        <w:jc w:val="both"/>
        <w:rPr>
          <w:lang w:val="uz-Cyrl-UZ"/>
        </w:rPr>
      </w:pPr>
    </w:p>
    <w:p w:rsidR="00C0012E" w:rsidRDefault="00C0012E" w:rsidP="00881CA1">
      <w:pPr>
        <w:ind w:firstLine="709"/>
        <w:jc w:val="both"/>
        <w:rPr>
          <w:rFonts w:cstheme="minorHAnsi"/>
          <w:lang w:val="uz-Cyrl-UZ"/>
        </w:rPr>
      </w:pPr>
      <w:r>
        <w:rPr>
          <w:rFonts w:cstheme="minorHAnsi"/>
          <w:lang w:val="uz-Cyrl-UZ"/>
        </w:rPr>
        <w:t xml:space="preserve">Диффамация (туҳмат ва ҳақорат) ҳолатлари билан боғлиқ жиноятлар таркибига нисбатан енгиллаштириш чоралари жамиятда очиқлик даражасини </w:t>
      </w:r>
      <w:r>
        <w:rPr>
          <w:rFonts w:cstheme="minorHAnsi"/>
          <w:lang w:val="uz-Cyrl-UZ"/>
        </w:rPr>
        <w:lastRenderedPageBreak/>
        <w:t>ошириб, Ўзбекистон Республикасининг халқаро рейтинглар ва индекслардаги кўрсаткичларини кўтарилишига ёрдам беради.</w:t>
      </w:r>
    </w:p>
    <w:p w:rsidR="00C0012E" w:rsidRDefault="00C0012E" w:rsidP="00881CA1">
      <w:pPr>
        <w:ind w:firstLine="709"/>
        <w:jc w:val="both"/>
        <w:rPr>
          <w:b/>
          <w:lang w:val="uz-Cyrl-UZ"/>
        </w:rPr>
      </w:pPr>
    </w:p>
    <w:p w:rsidR="00C0012E" w:rsidRPr="001D2BD4" w:rsidRDefault="00C0012E" w:rsidP="00881CA1">
      <w:pPr>
        <w:ind w:firstLine="709"/>
        <w:jc w:val="both"/>
        <w:rPr>
          <w:b/>
          <w:lang w:val="uz-Cyrl-UZ"/>
        </w:rPr>
      </w:pPr>
      <w:r>
        <w:rPr>
          <w:b/>
          <w:lang w:val="uz-Cyrl-UZ"/>
        </w:rPr>
        <w:t>Қонун лойиҳаси юзасидан халқаро тажрибани ўрганиш</w:t>
      </w:r>
    </w:p>
    <w:p w:rsidR="00C0012E" w:rsidRDefault="00C0012E" w:rsidP="00881CA1">
      <w:pPr>
        <w:ind w:firstLine="709"/>
        <w:jc w:val="both"/>
        <w:rPr>
          <w:b/>
          <w:lang w:val="uz-Cyrl-UZ"/>
        </w:rPr>
      </w:pPr>
    </w:p>
    <w:p w:rsidR="00C0012E" w:rsidRPr="00C0012E" w:rsidRDefault="00C0012E" w:rsidP="00881CA1">
      <w:pPr>
        <w:ind w:firstLine="709"/>
        <w:jc w:val="both"/>
        <w:rPr>
          <w:lang w:val="uz-Cyrl-UZ"/>
        </w:rPr>
      </w:pPr>
      <w:r>
        <w:rPr>
          <w:lang w:val="uz-Cyrl-UZ"/>
        </w:rPr>
        <w:t xml:space="preserve">Ташаббускорлар томонидан </w:t>
      </w:r>
      <w:r w:rsidRPr="00C0012E">
        <w:rPr>
          <w:lang w:val="uz-Cyrl-UZ"/>
        </w:rPr>
        <w:t>30 дан ортиқ мамлакатлар</w:t>
      </w:r>
      <w:r>
        <w:rPr>
          <w:lang w:val="uz-Cyrl-UZ"/>
        </w:rPr>
        <w:t xml:space="preserve"> тажрибаси ўрганиб чиқилди. Хусусан, МДҲ ва Европа мамлакатлари қонунчилиги амалиёти кузатилди. Унга кўра,</w:t>
      </w:r>
      <w:r w:rsidRPr="00C0012E">
        <w:rPr>
          <w:lang w:val="uz-Cyrl-UZ"/>
        </w:rPr>
        <w:t xml:space="preserve"> ОАВ ёки интернет тармоғи орқали туҳмат, ҳақорат</w:t>
      </w:r>
      <w:r>
        <w:rPr>
          <w:lang w:val="uz-Cyrl-UZ"/>
        </w:rPr>
        <w:t xml:space="preserve">, </w:t>
      </w:r>
      <w:r w:rsidRPr="00C0012E">
        <w:rPr>
          <w:lang w:val="uz-Cyrl-UZ"/>
        </w:rPr>
        <w:t xml:space="preserve">шунингдек, шахсни камситиш, унга нисбатан ёлғон ва оммани чалғитувчи ахборот тарқатганлик учун ҳуқуқни чеклаш билан боғлиқ </w:t>
      </w:r>
      <w:r>
        <w:rPr>
          <w:lang w:val="uz-Cyrl-UZ"/>
        </w:rPr>
        <w:t xml:space="preserve">турлича </w:t>
      </w:r>
      <w:r w:rsidRPr="00C0012E">
        <w:rPr>
          <w:lang w:val="uz-Cyrl-UZ"/>
        </w:rPr>
        <w:t>жиноий жазо</w:t>
      </w:r>
      <w:r>
        <w:rPr>
          <w:lang w:val="uz-Cyrl-UZ"/>
        </w:rPr>
        <w:t>лар</w:t>
      </w:r>
      <w:r w:rsidRPr="00C0012E">
        <w:rPr>
          <w:lang w:val="uz-Cyrl-UZ"/>
        </w:rPr>
        <w:t xml:space="preserve"> ва юқори жарималар белгиланган</w:t>
      </w:r>
      <w:r>
        <w:rPr>
          <w:lang w:val="uz-Cyrl-UZ"/>
        </w:rPr>
        <w:t>. Масалан</w:t>
      </w:r>
      <w:r w:rsidRPr="00C0012E">
        <w:rPr>
          <w:lang w:val="uz-Cyrl-UZ"/>
        </w:rPr>
        <w:t xml:space="preserve">: </w:t>
      </w:r>
    </w:p>
    <w:p w:rsidR="00C0012E" w:rsidRPr="00C0012E" w:rsidRDefault="00C0012E" w:rsidP="00881CA1">
      <w:pPr>
        <w:ind w:firstLine="709"/>
        <w:jc w:val="both"/>
        <w:rPr>
          <w:lang w:val="uz-Cyrl-UZ"/>
        </w:rPr>
      </w:pPr>
      <w:r w:rsidRPr="00C0012E">
        <w:rPr>
          <w:lang w:val="uz-Cyrl-UZ"/>
        </w:rPr>
        <w:t>Францияда – 569 минг евро (570 млн. сўм) жа</w:t>
      </w:r>
      <w:r w:rsidR="00C54D6B">
        <w:rPr>
          <w:lang w:val="uz-Cyrl-UZ"/>
        </w:rPr>
        <w:t>рима ёки 5 йилгача қамоқ жазоси;</w:t>
      </w:r>
    </w:p>
    <w:p w:rsidR="00C0012E" w:rsidRPr="00C0012E" w:rsidRDefault="00C0012E" w:rsidP="00881CA1">
      <w:pPr>
        <w:ind w:firstLine="709"/>
        <w:jc w:val="both"/>
        <w:rPr>
          <w:lang w:val="uz-Cyrl-UZ"/>
        </w:rPr>
      </w:pPr>
      <w:r w:rsidRPr="00C0012E">
        <w:rPr>
          <w:lang w:val="uz-Cyrl-UZ"/>
        </w:rPr>
        <w:t xml:space="preserve">Россия Федерациясида – 500 мингдан то 5 млн. рублгача (71 дан 715 млн. сўмгача) жарима ёки 160 соатдан 480 </w:t>
      </w:r>
      <w:r w:rsidR="00C54D6B">
        <w:rPr>
          <w:lang w:val="uz-Cyrl-UZ"/>
        </w:rPr>
        <w:t>соатгача мажбурий жамоат ишлари;</w:t>
      </w:r>
    </w:p>
    <w:p w:rsidR="00C0012E" w:rsidRPr="00C0012E" w:rsidRDefault="00C0012E" w:rsidP="00881CA1">
      <w:pPr>
        <w:ind w:firstLine="709"/>
        <w:jc w:val="both"/>
        <w:rPr>
          <w:lang w:val="uz-Cyrl-UZ"/>
        </w:rPr>
      </w:pPr>
      <w:r w:rsidRPr="00C0012E">
        <w:rPr>
          <w:lang w:val="uz-Cyrl-UZ"/>
        </w:rPr>
        <w:t>Германияда – 3 ойдан 5 йилгача озодликдан маҳрум қилиш (бўҳтон ёки ёлғон ахборот тарқатиш Ватанга хи</w:t>
      </w:r>
      <w:r w:rsidR="00C54D6B">
        <w:rPr>
          <w:lang w:val="uz-Cyrl-UZ"/>
        </w:rPr>
        <w:t>ёнат қилмишига тенглаштирилган);</w:t>
      </w:r>
    </w:p>
    <w:p w:rsidR="00C0012E" w:rsidRPr="00C0012E" w:rsidRDefault="00C0012E" w:rsidP="00881CA1">
      <w:pPr>
        <w:ind w:firstLine="709"/>
        <w:jc w:val="both"/>
        <w:rPr>
          <w:lang w:val="uz-Cyrl-UZ"/>
        </w:rPr>
      </w:pPr>
      <w:r w:rsidRPr="00C0012E">
        <w:rPr>
          <w:lang w:val="uz-Cyrl-UZ"/>
        </w:rPr>
        <w:t xml:space="preserve">ОАВ соҳасига устун эркинлик берилган Норвегия қонунчилигида ҳам туҳмат, ҳақорат ва ёлғон ахборот учун тегишли жарима ҳамда 1 йилгача қамоқ жазоси мавжуд  (Норвегия конституцияси, 130-модда). </w:t>
      </w:r>
    </w:p>
    <w:p w:rsidR="00C0012E" w:rsidRPr="00C0012E" w:rsidRDefault="00C0012E" w:rsidP="00881CA1">
      <w:pPr>
        <w:ind w:firstLine="709"/>
        <w:jc w:val="both"/>
        <w:rPr>
          <w:lang w:val="uz-Cyrl-UZ"/>
        </w:rPr>
      </w:pPr>
      <w:r w:rsidRPr="00C0012E">
        <w:rPr>
          <w:lang w:val="uz-Cyrl-UZ"/>
        </w:rPr>
        <w:t>АҚШда – 19 та штатда қатъий жиноий жавобгарлик амал қилади. Яъни, ОАВда туҳмат, ҳақорат, шунингдек жамоавий айблаш ёки диффамация учун суд тартибида 10 мингдан то 250 минг долларгача жарима ёки 6 ойдан 10 йилгача муддатга озодликдан маҳрум қ</w:t>
      </w:r>
      <w:r w:rsidR="00C54D6B">
        <w:rPr>
          <w:lang w:val="uz-Cyrl-UZ"/>
        </w:rPr>
        <w:t>илиш жазоси белгиланган;</w:t>
      </w:r>
    </w:p>
    <w:p w:rsidR="00C0012E" w:rsidRPr="00C0012E" w:rsidRDefault="00C0012E" w:rsidP="00881CA1">
      <w:pPr>
        <w:ind w:firstLine="709"/>
        <w:jc w:val="both"/>
        <w:rPr>
          <w:lang w:val="uz-Cyrl-UZ"/>
        </w:rPr>
      </w:pPr>
      <w:r w:rsidRPr="00C0012E">
        <w:rPr>
          <w:lang w:val="uz-Cyrl-UZ"/>
        </w:rPr>
        <w:t xml:space="preserve">Италияда туҳмат ёки уйдирма ва оммани чалғитувчи ахборот тарқатган ОАВ ёки интернет манбасидан ташқари, бундай ахборотни кўчириб босган (ёки тарқатган) барча манбалар (шахслар) тенг жавобгарликка тортилади ва </w:t>
      </w:r>
      <w:r w:rsidRPr="001F19C1">
        <w:rPr>
          <w:lang w:val="uz-Cyrl-UZ"/>
        </w:rPr>
        <w:t>500</w:t>
      </w:r>
      <w:r w:rsidRPr="00C0012E">
        <w:rPr>
          <w:lang w:val="uz-Cyrl-UZ"/>
        </w:rPr>
        <w:t xml:space="preserve"> дан 2000 еврогача жарима ёки 6 ойдан 3 йилгача озодликдан маҳрум қилиш жазоси берилади.</w:t>
      </w:r>
    </w:p>
    <w:p w:rsidR="00C0012E" w:rsidRPr="001F19C1" w:rsidRDefault="00C0012E" w:rsidP="00881CA1">
      <w:pPr>
        <w:ind w:firstLine="709"/>
        <w:jc w:val="both"/>
        <w:rPr>
          <w:b/>
          <w:sz w:val="24"/>
          <w:lang w:val="uz-Cyrl-UZ"/>
        </w:rPr>
      </w:pPr>
    </w:p>
    <w:p w:rsidR="003C55CF" w:rsidRPr="001D2BD4" w:rsidRDefault="001D2BD4" w:rsidP="00881CA1">
      <w:pPr>
        <w:ind w:firstLine="709"/>
        <w:jc w:val="both"/>
        <w:rPr>
          <w:b/>
          <w:lang w:val="uz-Cyrl-UZ"/>
        </w:rPr>
      </w:pPr>
      <w:r>
        <w:rPr>
          <w:b/>
          <w:lang w:val="uz-Cyrl-UZ"/>
        </w:rPr>
        <w:t>Умумий қоидалар</w:t>
      </w:r>
    </w:p>
    <w:p w:rsidR="002E13BF" w:rsidRPr="001F19C1" w:rsidRDefault="002E13BF" w:rsidP="00881CA1">
      <w:pPr>
        <w:ind w:firstLine="709"/>
        <w:jc w:val="both"/>
        <w:rPr>
          <w:sz w:val="24"/>
          <w:lang w:val="uz-Cyrl-UZ"/>
        </w:rPr>
      </w:pPr>
    </w:p>
    <w:p w:rsidR="008668F7" w:rsidRDefault="007F21FF" w:rsidP="00881CA1">
      <w:pPr>
        <w:ind w:firstLine="709"/>
        <w:jc w:val="both"/>
        <w:rPr>
          <w:lang w:val="uz-Cyrl-UZ"/>
        </w:rPr>
      </w:pPr>
      <w:r>
        <w:rPr>
          <w:lang w:val="uz-Cyrl-UZ"/>
        </w:rPr>
        <w:t>Қонун лойиҳасининг қабул қилиниши Ўзбекистон Республикасининг Давлат бюджетидан қўшимча харажатларни талаб қилмайди, қолаверса давлат даромадларининг камайиши ёки давлат харажатларининг ортишига, шунингдек Давлат бюджетининг моддалари бўйича ўзгаришларни назарда тутмайди.</w:t>
      </w:r>
    </w:p>
    <w:p w:rsidR="003C55CF" w:rsidRPr="001F19C1" w:rsidRDefault="003C55CF" w:rsidP="00881CA1">
      <w:pPr>
        <w:jc w:val="both"/>
        <w:rPr>
          <w:b/>
          <w:sz w:val="24"/>
          <w:lang w:val="uz-Cyrl-UZ"/>
        </w:rPr>
      </w:pPr>
    </w:p>
    <w:p w:rsidR="00652E11" w:rsidRDefault="00652E11" w:rsidP="00881CA1">
      <w:pPr>
        <w:ind w:left="709"/>
        <w:rPr>
          <w:b/>
          <w:lang w:val="uz-Cyrl-UZ"/>
        </w:rPr>
      </w:pPr>
      <w:r>
        <w:rPr>
          <w:b/>
          <w:lang w:val="uz-Cyrl-UZ"/>
        </w:rPr>
        <w:t xml:space="preserve">Ўзбекистон Республикаси Олий Мажлиси </w:t>
      </w:r>
      <w:r>
        <w:rPr>
          <w:b/>
          <w:lang w:val="uz-Cyrl-UZ"/>
        </w:rPr>
        <w:br/>
        <w:t>Қонунчилик палатаси депутатлари</w:t>
      </w:r>
    </w:p>
    <w:p w:rsidR="00652E11" w:rsidRPr="001F19C1" w:rsidRDefault="00652E11" w:rsidP="00881CA1">
      <w:pPr>
        <w:ind w:left="709"/>
        <w:rPr>
          <w:b/>
          <w:sz w:val="24"/>
          <w:lang w:val="uz-Cyrl-UZ"/>
        </w:rPr>
      </w:pPr>
    </w:p>
    <w:p w:rsidR="00652E11" w:rsidRDefault="00652E11" w:rsidP="00881CA1">
      <w:pPr>
        <w:ind w:left="4111"/>
        <w:rPr>
          <w:b/>
          <w:lang w:val="uz-Cyrl-UZ"/>
        </w:rPr>
      </w:pPr>
      <w:r>
        <w:rPr>
          <w:b/>
          <w:lang w:val="uz-Cyrl-UZ"/>
        </w:rPr>
        <w:t>И.З. Абдуллаев</w:t>
      </w:r>
    </w:p>
    <w:p w:rsidR="00652E11" w:rsidRPr="001F19C1" w:rsidRDefault="00652E11" w:rsidP="00881CA1">
      <w:pPr>
        <w:ind w:left="4111"/>
        <w:rPr>
          <w:b/>
          <w:sz w:val="24"/>
          <w:lang w:val="uz-Cyrl-UZ"/>
        </w:rPr>
      </w:pPr>
    </w:p>
    <w:p w:rsidR="00652E11" w:rsidRDefault="00652E11" w:rsidP="00881CA1">
      <w:pPr>
        <w:ind w:left="4111"/>
        <w:rPr>
          <w:b/>
          <w:lang w:val="uz-Cyrl-UZ"/>
        </w:rPr>
      </w:pPr>
      <w:r>
        <w:rPr>
          <w:b/>
          <w:lang w:val="uz-Cyrl-UZ"/>
        </w:rPr>
        <w:t>А.Ш. Хамраев</w:t>
      </w:r>
    </w:p>
    <w:p w:rsidR="00652E11" w:rsidRPr="001F19C1" w:rsidRDefault="00652E11" w:rsidP="00881CA1">
      <w:pPr>
        <w:ind w:left="4111"/>
        <w:rPr>
          <w:b/>
          <w:sz w:val="24"/>
          <w:lang w:val="uz-Cyrl-UZ"/>
        </w:rPr>
      </w:pPr>
    </w:p>
    <w:p w:rsidR="00652E11" w:rsidRDefault="00652E11" w:rsidP="00881CA1">
      <w:pPr>
        <w:ind w:left="4111"/>
        <w:rPr>
          <w:b/>
          <w:lang w:val="uz-Cyrl-UZ"/>
        </w:rPr>
      </w:pPr>
      <w:r>
        <w:rPr>
          <w:b/>
          <w:lang w:val="uz-Cyrl-UZ"/>
        </w:rPr>
        <w:lastRenderedPageBreak/>
        <w:t>У.Р. Джабборов</w:t>
      </w:r>
    </w:p>
    <w:p w:rsidR="00652E11" w:rsidRPr="001F19C1" w:rsidRDefault="00652E11" w:rsidP="00881CA1">
      <w:pPr>
        <w:ind w:left="4111"/>
        <w:rPr>
          <w:b/>
          <w:sz w:val="24"/>
          <w:lang w:val="uz-Cyrl-UZ"/>
        </w:rPr>
      </w:pPr>
    </w:p>
    <w:p w:rsidR="00652E11" w:rsidRPr="003C55CF" w:rsidRDefault="00652E11" w:rsidP="00881CA1">
      <w:pPr>
        <w:ind w:left="4111"/>
        <w:rPr>
          <w:b/>
          <w:lang w:val="uz-Cyrl-UZ"/>
        </w:rPr>
      </w:pPr>
      <w:r>
        <w:rPr>
          <w:b/>
          <w:lang w:val="uz-Cyrl-UZ"/>
        </w:rPr>
        <w:t>У.Э. Рахмонова</w:t>
      </w:r>
    </w:p>
    <w:sectPr w:rsidR="00652E11" w:rsidRPr="003C55CF" w:rsidSect="00677DD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Основной текст">
    <w:altName w:val="Times New Roman"/>
    <w:charset w:val="00"/>
    <w:family w:val="roman"/>
    <w:pitch w:val="variable"/>
    <w:sig w:usb0="E0002AE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F68A7"/>
    <w:multiLevelType w:val="hybridMultilevel"/>
    <w:tmpl w:val="3A703FA0"/>
    <w:lvl w:ilvl="0" w:tplc="293E978A">
      <w:start w:val="1"/>
      <w:numFmt w:val="bullet"/>
      <w:lvlText w:val=""/>
      <w:lvlJc w:val="left"/>
      <w:pPr>
        <w:tabs>
          <w:tab w:val="num" w:pos="720"/>
        </w:tabs>
        <w:ind w:left="720" w:hanging="360"/>
      </w:pPr>
      <w:rPr>
        <w:rFonts w:ascii="Wingdings 2" w:hAnsi="Wingdings 2" w:hint="default"/>
      </w:rPr>
    </w:lvl>
    <w:lvl w:ilvl="1" w:tplc="EFF42096" w:tentative="1">
      <w:start w:val="1"/>
      <w:numFmt w:val="bullet"/>
      <w:lvlText w:val=""/>
      <w:lvlJc w:val="left"/>
      <w:pPr>
        <w:tabs>
          <w:tab w:val="num" w:pos="1440"/>
        </w:tabs>
        <w:ind w:left="1440" w:hanging="360"/>
      </w:pPr>
      <w:rPr>
        <w:rFonts w:ascii="Wingdings 2" w:hAnsi="Wingdings 2" w:hint="default"/>
      </w:rPr>
    </w:lvl>
    <w:lvl w:ilvl="2" w:tplc="9F0AEF2C" w:tentative="1">
      <w:start w:val="1"/>
      <w:numFmt w:val="bullet"/>
      <w:lvlText w:val=""/>
      <w:lvlJc w:val="left"/>
      <w:pPr>
        <w:tabs>
          <w:tab w:val="num" w:pos="2160"/>
        </w:tabs>
        <w:ind w:left="2160" w:hanging="360"/>
      </w:pPr>
      <w:rPr>
        <w:rFonts w:ascii="Wingdings 2" w:hAnsi="Wingdings 2" w:hint="default"/>
      </w:rPr>
    </w:lvl>
    <w:lvl w:ilvl="3" w:tplc="25C43940" w:tentative="1">
      <w:start w:val="1"/>
      <w:numFmt w:val="bullet"/>
      <w:lvlText w:val=""/>
      <w:lvlJc w:val="left"/>
      <w:pPr>
        <w:tabs>
          <w:tab w:val="num" w:pos="2880"/>
        </w:tabs>
        <w:ind w:left="2880" w:hanging="360"/>
      </w:pPr>
      <w:rPr>
        <w:rFonts w:ascii="Wingdings 2" w:hAnsi="Wingdings 2" w:hint="default"/>
      </w:rPr>
    </w:lvl>
    <w:lvl w:ilvl="4" w:tplc="D9B2127C" w:tentative="1">
      <w:start w:val="1"/>
      <w:numFmt w:val="bullet"/>
      <w:lvlText w:val=""/>
      <w:lvlJc w:val="left"/>
      <w:pPr>
        <w:tabs>
          <w:tab w:val="num" w:pos="3600"/>
        </w:tabs>
        <w:ind w:left="3600" w:hanging="360"/>
      </w:pPr>
      <w:rPr>
        <w:rFonts w:ascii="Wingdings 2" w:hAnsi="Wingdings 2" w:hint="default"/>
      </w:rPr>
    </w:lvl>
    <w:lvl w:ilvl="5" w:tplc="6DA61378" w:tentative="1">
      <w:start w:val="1"/>
      <w:numFmt w:val="bullet"/>
      <w:lvlText w:val=""/>
      <w:lvlJc w:val="left"/>
      <w:pPr>
        <w:tabs>
          <w:tab w:val="num" w:pos="4320"/>
        </w:tabs>
        <w:ind w:left="4320" w:hanging="360"/>
      </w:pPr>
      <w:rPr>
        <w:rFonts w:ascii="Wingdings 2" w:hAnsi="Wingdings 2" w:hint="default"/>
      </w:rPr>
    </w:lvl>
    <w:lvl w:ilvl="6" w:tplc="49D6F9AA" w:tentative="1">
      <w:start w:val="1"/>
      <w:numFmt w:val="bullet"/>
      <w:lvlText w:val=""/>
      <w:lvlJc w:val="left"/>
      <w:pPr>
        <w:tabs>
          <w:tab w:val="num" w:pos="5040"/>
        </w:tabs>
        <w:ind w:left="5040" w:hanging="360"/>
      </w:pPr>
      <w:rPr>
        <w:rFonts w:ascii="Wingdings 2" w:hAnsi="Wingdings 2" w:hint="default"/>
      </w:rPr>
    </w:lvl>
    <w:lvl w:ilvl="7" w:tplc="B25264FE" w:tentative="1">
      <w:start w:val="1"/>
      <w:numFmt w:val="bullet"/>
      <w:lvlText w:val=""/>
      <w:lvlJc w:val="left"/>
      <w:pPr>
        <w:tabs>
          <w:tab w:val="num" w:pos="5760"/>
        </w:tabs>
        <w:ind w:left="5760" w:hanging="360"/>
      </w:pPr>
      <w:rPr>
        <w:rFonts w:ascii="Wingdings 2" w:hAnsi="Wingdings 2" w:hint="default"/>
      </w:rPr>
    </w:lvl>
    <w:lvl w:ilvl="8" w:tplc="F56252F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077"/>
    <w:rsid w:val="00011F0E"/>
    <w:rsid w:val="0009181C"/>
    <w:rsid w:val="000A19EB"/>
    <w:rsid w:val="000C3EEA"/>
    <w:rsid w:val="000D2DB3"/>
    <w:rsid w:val="00112641"/>
    <w:rsid w:val="00174F35"/>
    <w:rsid w:val="001777F8"/>
    <w:rsid w:val="0018608C"/>
    <w:rsid w:val="001D2BD4"/>
    <w:rsid w:val="001D4130"/>
    <w:rsid w:val="001F19C1"/>
    <w:rsid w:val="00200C5E"/>
    <w:rsid w:val="00267857"/>
    <w:rsid w:val="002A0438"/>
    <w:rsid w:val="002A53DC"/>
    <w:rsid w:val="002E13BF"/>
    <w:rsid w:val="00343B74"/>
    <w:rsid w:val="00357FDF"/>
    <w:rsid w:val="00386563"/>
    <w:rsid w:val="003C55CF"/>
    <w:rsid w:val="003D3E9A"/>
    <w:rsid w:val="003E725F"/>
    <w:rsid w:val="003F04BF"/>
    <w:rsid w:val="004C103B"/>
    <w:rsid w:val="004C399C"/>
    <w:rsid w:val="004E665A"/>
    <w:rsid w:val="005B24E0"/>
    <w:rsid w:val="00617E31"/>
    <w:rsid w:val="006475BD"/>
    <w:rsid w:val="00652E11"/>
    <w:rsid w:val="00677DD7"/>
    <w:rsid w:val="006A154E"/>
    <w:rsid w:val="006A1E0D"/>
    <w:rsid w:val="00720C44"/>
    <w:rsid w:val="00746557"/>
    <w:rsid w:val="0075092F"/>
    <w:rsid w:val="00762979"/>
    <w:rsid w:val="007708DF"/>
    <w:rsid w:val="00785C1E"/>
    <w:rsid w:val="007E3D2F"/>
    <w:rsid w:val="007F21FF"/>
    <w:rsid w:val="00821630"/>
    <w:rsid w:val="008379E4"/>
    <w:rsid w:val="008668F7"/>
    <w:rsid w:val="00881CA1"/>
    <w:rsid w:val="008C1F85"/>
    <w:rsid w:val="008E24A9"/>
    <w:rsid w:val="009540F9"/>
    <w:rsid w:val="00974077"/>
    <w:rsid w:val="00985FAC"/>
    <w:rsid w:val="00A10AF2"/>
    <w:rsid w:val="00A17C2D"/>
    <w:rsid w:val="00A23B9D"/>
    <w:rsid w:val="00A330DC"/>
    <w:rsid w:val="00A3625B"/>
    <w:rsid w:val="00A611B7"/>
    <w:rsid w:val="00AD7B70"/>
    <w:rsid w:val="00B02E75"/>
    <w:rsid w:val="00B11399"/>
    <w:rsid w:val="00B34D68"/>
    <w:rsid w:val="00BC59AA"/>
    <w:rsid w:val="00BD3A96"/>
    <w:rsid w:val="00C0012E"/>
    <w:rsid w:val="00C213F3"/>
    <w:rsid w:val="00C54D6B"/>
    <w:rsid w:val="00CE76EB"/>
    <w:rsid w:val="00D02BCF"/>
    <w:rsid w:val="00D14FA7"/>
    <w:rsid w:val="00D633EE"/>
    <w:rsid w:val="00DE0473"/>
    <w:rsid w:val="00DE3F39"/>
    <w:rsid w:val="00DF58AB"/>
    <w:rsid w:val="00E05730"/>
    <w:rsid w:val="00EB6B64"/>
    <w:rsid w:val="00EC0766"/>
    <w:rsid w:val="00F4106D"/>
    <w:rsid w:val="00F55402"/>
    <w:rsid w:val="00F56D30"/>
    <w:rsid w:val="00F732A7"/>
    <w:rsid w:val="00F87D7B"/>
    <w:rsid w:val="00F92754"/>
    <w:rsid w:val="00FA0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3A0C"/>
  <w15:docId w15:val="{D57A636B-A603-461A-BEC0-754A127D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Основной текст"/>
        <w:sz w:val="28"/>
        <w:szCs w:val="28"/>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F0E"/>
    <w:pPr>
      <w:ind w:left="720"/>
      <w:contextualSpacing/>
    </w:pPr>
  </w:style>
  <w:style w:type="paragraph" w:styleId="a4">
    <w:name w:val="Balloon Text"/>
    <w:basedOn w:val="a"/>
    <w:link w:val="a5"/>
    <w:uiPriority w:val="99"/>
    <w:semiHidden/>
    <w:unhideWhenUsed/>
    <w:rsid w:val="006A1E0D"/>
    <w:rPr>
      <w:rFonts w:ascii="Tahoma" w:hAnsi="Tahoma" w:cs="Tahoma"/>
      <w:sz w:val="16"/>
      <w:szCs w:val="16"/>
    </w:rPr>
  </w:style>
  <w:style w:type="character" w:customStyle="1" w:styleId="a5">
    <w:name w:val="Текст выноски Знак"/>
    <w:basedOn w:val="a0"/>
    <w:link w:val="a4"/>
    <w:uiPriority w:val="99"/>
    <w:semiHidden/>
    <w:rsid w:val="006A1E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0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CBC3-956D-45F2-B423-5597DD20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1030</Words>
  <Characters>5871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admin</cp:lastModifiedBy>
  <cp:revision>19</cp:revision>
  <cp:lastPrinted>2020-12-10T03:57:00Z</cp:lastPrinted>
  <dcterms:created xsi:type="dcterms:W3CDTF">2020-12-15T04:30:00Z</dcterms:created>
  <dcterms:modified xsi:type="dcterms:W3CDTF">2021-01-30T06:03:00Z</dcterms:modified>
</cp:coreProperties>
</file>