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96" w:rsidRPr="00306109" w:rsidRDefault="00021596" w:rsidP="00021596">
      <w:pPr>
        <w:jc w:val="right"/>
        <w:rPr>
          <w:rFonts w:ascii="Times New Roman" w:hAnsi="Times New Roman" w:cs="Times New Roman"/>
          <w:sz w:val="26"/>
          <w:szCs w:val="26"/>
          <w:lang w:val="uz-Cyrl-UZ"/>
        </w:rPr>
      </w:pPr>
      <w:r w:rsidRPr="00306109">
        <w:rPr>
          <w:rFonts w:ascii="Times New Roman" w:hAnsi="Times New Roman" w:cs="Times New Roman"/>
          <w:sz w:val="26"/>
          <w:szCs w:val="26"/>
          <w:lang w:val="uz-Cyrl-UZ"/>
        </w:rPr>
        <w:t xml:space="preserve">Ўзбекистон Республикаси </w:t>
      </w:r>
    </w:p>
    <w:p w:rsidR="00021596" w:rsidRPr="00306109" w:rsidRDefault="00021596" w:rsidP="00021596">
      <w:pPr>
        <w:jc w:val="right"/>
        <w:rPr>
          <w:rFonts w:ascii="Times New Roman" w:hAnsi="Times New Roman" w:cs="Times New Roman"/>
          <w:sz w:val="26"/>
          <w:szCs w:val="26"/>
          <w:lang w:val="uz-Cyrl-UZ"/>
        </w:rPr>
      </w:pPr>
      <w:r w:rsidRPr="00306109">
        <w:rPr>
          <w:rFonts w:ascii="Times New Roman" w:hAnsi="Times New Roman" w:cs="Times New Roman"/>
          <w:sz w:val="26"/>
          <w:szCs w:val="26"/>
          <w:lang w:val="uz-Cyrl-UZ"/>
        </w:rPr>
        <w:t>----------------------------га</w:t>
      </w:r>
    </w:p>
    <w:p w:rsidR="00021596" w:rsidRPr="00306109" w:rsidRDefault="00021596" w:rsidP="00021596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</w:p>
    <w:p w:rsidR="00021596" w:rsidRPr="00306109" w:rsidRDefault="00021596" w:rsidP="00021596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306109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    Ҳурматли ----------------!</w:t>
      </w:r>
    </w:p>
    <w:p w:rsidR="00021596" w:rsidRPr="00306109" w:rsidRDefault="00021596" w:rsidP="00021596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</w:p>
    <w:p w:rsidR="00306109" w:rsidRPr="00306109" w:rsidRDefault="00306109" w:rsidP="00021596">
      <w:pPr>
        <w:pStyle w:val="a3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6"/>
          <w:szCs w:val="26"/>
          <w:lang w:val="uz-Cyrl-UZ"/>
        </w:rPr>
      </w:pP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Мамлакатимизда пандемия шароитида аҳоли саломатлигини муҳофаза қилиш, ижтимоий ҳимоясини кучайтириш борасида давлатимиз раҳбари бошчилигида ҳукуматимиз томонидан кенг кўламли ишлар амалга ошириб келинмоқда. </w:t>
      </w:r>
    </w:p>
    <w:p w:rsidR="00306109" w:rsidRPr="00306109" w:rsidRDefault="00306109" w:rsidP="00306109">
      <w:pPr>
        <w:pStyle w:val="a3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6"/>
          <w:szCs w:val="26"/>
          <w:lang w:val="uz-Cyrl-UZ"/>
        </w:rPr>
      </w:pP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Шу билан бирга, сайлов округларидаги учрашувларда аҳоли вакиллари короанвирусга чалинганликни аниқлаш бўйича энг ишончли текширувлардан бўлган МСКТ хизматидан фойдаланишда вақт, масофа ҳамда маблағ билан боғлиқ қийинчиликларга дуч келиш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аёт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ганини билдиришди. Ҳудудларда олиб борилган назорат-таҳлил ва ўрганиш тадбирларида ҳам маҳаллий ва малакали мутахассислар ушбу тиббий хизматга эҳтиёж жуда ортиб кетганини, инсон ҳаётини асраб қолишда муҳим б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ўлган муолажаларни белгилашда бундай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текширув натижалари ҳал қилувчи аҳ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амият касб этишини таъкидлашди.</w:t>
      </w:r>
    </w:p>
    <w:p w:rsidR="00306109" w:rsidRPr="00306109" w:rsidRDefault="00021596" w:rsidP="00021596">
      <w:pPr>
        <w:pStyle w:val="a3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6"/>
          <w:szCs w:val="26"/>
          <w:lang w:val="uz-Cyrl-UZ"/>
        </w:rPr>
      </w:pP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Бугунги кунда МРТ ускуналари асосан вилоят марказларидаги хусусий клиникаларда, айрим вилоятларда эса давлат тиббиёт марказларида ўрнатилган. Хизмат нархи ўртача эса 250-300 минг сўмни ташкил этади. </w:t>
      </w:r>
    </w:p>
    <w:p w:rsidR="00306109" w:rsidRPr="00306109" w:rsidRDefault="00306109" w:rsidP="00306109">
      <w:pPr>
        <w:pStyle w:val="a3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6"/>
          <w:szCs w:val="26"/>
          <w:lang w:val="uz-Cyrl-UZ"/>
        </w:rPr>
      </w:pP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Самарқанд вилояти Нарпай тумани вилоят марказидан 110 км узоқликда ж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ойлашган,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а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ҳолисининг сони 214500 нафар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,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</w:t>
      </w:r>
      <w:r w:rsidR="00B05F15"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150 км узоқликдаги Пахтачи тумани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да</w:t>
      </w:r>
      <w:r w:rsidR="00B05F15"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эса 145450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,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</w:t>
      </w:r>
      <w:r w:rsidR="00B05F15"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85-90 км узоқликдаги 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Каттақурғон тумани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да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251700 нафар аҳоли 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истиқомат қила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ди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. 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Каттақ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>ў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рғон шаҳар аҳолисининг сони эса 80000 нафардан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ошади</w:t>
      </w:r>
      <w:r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.</w:t>
      </w:r>
      <w:r w:rsidR="00B05F15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Аммо шунча аҳоли зарурат бўлганда МРТ аппаратига тушиш учун вилоят марказига келишга мажбур бўлмоқда.</w:t>
      </w:r>
    </w:p>
    <w:p w:rsidR="00306109" w:rsidRDefault="00B05F15" w:rsidP="00306109">
      <w:pPr>
        <w:pStyle w:val="a3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6"/>
          <w:szCs w:val="26"/>
          <w:lang w:val="uz-Cyrl-UZ"/>
        </w:rPr>
      </w:pPr>
      <w:r>
        <w:rPr>
          <w:rFonts w:ascii="Times New Roman" w:hAnsi="Times New Roman" w:cs="Times New Roman"/>
          <w:noProof/>
          <w:sz w:val="26"/>
          <w:szCs w:val="26"/>
          <w:lang w:val="uz-Cyrl-UZ"/>
        </w:rPr>
        <w:t>Юқоридаги</w:t>
      </w:r>
      <w:r w:rsidR="00306109"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>ларни ва к</w:t>
      </w:r>
      <w:r w:rsidR="00021596"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оронавирус хавфи </w:t>
      </w:r>
      <w:r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ҳамон </w:t>
      </w:r>
      <w:r w:rsidR="00021596"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сақланиб қолаётганини ҳисобга олиб, </w:t>
      </w:r>
      <w:r>
        <w:rPr>
          <w:rFonts w:ascii="Times New Roman" w:hAnsi="Times New Roman" w:cs="Times New Roman"/>
          <w:noProof/>
          <w:sz w:val="26"/>
          <w:szCs w:val="26"/>
          <w:lang w:val="uz-Cyrl-UZ"/>
        </w:rPr>
        <w:t>мазкур</w:t>
      </w:r>
      <w:r w:rsidR="00021596"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туман</w:t>
      </w:r>
      <w:r>
        <w:rPr>
          <w:rFonts w:ascii="Times New Roman" w:hAnsi="Times New Roman" w:cs="Times New Roman"/>
          <w:noProof/>
          <w:sz w:val="26"/>
          <w:szCs w:val="26"/>
          <w:lang w:val="uz-Cyrl-UZ"/>
        </w:rPr>
        <w:t>лар</w:t>
      </w:r>
      <w:r w:rsidR="00021596" w:rsidRPr="00306109">
        <w:rPr>
          <w:rFonts w:ascii="Times New Roman" w:hAnsi="Times New Roman" w:cs="Times New Roman"/>
          <w:noProof/>
          <w:sz w:val="26"/>
          <w:szCs w:val="26"/>
          <w:lang w:val="uz-Cyrl-UZ"/>
        </w:rPr>
        <w:t xml:space="preserve"> аҳолиси учун ўрталиқда жойлашган туман тиббиёт бирлашмаси марказига 1 дона МСКТ ва МРТ ускунаси ўрнатилиши </w:t>
      </w:r>
      <w:r>
        <w:rPr>
          <w:rFonts w:ascii="Times New Roman" w:hAnsi="Times New Roman" w:cs="Times New Roman"/>
          <w:noProof/>
          <w:sz w:val="26"/>
          <w:szCs w:val="26"/>
          <w:lang w:val="uz-Cyrl-UZ"/>
        </w:rPr>
        <w:t>масаласини ижобий ҳал этишда амалий ёрдам кўрсатишингизни сўрайман.</w:t>
      </w:r>
    </w:p>
    <w:p w:rsidR="00021596" w:rsidRPr="00306109" w:rsidRDefault="00021596" w:rsidP="000215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z-Cyrl-UZ" w:eastAsia="ru-RU"/>
        </w:rPr>
      </w:pPr>
      <w:r w:rsidRPr="00306109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z-Cyrl-UZ" w:eastAsia="ru-RU"/>
        </w:rPr>
        <w:t>“Ўзбекистон Республикаси Олий Мажлиси Қонунчилик палатаси депутати</w:t>
      </w:r>
      <w:r w:rsidRPr="00306109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z-Cyrl-UZ" w:eastAsia="ru-RU"/>
        </w:rPr>
        <w:softHyphen/>
        <w:t>нинг ва Сенат аъзосининг мақоми тўғрисида”ги Ўзбекистон Республикаси Қонунининг 10-моддасига мувофиқ, 10 кун муддатда асослантирилган ёзма маълумот беришингизни сўраймиз.</w:t>
      </w:r>
    </w:p>
    <w:p w:rsidR="00021596" w:rsidRPr="00306109" w:rsidRDefault="00021596" w:rsidP="000215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z-Cyrl-UZ" w:eastAsia="ru-RU"/>
        </w:rPr>
      </w:pPr>
    </w:p>
    <w:p w:rsidR="00021596" w:rsidRPr="00306109" w:rsidRDefault="00021596" w:rsidP="000215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z-Cyrl-UZ" w:eastAsia="ru-RU"/>
        </w:rPr>
      </w:pPr>
    </w:p>
    <w:p w:rsidR="00021596" w:rsidRPr="00306109" w:rsidRDefault="00021596" w:rsidP="000215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z-Cyrl-UZ" w:eastAsia="ru-RU"/>
        </w:rPr>
      </w:pPr>
    </w:p>
    <w:p w:rsidR="00B05F15" w:rsidRDefault="00021596" w:rsidP="00306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z-Cyrl-UZ" w:eastAsia="ru-RU"/>
        </w:rPr>
      </w:pPr>
      <w:r w:rsidRPr="00306109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z-Cyrl-UZ" w:eastAsia="ru-RU"/>
        </w:rPr>
        <w:t xml:space="preserve">Ҳурмат билан,                                                  </w:t>
      </w:r>
    </w:p>
    <w:p w:rsidR="00B05F15" w:rsidRDefault="00B05F15" w:rsidP="00306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z-Cyrl-UZ" w:eastAsia="ru-RU"/>
        </w:rPr>
      </w:pPr>
    </w:p>
    <w:p w:rsidR="00125CDC" w:rsidRPr="00021596" w:rsidRDefault="00B05F15" w:rsidP="003061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z-Cyrl-UZ" w:eastAsia="ru-RU"/>
        </w:rPr>
        <w:t xml:space="preserve">                                                                                       </w:t>
      </w:r>
      <w:bookmarkStart w:id="0" w:name="_GoBack"/>
      <w:bookmarkEnd w:id="0"/>
      <w:r w:rsidR="00021596" w:rsidRPr="00306109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z-Cyrl-UZ" w:eastAsia="ru-RU"/>
        </w:rPr>
        <w:t>Шербек Бўронов</w:t>
      </w:r>
    </w:p>
    <w:sectPr w:rsidR="00125CDC" w:rsidRPr="0002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96"/>
    <w:rsid w:val="00021596"/>
    <w:rsid w:val="00125CDC"/>
    <w:rsid w:val="00306109"/>
    <w:rsid w:val="008E79F3"/>
    <w:rsid w:val="00B0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F49C"/>
  <w15:chartTrackingRefBased/>
  <w15:docId w15:val="{01834A50-439C-4C11-8DCE-86B81BB2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2021-01-11T12:44:00Z</dcterms:created>
  <dcterms:modified xsi:type="dcterms:W3CDTF">2021-01-11T12:44:00Z</dcterms:modified>
</cp:coreProperties>
</file>