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A0" w:rsidRPr="0035362A" w:rsidRDefault="00FF1CA0" w:rsidP="00FF1CA0">
      <w:pPr>
        <w:spacing w:after="0" w:line="240" w:lineRule="auto"/>
        <w:ind w:firstLine="2"/>
        <w:jc w:val="center"/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</w:pPr>
      <w:r w:rsidRPr="0035362A"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  <w:t>Сенатнинг Хотин-қизлар ва гендер масалалари қўмитаси</w:t>
      </w:r>
    </w:p>
    <w:p w:rsidR="00FF1CA0" w:rsidRPr="0035362A" w:rsidRDefault="00FF1CA0" w:rsidP="00FF1CA0">
      <w:pPr>
        <w:spacing w:after="0" w:line="240" w:lineRule="auto"/>
        <w:ind w:firstLine="2"/>
        <w:jc w:val="center"/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</w:pPr>
      <w:r w:rsidRPr="0035362A"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  <w:t>Маҳалла ва оилани</w:t>
      </w:r>
      <w:r w:rsidRPr="0035362A"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  <w:br/>
        <w:t>қўллаб-қувватлаш вазирлиги,</w:t>
      </w:r>
    </w:p>
    <w:p w:rsidR="00AF1881" w:rsidRPr="0035362A" w:rsidRDefault="00FF1CA0" w:rsidP="00FF1CA0">
      <w:pPr>
        <w:spacing w:after="0"/>
        <w:jc w:val="center"/>
        <w:rPr>
          <w:rFonts w:ascii="Cambria" w:hAnsi="Cambria" w:cs="Times New Roman"/>
          <w:b/>
          <w:sz w:val="28"/>
          <w:szCs w:val="28"/>
          <w:lang w:val="uz-Cyrl-UZ"/>
        </w:rPr>
      </w:pPr>
      <w:r w:rsidRPr="0035362A">
        <w:rPr>
          <w:rFonts w:ascii="Cambria" w:eastAsia="Times New Roman" w:hAnsi="Cambria"/>
          <w:b/>
          <w:bCs/>
          <w:spacing w:val="-2"/>
          <w:sz w:val="28"/>
          <w:szCs w:val="28"/>
          <w:lang w:val="uz-Cyrl-UZ"/>
        </w:rPr>
        <w:t>Бандлик ва меҳнат муносабатлари вазирлиги</w:t>
      </w:r>
    </w:p>
    <w:p w:rsidR="00AF1881" w:rsidRPr="00F32936" w:rsidRDefault="00AF1881" w:rsidP="00E81310">
      <w:pPr>
        <w:spacing w:after="0"/>
        <w:jc w:val="center"/>
        <w:rPr>
          <w:rFonts w:ascii="Cambria" w:hAnsi="Cambria" w:cs="Times New Roman"/>
          <w:b/>
          <w:sz w:val="20"/>
          <w:szCs w:val="20"/>
          <w:lang w:val="uz-Cyrl-UZ"/>
        </w:rPr>
      </w:pPr>
    </w:p>
    <w:p w:rsidR="00CC52AA" w:rsidRPr="0035362A" w:rsidRDefault="00FF1CA0" w:rsidP="00661916">
      <w:pPr>
        <w:spacing w:after="0"/>
        <w:jc w:val="center"/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</w:pPr>
      <w:r w:rsidRPr="0035362A"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  <w:t>Турмуш ўртоқлари, оталари, ўғиллари меҳнат миграцияси туфайли чет элда юрган хотин-қизларни ҳар томонлама қўллаб-қувватлаш</w:t>
      </w:r>
      <w:r w:rsidR="0031631E" w:rsidRPr="0035362A"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  <w:t>га қаратилган</w:t>
      </w:r>
      <w:r w:rsidR="00CC52AA" w:rsidRPr="0035362A"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  <w:t xml:space="preserve"> </w:t>
      </w:r>
      <w:r w:rsidRPr="0035362A"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  <w:t>давра сухбати</w:t>
      </w:r>
      <w:r w:rsidR="00661916" w:rsidRPr="0035362A">
        <w:rPr>
          <w:rFonts w:ascii="Cambria" w:eastAsia="Times New Roman" w:hAnsi="Cambria" w:cs="Times New Roman"/>
          <w:bCs/>
          <w:spacing w:val="-2"/>
          <w:sz w:val="28"/>
          <w:szCs w:val="28"/>
          <w:lang w:val="uz-Cyrl-UZ"/>
        </w:rPr>
        <w:t xml:space="preserve"> </w:t>
      </w:r>
    </w:p>
    <w:p w:rsidR="00427FC5" w:rsidRPr="0035362A" w:rsidRDefault="00427FC5" w:rsidP="00661916">
      <w:pPr>
        <w:spacing w:after="0"/>
        <w:jc w:val="center"/>
        <w:rPr>
          <w:rFonts w:ascii="Cambria" w:hAnsi="Cambria" w:cs="Times New Roman"/>
          <w:b/>
          <w:caps/>
          <w:sz w:val="28"/>
          <w:szCs w:val="28"/>
          <w:lang w:val="uz-Cyrl-UZ"/>
        </w:rPr>
      </w:pPr>
      <w:r w:rsidRPr="0035362A">
        <w:rPr>
          <w:rFonts w:ascii="Cambria" w:hAnsi="Cambria" w:cs="Times New Roman"/>
          <w:b/>
          <w:caps/>
          <w:sz w:val="28"/>
          <w:szCs w:val="28"/>
          <w:lang w:val="uz-Cyrl-UZ"/>
        </w:rPr>
        <w:t>дастури</w:t>
      </w:r>
    </w:p>
    <w:p w:rsidR="00427FC5" w:rsidRPr="0035362A" w:rsidRDefault="00427FC5" w:rsidP="00427FC5">
      <w:pPr>
        <w:spacing w:after="0" w:line="240" w:lineRule="auto"/>
        <w:ind w:firstLine="567"/>
        <w:jc w:val="center"/>
        <w:rPr>
          <w:rFonts w:ascii="Cambria" w:hAnsi="Cambria" w:cs="Times New Roman"/>
          <w:b/>
          <w:caps/>
          <w:sz w:val="28"/>
          <w:szCs w:val="28"/>
          <w:lang w:val="uz-Cyrl-UZ"/>
        </w:rPr>
      </w:pPr>
    </w:p>
    <w:p w:rsidR="00427FC5" w:rsidRPr="0035362A" w:rsidRDefault="00427FC5" w:rsidP="00427FC5">
      <w:pPr>
        <w:spacing w:after="80" w:line="240" w:lineRule="auto"/>
        <w:jc w:val="both"/>
        <w:rPr>
          <w:rFonts w:ascii="Cambria" w:hAnsi="Cambria" w:cs="Times New Roman"/>
          <w:b/>
          <w:sz w:val="28"/>
          <w:szCs w:val="28"/>
          <w:lang w:val="uz-Cyrl-UZ"/>
        </w:rPr>
      </w:pPr>
      <w:r w:rsidRPr="0035362A">
        <w:rPr>
          <w:rFonts w:ascii="Cambria" w:hAnsi="Cambria" w:cs="Times New Roman"/>
          <w:b/>
          <w:sz w:val="28"/>
          <w:szCs w:val="28"/>
          <w:lang w:val="uz-Cyrl-UZ"/>
        </w:rPr>
        <w:t xml:space="preserve">Ўтказилиш вақти: </w:t>
      </w:r>
      <w:r w:rsidRPr="0035362A">
        <w:rPr>
          <w:rFonts w:ascii="Cambria" w:hAnsi="Cambria" w:cs="Times New Roman"/>
          <w:sz w:val="28"/>
          <w:szCs w:val="28"/>
          <w:lang w:val="uz-Cyrl-UZ"/>
        </w:rPr>
        <w:t xml:space="preserve">2020 йил </w:t>
      </w:r>
      <w:r w:rsidR="00C91ED4">
        <w:rPr>
          <w:rFonts w:ascii="Cambria" w:hAnsi="Cambria" w:cs="Times New Roman"/>
          <w:sz w:val="28"/>
          <w:szCs w:val="28"/>
          <w:lang w:val="uz-Cyrl-UZ"/>
        </w:rPr>
        <w:t>30</w:t>
      </w:r>
      <w:r w:rsidR="0031631E" w:rsidRPr="0035362A">
        <w:rPr>
          <w:rFonts w:ascii="Cambria" w:hAnsi="Cambria" w:cs="Times New Roman"/>
          <w:sz w:val="28"/>
          <w:szCs w:val="28"/>
          <w:lang w:val="uz-Cyrl-UZ"/>
        </w:rPr>
        <w:t xml:space="preserve">  </w:t>
      </w:r>
      <w:r w:rsidR="00FF1CA0" w:rsidRPr="0035362A">
        <w:rPr>
          <w:rFonts w:ascii="Cambria" w:hAnsi="Cambria" w:cs="Times New Roman"/>
          <w:sz w:val="28"/>
          <w:szCs w:val="28"/>
          <w:lang w:val="uz-Cyrl-UZ"/>
        </w:rPr>
        <w:t>октябрь</w:t>
      </w:r>
    </w:p>
    <w:p w:rsidR="00427FC5" w:rsidRPr="0035362A" w:rsidRDefault="00427FC5" w:rsidP="00427FC5">
      <w:pPr>
        <w:tabs>
          <w:tab w:val="left" w:pos="975"/>
        </w:tabs>
        <w:rPr>
          <w:rFonts w:ascii="Cambria" w:hAnsi="Cambria" w:cs="Times New Roman"/>
          <w:sz w:val="28"/>
          <w:szCs w:val="28"/>
          <w:lang w:val="uz-Cyrl-UZ"/>
        </w:rPr>
      </w:pPr>
      <w:r w:rsidRPr="0035362A">
        <w:rPr>
          <w:rFonts w:ascii="Cambria" w:hAnsi="Cambria" w:cs="Times New Roman"/>
          <w:b/>
          <w:sz w:val="28"/>
          <w:szCs w:val="28"/>
          <w:lang w:val="uz-Cyrl-UZ"/>
        </w:rPr>
        <w:t xml:space="preserve">Ўтказилиш жойи: </w:t>
      </w:r>
      <w:r w:rsidRPr="0035362A">
        <w:rPr>
          <w:rFonts w:ascii="Cambria" w:hAnsi="Cambria" w:cs="Times New Roman"/>
          <w:sz w:val="28"/>
          <w:szCs w:val="28"/>
          <w:lang w:val="uz-Cyrl-UZ"/>
        </w:rPr>
        <w:t xml:space="preserve">Тошкент шаҳри, </w:t>
      </w:r>
      <w:r w:rsidR="00C91ED4">
        <w:rPr>
          <w:rFonts w:ascii="Cambria" w:hAnsi="Cambria" w:cs="Times New Roman"/>
          <w:sz w:val="28"/>
          <w:szCs w:val="28"/>
          <w:lang w:val="uz-Cyrl-UZ"/>
        </w:rPr>
        <w:t>Ҳ</w:t>
      </w:r>
      <w:r w:rsidR="0092793F" w:rsidRPr="0035362A">
        <w:rPr>
          <w:rFonts w:ascii="Cambria" w:hAnsi="Cambria" w:cs="Times New Roman"/>
          <w:sz w:val="28"/>
          <w:szCs w:val="28"/>
          <w:lang w:val="uz-Cyrl-UZ"/>
        </w:rPr>
        <w:t>аракатлар стратегияси маркази</w:t>
      </w:r>
    </w:p>
    <w:tbl>
      <w:tblPr>
        <w:tblStyle w:val="a3"/>
        <w:tblW w:w="9923" w:type="dxa"/>
        <w:tblInd w:w="-34" w:type="dxa"/>
        <w:tblLook w:val="01E0" w:firstRow="1" w:lastRow="1" w:firstColumn="1" w:lastColumn="1" w:noHBand="0" w:noVBand="0"/>
      </w:tblPr>
      <w:tblGrid>
        <w:gridCol w:w="1757"/>
        <w:gridCol w:w="8166"/>
      </w:tblGrid>
      <w:tr w:rsidR="00427FC5" w:rsidRPr="0035362A" w:rsidTr="00F32936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7FC5" w:rsidRPr="0035362A" w:rsidRDefault="00427FC5" w:rsidP="00714D7F">
            <w:pPr>
              <w:spacing w:after="80"/>
              <w:jc w:val="center"/>
              <w:rPr>
                <w:rFonts w:ascii="Cambria" w:hAnsi="Cambria" w:cs="Times New Roman"/>
                <w:b/>
                <w:i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sz w:val="28"/>
                <w:szCs w:val="28"/>
                <w:lang w:val="uz-Cyrl-UZ"/>
              </w:rPr>
              <w:t>Соат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7FC5" w:rsidRPr="0035362A" w:rsidRDefault="00CC52AA" w:rsidP="00714D7F">
            <w:pPr>
              <w:spacing w:after="80"/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Маърузалар</w:t>
            </w:r>
          </w:p>
        </w:tc>
      </w:tr>
      <w:tr w:rsidR="00427FC5" w:rsidRPr="008B3682" w:rsidTr="00B6284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296" w:rsidRPr="0035362A" w:rsidRDefault="004E6296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  <w:p w:rsidR="00427FC5" w:rsidRPr="0035362A" w:rsidRDefault="00427FC5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11:00-11:10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FC5" w:rsidRPr="0035362A" w:rsidRDefault="00427FC5" w:rsidP="00B62840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Анжуманнинг очилиши</w:t>
            </w:r>
          </w:p>
          <w:p w:rsidR="004E6296" w:rsidRPr="0035362A" w:rsidRDefault="00427FC5" w:rsidP="00B62840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Кириш сўзи ва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тадбирни очиб бериш:</w:t>
            </w:r>
          </w:p>
          <w:p w:rsidR="00FF1CA0" w:rsidRPr="0035362A" w:rsidRDefault="00FF1CA0" w:rsidP="00FF1CA0">
            <w:pPr>
              <w:ind w:firstLine="2"/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Ф.Эшматова</w:t>
            </w:r>
            <w:r w:rsidRPr="0035362A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 xml:space="preserve"> </w:t>
            </w:r>
            <w:r w:rsidR="00F32936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 xml:space="preserve">- </w:t>
            </w:r>
            <w:bookmarkStart w:id="0" w:name="_GoBack"/>
            <w:bookmarkEnd w:id="0"/>
          </w:p>
          <w:p w:rsidR="00427FC5" w:rsidRPr="0035362A" w:rsidRDefault="00FF1CA0" w:rsidP="00A463CE">
            <w:pPr>
              <w:ind w:firstLine="2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 xml:space="preserve">Сенатнинг Хотин-қизлар ва гендер </w:t>
            </w:r>
            <w:r w:rsidR="00A463CE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 xml:space="preserve">тенглик </w:t>
            </w:r>
            <w:r w:rsidRPr="0035362A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>масалалари қўмитаси</w:t>
            </w:r>
            <w:r w:rsidR="00A463CE">
              <w:rPr>
                <w:rFonts w:ascii="Cambria" w:eastAsia="Times New Roman" w:hAnsi="Cambria"/>
                <w:bCs/>
                <w:spacing w:val="-2"/>
                <w:sz w:val="28"/>
                <w:szCs w:val="28"/>
                <w:lang w:val="uz-Cyrl-UZ"/>
              </w:rPr>
              <w:t xml:space="preserve"> раиси</w:t>
            </w:r>
          </w:p>
        </w:tc>
      </w:tr>
      <w:tr w:rsidR="004E6296" w:rsidRPr="008B3682" w:rsidTr="00B6284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296" w:rsidRPr="0035362A" w:rsidRDefault="004E6296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11:10-11:20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296" w:rsidRPr="0035362A" w:rsidRDefault="00E6758B" w:rsidP="00E6758B">
            <w:pPr>
              <w:spacing w:after="8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М.Ходжаева</w:t>
            </w:r>
            <w:r w:rsidR="00790F11" w:rsidRPr="0035362A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– </w:t>
            </w:r>
            <w:r w:rsidRPr="0035362A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Олий Мажлис </w:t>
            </w:r>
            <w:r w:rsidR="00CC52AA" w:rsidRPr="0035362A">
              <w:rPr>
                <w:rFonts w:ascii="Cambria" w:hAnsi="Cambria" w:cs="Times New Roman"/>
                <w:sz w:val="28"/>
                <w:szCs w:val="28"/>
                <w:lang w:val="uz-Cyrl-UZ"/>
              </w:rPr>
              <w:t>Қонунчилик палатасининг меҳнат ва ижтимоий масалалар қўмитаси</w:t>
            </w:r>
            <w:r w:rsidRPr="0035362A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раиси</w:t>
            </w:r>
          </w:p>
          <w:p w:rsidR="00FD78B8" w:rsidRPr="0035362A" w:rsidRDefault="0035362A" w:rsidP="00E6758B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="00FD78B8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Хорижда меҳнат қилаётган юртдошларимизни ижтимоий, ҳуқуқий, моддий ва маданий қўллаб-қувватлаш масалалари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”</w:t>
            </w:r>
          </w:p>
        </w:tc>
      </w:tr>
      <w:tr w:rsidR="00427FC5" w:rsidRPr="0035362A" w:rsidTr="00F32936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427FC5" w:rsidRPr="0035362A" w:rsidRDefault="00427FC5" w:rsidP="00F32936">
            <w:pPr>
              <w:spacing w:after="80"/>
              <w:jc w:val="center"/>
              <w:rPr>
                <w:rFonts w:ascii="Cambria" w:hAnsi="Cambria" w:cs="Times New Roman"/>
                <w:b/>
                <w:bCs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  <w:lang w:val="uz-Cyrl-UZ"/>
              </w:rPr>
              <w:t>Анжуманнинг асосий қисми</w:t>
            </w:r>
          </w:p>
        </w:tc>
      </w:tr>
      <w:tr w:rsidR="00427FC5" w:rsidRPr="008B3682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FC5" w:rsidRPr="0035362A" w:rsidRDefault="00427FC5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11:</w:t>
            </w:r>
            <w:r w:rsidR="004E6296"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2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0-11:</w:t>
            </w:r>
            <w:r w:rsidR="00210CD0"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3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0</w:t>
            </w:r>
          </w:p>
          <w:p w:rsidR="00427FC5" w:rsidRPr="0035362A" w:rsidRDefault="00427FC5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  <w:p w:rsidR="00427FC5" w:rsidRPr="0035362A" w:rsidRDefault="00427FC5" w:rsidP="005C06A2">
            <w:pPr>
              <w:spacing w:after="80"/>
              <w:jc w:val="center"/>
              <w:rPr>
                <w:rFonts w:ascii="Cambria" w:hAnsi="Cambria" w:cs="Times New Roman"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8B8" w:rsidRPr="0035362A" w:rsidRDefault="00FD78B8" w:rsidP="00FD78B8">
            <w:pPr>
              <w:spacing w:after="80"/>
              <w:jc w:val="both"/>
              <w:rPr>
                <w:rFonts w:ascii="Cambria" w:hAnsi="Cambria" w:cs="Arial"/>
                <w:color w:val="333333"/>
                <w:sz w:val="28"/>
                <w:szCs w:val="28"/>
                <w:shd w:val="clear" w:color="auto" w:fill="FFFFFF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Г.Маруфова</w:t>
            </w:r>
            <w:r w:rsidRPr="0035362A">
              <w:rPr>
                <w:rFonts w:ascii="Cambria" w:hAnsi="Cambria" w:cs="Arial"/>
                <w:color w:val="333333"/>
                <w:sz w:val="28"/>
                <w:szCs w:val="28"/>
                <w:shd w:val="clear" w:color="auto" w:fill="FFFFFF"/>
                <w:lang w:val="uz-Cyrl-UZ"/>
              </w:rPr>
              <w:t xml:space="preserve"> </w:t>
            </w:r>
            <w:r w:rsidR="001F36C3">
              <w:rPr>
                <w:rFonts w:ascii="Cambria" w:hAnsi="Cambria" w:cs="Arial"/>
                <w:color w:val="333333"/>
                <w:sz w:val="28"/>
                <w:szCs w:val="28"/>
                <w:shd w:val="clear" w:color="auto" w:fill="FFFFFF"/>
                <w:lang w:val="uz-Cyrl-UZ"/>
              </w:rPr>
              <w:t>– Маҳалла ва оилани қўллаб-қувватлаш вазирининг биринчи ўринбосари</w:t>
            </w:r>
          </w:p>
          <w:p w:rsidR="00427FC5" w:rsidRPr="0035362A" w:rsidRDefault="0035362A" w:rsidP="00FD78B8">
            <w:pPr>
              <w:spacing w:after="80"/>
              <w:jc w:val="both"/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="00FD78B8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Хорижга ишлашга кетган юртдошларнинг оиласидан  хабар олиш, ота-онасининг соғлиғи, фарзандларининг ўқиши ва бошқа эҳтиёжларига кўмаклашиш борасида олиб борилаётган ишлар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”</w:t>
            </w:r>
          </w:p>
        </w:tc>
      </w:tr>
      <w:tr w:rsidR="00FD78B8" w:rsidRPr="0035362A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1E" w:rsidRPr="0035362A" w:rsidRDefault="0031631E" w:rsidP="0031631E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11.30-11.40</w:t>
            </w:r>
          </w:p>
          <w:p w:rsidR="00FD78B8" w:rsidRPr="0035362A" w:rsidRDefault="00FD78B8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8FA" w:rsidRDefault="00661916" w:rsidP="004C18FA">
            <w:pPr>
              <w:shd w:val="clear" w:color="auto" w:fill="FFFFFF"/>
              <w:outlineLvl w:val="1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Э.Мухитдинов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 - Бандлик ва меҳнат муносабатлари вазирининг ўринбосари</w:t>
            </w:r>
          </w:p>
          <w:p w:rsidR="00FD78B8" w:rsidRPr="0035362A" w:rsidRDefault="00661916" w:rsidP="004C18FA">
            <w:pPr>
              <w:shd w:val="clear" w:color="auto" w:fill="FFFFFF"/>
              <w:outlineLvl w:val="1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Pr="0031631E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Меҳнат миграцияси: муаммолар ва уларнинг ечимлари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”</w:t>
            </w:r>
          </w:p>
        </w:tc>
      </w:tr>
      <w:tr w:rsidR="00661916" w:rsidRPr="0035362A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661916" w:rsidP="0031631E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11.40-11.50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661916" w:rsidP="00661916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Х.Ёдгоров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– Судьялар Кенгаши раиси.</w:t>
            </w:r>
          </w:p>
          <w:p w:rsidR="00661916" w:rsidRPr="0035362A" w:rsidRDefault="00661916" w:rsidP="001F36C3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“Оилавий ажрим масалаларида ташқи миграциянинг таъсири”</w:t>
            </w:r>
          </w:p>
        </w:tc>
      </w:tr>
      <w:tr w:rsidR="008B3682" w:rsidRPr="008B3682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Pr="008B3682" w:rsidRDefault="008B3682" w:rsidP="0031631E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11.50-12.00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Default="008B3682" w:rsidP="00661916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 xml:space="preserve">Д.Муратова – </w:t>
            </w:r>
            <w:r w:rsidRPr="008B3682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Инсон ҳуқуқлари Миллий маркази директор ўринбосари</w:t>
            </w:r>
          </w:p>
          <w:p w:rsidR="008B3682" w:rsidRPr="008B3682" w:rsidRDefault="008B3682" w:rsidP="00661916">
            <w:pPr>
              <w:spacing w:after="80"/>
              <w:jc w:val="both"/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</w:pPr>
            <w:r w:rsidRPr="008B3682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“Хотин-қизлар ҳуқуқларини ҳимоя қилишининг халқаро стандартлари”</w:t>
            </w:r>
          </w:p>
        </w:tc>
      </w:tr>
      <w:tr w:rsidR="00FD78B8" w:rsidRPr="0035362A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Pr="0035362A" w:rsidRDefault="008B3682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lastRenderedPageBreak/>
              <w:t>12.00-12.10</w:t>
            </w:r>
          </w:p>
          <w:p w:rsidR="00FD78B8" w:rsidRPr="0035362A" w:rsidRDefault="00FD78B8" w:rsidP="005C06A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1E" w:rsidRPr="0035362A" w:rsidRDefault="00FD78B8" w:rsidP="0031631E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Л</w:t>
            </w:r>
            <w:r w:rsidR="00CC52AA"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.</w:t>
            </w: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Файзимурадова</w:t>
            </w:r>
            <w:r w:rsidR="00CC52AA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 -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Бош прокуратура катта прокурори</w:t>
            </w:r>
          </w:p>
          <w:p w:rsidR="00FD78B8" w:rsidRPr="0035362A" w:rsidRDefault="0031631E" w:rsidP="00CC52AA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="00FD78B8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Болаларни миграция оқибатларидан ҳимоялаш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”</w:t>
            </w:r>
          </w:p>
        </w:tc>
      </w:tr>
      <w:tr w:rsidR="0031631E" w:rsidRPr="0035362A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Pr="0035362A" w:rsidRDefault="008B3682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12.10-12.20</w:t>
            </w:r>
          </w:p>
          <w:p w:rsidR="0031631E" w:rsidRPr="0035362A" w:rsidRDefault="0031631E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1E" w:rsidRPr="0035362A" w:rsidRDefault="0031631E" w:rsidP="004C18FA">
            <w:pPr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У</w:t>
            </w:r>
            <w:r w:rsidR="0035362A"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 xml:space="preserve">. </w:t>
            </w: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Абдуллаева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- </w:t>
            </w:r>
            <w:r w:rsid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ИИВ Ҳуқуқ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бузарликлар профила</w:t>
            </w:r>
            <w:r w:rsidR="004C18F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ктикаси бош бошкармаси бошлиги ў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ринбо</w:t>
            </w:r>
            <w:r w:rsidR="004C18F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сари, Хотин-қ</w:t>
            </w:r>
            <w:r w:rsid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излар масалалари бў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лими бошли</w:t>
            </w:r>
            <w:r w:rsid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ғ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и, полковник</w:t>
            </w:r>
          </w:p>
          <w:p w:rsidR="0031631E" w:rsidRPr="0035362A" w:rsidRDefault="0035362A" w:rsidP="004C18FA">
            <w:pPr>
              <w:pStyle w:val="3"/>
              <w:shd w:val="clear" w:color="auto" w:fill="FFFFFF"/>
              <w:spacing w:before="0"/>
              <w:outlineLvl w:val="2"/>
              <w:rPr>
                <w:rFonts w:ascii="Cambria" w:hAnsi="Cambria" w:cstheme="minorHAnsi"/>
                <w:sz w:val="28"/>
                <w:szCs w:val="28"/>
              </w:rPr>
            </w:pPr>
            <w:r w:rsidRPr="0035362A">
              <w:rPr>
                <w:rFonts w:ascii="Cambria" w:eastAsiaTheme="minorHAnsi" w:hAnsi="Cambria" w:cs="Times New Roman"/>
                <w:color w:val="auto"/>
                <w:sz w:val="28"/>
                <w:szCs w:val="28"/>
                <w:lang w:val="uz-Cyrl-UZ"/>
              </w:rPr>
              <w:t>“Миграция сиёсатини таъминлаш муаммолари ва ечимлари”</w:t>
            </w:r>
          </w:p>
        </w:tc>
      </w:tr>
      <w:tr w:rsidR="00661916" w:rsidRPr="008B3682" w:rsidTr="00B62840">
        <w:trPr>
          <w:trHeight w:val="95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Pr="0035362A" w:rsidRDefault="008B3682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12.20-12.30</w:t>
            </w:r>
          </w:p>
          <w:p w:rsidR="00661916" w:rsidRPr="0035362A" w:rsidRDefault="00661916" w:rsidP="005B4D2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  <w:p w:rsidR="00661916" w:rsidRPr="0035362A" w:rsidRDefault="00661916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661916" w:rsidP="00661916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Д.Каттаханова</w:t>
            </w:r>
            <w:r w:rsidR="004C18F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-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Ёшлар 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ишлари 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агентлиги раиси ўринбосари</w:t>
            </w:r>
          </w:p>
          <w:p w:rsidR="00661916" w:rsidRPr="0035362A" w:rsidRDefault="00661916" w:rsidP="00661916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Ёшлар миграцияси соҳасидаги мавжуд муаммоларни яхшилаш ва ҳал қилиш, уларни ҳуқуқий тартибга солиш истиқболлари</w:t>
            </w:r>
          </w:p>
        </w:tc>
      </w:tr>
      <w:tr w:rsidR="00661916" w:rsidRPr="0035362A" w:rsidTr="00B62840">
        <w:trPr>
          <w:trHeight w:val="88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682" w:rsidRPr="0035362A" w:rsidRDefault="008B3682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12.30-12.40</w:t>
            </w:r>
          </w:p>
          <w:p w:rsidR="00661916" w:rsidRPr="0035362A" w:rsidRDefault="00661916" w:rsidP="005B4D2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  <w:p w:rsidR="00661916" w:rsidRPr="0035362A" w:rsidRDefault="00661916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661916" w:rsidP="00B62840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Н.Холиқназаров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 - </w:t>
            </w:r>
            <w:r w:rsidR="004C18F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Тошкент шаҳар бош имом хатиби</w:t>
            </w:r>
          </w:p>
          <w:p w:rsidR="00661916" w:rsidRPr="0035362A" w:rsidRDefault="00661916" w:rsidP="0031631E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“Оилавий ва қариндошлик муносабатларида Диний тарбиянининг ўрни”</w:t>
            </w:r>
          </w:p>
        </w:tc>
      </w:tr>
      <w:tr w:rsidR="00661916" w:rsidRPr="0035362A" w:rsidTr="00B62840">
        <w:trPr>
          <w:trHeight w:val="587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8B3682" w:rsidP="008B3682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12.40-1</w:t>
            </w:r>
            <w:r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2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.</w:t>
            </w:r>
            <w:r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5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661916" w:rsidP="00FD78B8">
            <w:pPr>
              <w:spacing w:after="80"/>
              <w:jc w:val="both"/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i/>
                <w:sz w:val="28"/>
                <w:szCs w:val="28"/>
                <w:lang w:val="uz-Cyrl-UZ"/>
              </w:rPr>
              <w:t>Н.Каримова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-</w:t>
            </w:r>
            <w:r w:rsidR="0035362A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Истиқболли авлод</w:t>
            </w:r>
            <w:r w:rsidR="0035362A"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>”</w:t>
            </w:r>
            <w:r w:rsidRPr="0035362A">
              <w:rPr>
                <w:rFonts w:ascii="Cambria" w:hAnsi="Cambria" w:cs="Times New Roman"/>
                <w:bCs/>
                <w:sz w:val="28"/>
                <w:szCs w:val="28"/>
                <w:lang w:val="uz-Cyrl-UZ"/>
              </w:rPr>
              <w:t xml:space="preserve"> ННТ раҳбари</w:t>
            </w:r>
          </w:p>
          <w:p w:rsidR="00661916" w:rsidRPr="0035362A" w:rsidRDefault="0035362A" w:rsidP="00FD78B8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“</w:t>
            </w:r>
            <w:r w:rsidR="00661916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Миграция 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 xml:space="preserve">таъсиридаги </w:t>
            </w:r>
            <w:r w:rsidR="00661916"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муаммоларини хал этишда давлат ва нодавлат ташиклотларининг ҳамкорлиги</w:t>
            </w: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”</w:t>
            </w:r>
          </w:p>
        </w:tc>
      </w:tr>
      <w:tr w:rsidR="00661916" w:rsidRPr="0035362A" w:rsidTr="00B62840">
        <w:trPr>
          <w:trHeight w:val="532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8B3682" w:rsidP="00CE1B75">
            <w:pPr>
              <w:spacing w:after="80"/>
              <w:jc w:val="center"/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1</w:t>
            </w:r>
            <w:r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2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.</w:t>
            </w:r>
            <w:r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5</w:t>
            </w:r>
            <w:r w:rsidRPr="0035362A"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0</w:t>
            </w:r>
            <w:r>
              <w:rPr>
                <w:rFonts w:ascii="Cambria" w:hAnsi="Cambria" w:cs="Times New Roman"/>
                <w:b/>
                <w:i/>
                <w:color w:val="000000" w:themeColor="text1"/>
                <w:sz w:val="28"/>
                <w:szCs w:val="28"/>
                <w:lang w:val="uz-Cyrl-UZ"/>
              </w:rPr>
              <w:t>-13.00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916" w:rsidRPr="0035362A" w:rsidRDefault="0035362A" w:rsidP="00661916">
            <w:pPr>
              <w:spacing w:after="80"/>
              <w:jc w:val="both"/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</w:pPr>
            <w:r w:rsidRPr="0035362A">
              <w:rPr>
                <w:rFonts w:ascii="Cambria" w:hAnsi="Cambria" w:cs="Times New Roman"/>
                <w:b/>
                <w:bCs/>
                <w:sz w:val="28"/>
                <w:szCs w:val="28"/>
                <w:lang w:val="uz-Cyrl-UZ"/>
              </w:rPr>
              <w:t>Маърузалар юзасидан савол-жавоблар,</w:t>
            </w:r>
            <w:r w:rsidRPr="0035362A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таклиф ва мулоҳазалар</w:t>
            </w:r>
          </w:p>
        </w:tc>
      </w:tr>
    </w:tbl>
    <w:p w:rsidR="00853718" w:rsidRPr="0035362A" w:rsidRDefault="00853718" w:rsidP="00853718">
      <w:pPr>
        <w:jc w:val="both"/>
        <w:rPr>
          <w:rFonts w:ascii="Cambria" w:hAnsi="Cambria" w:cs="Times New Roman"/>
          <w:sz w:val="28"/>
          <w:szCs w:val="28"/>
          <w:lang w:val="uz-Cyrl-UZ"/>
        </w:rPr>
      </w:pPr>
    </w:p>
    <w:sectPr w:rsidR="00853718" w:rsidRPr="0035362A" w:rsidSect="00F3293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18"/>
    <w:rsid w:val="000C266D"/>
    <w:rsid w:val="00167843"/>
    <w:rsid w:val="001F36C3"/>
    <w:rsid w:val="002038AD"/>
    <w:rsid w:val="00210CD0"/>
    <w:rsid w:val="002424B2"/>
    <w:rsid w:val="002726E0"/>
    <w:rsid w:val="00276C5A"/>
    <w:rsid w:val="002F5E50"/>
    <w:rsid w:val="0031631E"/>
    <w:rsid w:val="0035362A"/>
    <w:rsid w:val="003A4594"/>
    <w:rsid w:val="003D0306"/>
    <w:rsid w:val="00427FC5"/>
    <w:rsid w:val="004C18FA"/>
    <w:rsid w:val="004E6296"/>
    <w:rsid w:val="005C06A2"/>
    <w:rsid w:val="005C07A4"/>
    <w:rsid w:val="00661916"/>
    <w:rsid w:val="00735274"/>
    <w:rsid w:val="0075608C"/>
    <w:rsid w:val="0076606C"/>
    <w:rsid w:val="00790F11"/>
    <w:rsid w:val="007F13F5"/>
    <w:rsid w:val="00853718"/>
    <w:rsid w:val="008B100F"/>
    <w:rsid w:val="008B3682"/>
    <w:rsid w:val="0092793F"/>
    <w:rsid w:val="009D6111"/>
    <w:rsid w:val="00A206F0"/>
    <w:rsid w:val="00A463CE"/>
    <w:rsid w:val="00AC4932"/>
    <w:rsid w:val="00AE07F9"/>
    <w:rsid w:val="00AF1881"/>
    <w:rsid w:val="00B42CDA"/>
    <w:rsid w:val="00B62840"/>
    <w:rsid w:val="00C91ED4"/>
    <w:rsid w:val="00CC52AA"/>
    <w:rsid w:val="00D10EF9"/>
    <w:rsid w:val="00D23CF8"/>
    <w:rsid w:val="00D77F27"/>
    <w:rsid w:val="00DB3389"/>
    <w:rsid w:val="00E1123F"/>
    <w:rsid w:val="00E24C88"/>
    <w:rsid w:val="00E522A8"/>
    <w:rsid w:val="00E6758B"/>
    <w:rsid w:val="00E81310"/>
    <w:rsid w:val="00EC771F"/>
    <w:rsid w:val="00F32936"/>
    <w:rsid w:val="00FB2AC2"/>
    <w:rsid w:val="00FD78B8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06C"/>
    <w:rPr>
      <w:rFonts w:asciiTheme="minorHAnsi" w:hAnsiTheme="minorHAnsi"/>
      <w:sz w:val="22"/>
    </w:rPr>
  </w:style>
  <w:style w:type="paragraph" w:styleId="2">
    <w:name w:val="heading 2"/>
    <w:basedOn w:val="a"/>
    <w:link w:val="20"/>
    <w:uiPriority w:val="9"/>
    <w:qFormat/>
    <w:rsid w:val="00316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53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3718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7F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6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1631E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362A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06C"/>
    <w:rPr>
      <w:rFonts w:asciiTheme="minorHAnsi" w:hAnsiTheme="minorHAnsi"/>
      <w:sz w:val="22"/>
    </w:rPr>
  </w:style>
  <w:style w:type="paragraph" w:styleId="2">
    <w:name w:val="heading 2"/>
    <w:basedOn w:val="a"/>
    <w:link w:val="20"/>
    <w:uiPriority w:val="9"/>
    <w:qFormat/>
    <w:rsid w:val="00316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53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3718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7F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6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1631E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362A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Пользователь Windows</cp:lastModifiedBy>
  <cp:revision>17</cp:revision>
  <cp:lastPrinted>2020-06-24T13:45:00Z</cp:lastPrinted>
  <dcterms:created xsi:type="dcterms:W3CDTF">2020-06-24T13:48:00Z</dcterms:created>
  <dcterms:modified xsi:type="dcterms:W3CDTF">2020-10-24T15:08:00Z</dcterms:modified>
</cp:coreProperties>
</file>