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FF5" w:rsidRPr="00282FF5" w:rsidRDefault="00282FF5" w:rsidP="00282FF5">
      <w:pPr>
        <w:spacing w:line="615" w:lineRule="atLeast"/>
        <w:rPr>
          <w:rFonts w:ascii="Arial" w:eastAsia="Times New Roman" w:hAnsi="Arial" w:cs="Arial"/>
          <w:color w:val="000000"/>
          <w:sz w:val="21"/>
          <w:szCs w:val="21"/>
          <w:lang w:val="ru-RU"/>
        </w:rPr>
      </w:pPr>
      <w:r w:rsidRPr="00282FF5">
        <w:rPr>
          <w:rFonts w:ascii="Arial" w:eastAsia="Times New Roman" w:hAnsi="Arial" w:cs="Arial"/>
          <w:color w:val="1B4586"/>
          <w:spacing w:val="-3"/>
          <w:sz w:val="50"/>
          <w:szCs w:val="50"/>
        </w:rPr>
        <w:t>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 тўғрисида</w:t>
      </w:r>
    </w:p>
    <w:p w:rsidR="00282FF5" w:rsidRPr="00282FF5" w:rsidRDefault="00282FF5" w:rsidP="00F200DF">
      <w:pPr>
        <w:spacing w:after="75" w:line="225" w:lineRule="atLeast"/>
        <w:rPr>
          <w:rFonts w:ascii="Arial" w:eastAsia="Times New Roman" w:hAnsi="Arial" w:cs="Arial"/>
          <w:color w:val="6D7278"/>
          <w:sz w:val="18"/>
          <w:szCs w:val="18"/>
          <w:lang w:val="ru-RU"/>
        </w:rPr>
      </w:pPr>
      <w:bookmarkStart w:id="0" w:name="_GoBack"/>
      <w:bookmarkEnd w:id="0"/>
    </w:p>
    <w:p w:rsidR="00282FF5" w:rsidRPr="00282FF5" w:rsidRDefault="00282FF5" w:rsidP="00282FF5">
      <w:pPr>
        <w:shd w:val="clear" w:color="auto" w:fill="FFFFFF"/>
        <w:spacing w:after="100" w:afterAutospacing="1" w:line="420" w:lineRule="atLeast"/>
        <w:outlineLvl w:val="3"/>
        <w:rPr>
          <w:rFonts w:ascii="var(--secondary-font)" w:eastAsia="Times New Roman" w:hAnsi="var(--secondary-font)" w:cs="Times New Roman"/>
          <w:b/>
          <w:bCs/>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 xml:space="preserve">Ўзбекистон Республикаси Президентининг </w:t>
      </w:r>
      <w:proofErr w:type="gramStart"/>
      <w:r w:rsidRPr="00282FF5">
        <w:rPr>
          <w:rFonts w:ascii="var(--secondary-font)" w:eastAsia="Times New Roman" w:hAnsi="var(--secondary-font)" w:cs="Times New Roman"/>
          <w:b/>
          <w:bCs/>
          <w:color w:val="000000"/>
          <w:spacing w:val="-2"/>
          <w:sz w:val="24"/>
          <w:szCs w:val="24"/>
          <w:lang w:val="ru-RU"/>
        </w:rPr>
        <w:t>ф</w:t>
      </w:r>
      <w:proofErr w:type="gramEnd"/>
      <w:r w:rsidRPr="00282FF5">
        <w:rPr>
          <w:rFonts w:ascii="var(--secondary-font)" w:eastAsia="Times New Roman" w:hAnsi="var(--secondary-font)" w:cs="Times New Roman"/>
          <w:b/>
          <w:bCs/>
          <w:color w:val="000000"/>
          <w:spacing w:val="-2"/>
          <w:sz w:val="24"/>
          <w:szCs w:val="24"/>
          <w:lang w:val="ru-RU"/>
        </w:rPr>
        <w:t xml:space="preserve"> а р м о н 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Мамлакатимизда ёшларни ҳар томонлама қўллаб-қувватлаш ва аҳоли ўртасида соғлом турмуш тарзини қарор топтириш, юқори иқтисодий ўсишга эришиш ҳисобидан халқимизнинг 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 29 декабрдаги Олий Мажлисга Мурожаатномасида белгиланган вазифаларнинг ўз вақтида амалга оширилишини таъминлаш мақсадида: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Халқ билан очиқ мулоқот натижалари асосида тайёрланган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w:t>
      </w:r>
      <w:proofErr w:type="gramStart"/>
      <w:r w:rsidRPr="00282FF5">
        <w:rPr>
          <w:rFonts w:ascii="var(--secondary-font)" w:eastAsia="Times New Roman" w:hAnsi="var(--secondary-font)" w:cs="Times New Roman"/>
          <w:b/>
          <w:bCs/>
          <w:color w:val="000000"/>
          <w:spacing w:val="-2"/>
          <w:sz w:val="24"/>
          <w:szCs w:val="24"/>
          <w:lang w:val="ru-RU"/>
        </w:rPr>
        <w:t>йили”да</w:t>
      </w:r>
      <w:proofErr w:type="gramEnd"/>
      <w:r w:rsidRPr="00282FF5">
        <w:rPr>
          <w:rFonts w:ascii="var(--secondary-font)" w:eastAsia="Times New Roman" w:hAnsi="var(--secondary-font)" w:cs="Times New Roman"/>
          <w:b/>
          <w:bCs/>
          <w:color w:val="000000"/>
          <w:spacing w:val="-2"/>
          <w:sz w:val="24"/>
          <w:szCs w:val="24"/>
          <w:lang w:val="ru-RU"/>
        </w:rPr>
        <w:t xml:space="preserve"> амалга оширишга оид давлат дастури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(кейинги ўринларда – Давлат дастури) иловага мувофиқ тасдиқлансин.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Коронавирус пандемияси шароитида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тадбиркорлик субъектларини қўллаб-қувватлаш чораларини давом эттириш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мақсадида қуйидагиларнинг амал қилиш муддати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31 декабрга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узайтирилсин: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туризм, транспорт ва умумий овқатланиш соҳаларида фаолият юритаётган субъектларнинг ер ва мол-мулк солиғи бўйича 2021 йил</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1 январь ҳолатига қарздорлиги тўланиши;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Ўзбекистон Республикаси Президентининг 2020 йил 19 мартдаги ПФ–5969</w:t>
      </w:r>
      <w:r w:rsidRPr="00282FF5">
        <w:rPr>
          <w:rFonts w:ascii="var(--secondary-font)" w:eastAsia="Times New Roman" w:hAnsi="var(--secondary-font)" w:cs="Times New Roman"/>
          <w:color w:val="000000"/>
          <w:spacing w:val="-2"/>
          <w:sz w:val="24"/>
          <w:szCs w:val="24"/>
          <w:lang w:val="ru-RU"/>
        </w:rPr>
        <w:noBreakHyphen/>
        <w:t>сон Фармонида назарда тутилган вақтинча қийинчиликларни бошдан кечираётган хўжалик юритувчи субъектларнинг мол-мулк солиғи ва ер солиғи бўйича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2020 йил 31 декабрь ҳолатига кўра, мавжуд</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қарзига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пеня ҳисобланишини тўхтатиш ва солиқ</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қарзини мажбурий ундиришга қаратиш чораларини кўрмаслик талаби</w:t>
      </w:r>
      <w:r w:rsidRPr="00282FF5">
        <w:rPr>
          <w:rFonts w:ascii="var(--secondary-font)" w:eastAsia="Times New Roman" w:hAnsi="var(--secondary-font)" w:cs="Times New Roman"/>
          <w:color w:val="000000"/>
          <w:spacing w:val="-2"/>
          <w:sz w:val="24"/>
          <w:szCs w:val="24"/>
          <w:lang w:val="ru-RU"/>
        </w:rPr>
        <w:t>;</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коронавирус пандемияси даврида Ўзбекистон Республикаси Президенти томонидан тадбиркорлик субъектларига 2020</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йил 31 декабрь ҳолатигақолдиқда турган</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мол-мулк солиғи ва ер солиғи бўйича берилган фоизсиз кечиктириш (бўлиб-бўлиб тўлаш) суммаси;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“хуфиёна иқтисодиёт” улушини қисқартириш учун солиқ аудити ўтказишда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“таҳлика-таҳлил”</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тизими босқичма-босқич жорий этилган ҳолда солиқларни ва бошқа мажбурий тўловларни ўз вақтида тўлаб келаётган кичик тадбиркорлик субъектларида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солиқ аудити ўтказилишига мораторий</w:t>
      </w:r>
      <w:r w:rsidRPr="00282FF5">
        <w:rPr>
          <w:rFonts w:ascii="var(--secondary-font)" w:eastAsia="Times New Roman" w:hAnsi="var(--secondary-font)" w:cs="Times New Roman"/>
          <w:color w:val="000000"/>
          <w:spacing w:val="-2"/>
          <w:sz w:val="24"/>
          <w:szCs w:val="24"/>
          <w:lang w:val="ru-RU"/>
        </w:rPr>
        <w:t>.</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3.</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Ёшларни қўллаб-қувватлаш, ижтимоий муҳофазага муҳтож талабаларни ҳимоя қилиш тизимини такомиллаштириш, ижтимоий адолат тамойилини таъминлаш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мақсадида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2021/2022 ўқув йилидан бошлаб:</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олий таълим муассасаларига кириш имтиҳонларида энг юқори балл тўплаган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200 нафар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ёшлар учун Ўзбекистон Республикаси Президенти гранти жорий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Олий ва ўрта махсус таълим вазирлиги Молия вазирлиги ва Давлат тест маркази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апрелга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Ўзбекистон Республикаси Президенти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олий таълим муассасасида икки ва ундан ортиқ фарзанди шартнома асосида ўқиётган оилаларга таълим кредити бериш ва талаба томонидан ушбу кредитни ўқиш даври тугагандан сўнг қайтариш амалиёти йўлга қўйилсин.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Молия вазирлиги Марказий банк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икки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мазкур амалиётни йўлга қўйиш ҳамда Давлат бюджети маблағлари ҳисобидан тижорат банкларига кредитлар учун мақсадли ресурслар ажратишни таъминлаш чораларини кўрсин;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олий таълимга ажратиладиган давлат грантлари сони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25</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фоиз</w:t>
      </w:r>
      <w:r w:rsidRPr="00282FF5">
        <w:rPr>
          <w:rFonts w:ascii="var(--secondary-font)" w:eastAsia="Times New Roman" w:hAnsi="var(--secondary-font)" w:cs="Times New Roman"/>
          <w:color w:val="000000"/>
          <w:spacing w:val="-2"/>
          <w:sz w:val="24"/>
          <w:szCs w:val="24"/>
          <w:lang w:val="ru-RU"/>
        </w:rPr>
        <w:t>га ҳамда эҳтиёжманд оилалар фарзанди бўлган хотин-қизлар учун давлат грантлари сони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 баравар</w:t>
      </w:r>
      <w:r w:rsidRPr="00282FF5">
        <w:rPr>
          <w:rFonts w:ascii="var(--secondary-font)" w:eastAsia="Times New Roman" w:hAnsi="var(--secondary-font)" w:cs="Times New Roman"/>
          <w:color w:val="000000"/>
          <w:spacing w:val="-2"/>
          <w:sz w:val="24"/>
          <w:szCs w:val="24"/>
          <w:lang w:val="ru-RU"/>
        </w:rPr>
        <w:t>га оширилсин, шунингдек, хусусий олий таълим муассасаларида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мутахассисларни тайёрлашга давлат гранти бериш тизими жорий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 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академик таътил беришнинг қуйидаги тартиби ўрнатилсин: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академик таътил олишни истаган талабалар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ўз ихтиёрига кўра академик таътил муддатига таълимнинг сиртқи ва масофавий шаклига ўтказилиб</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(агар олий таълим муассасасида бундай таълимнинг шакллари мавжуд бўлса), уларга узлуксиз мустақил таълим олиш имконияти яратилади;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оиласининг бетоб аъзосини парвариш қилиш сабабли анъанавий шаклдаги таълимни давом эттириш имконияти бўлмаган талабаларга</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ҳам академик таътилни олиш ҳуқуқи берилади;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талабаларга ўқиш давомида академик таътил берилиши бўйича миқдорий чекловлар бекор қилинади;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академик таътилдан қайтган талабаларни илгари ўзлаштирилган фанлар бўйича қайтадан ўқитиш амалиёти бекор қилинади.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Олий ва ўрта махсус таълим вазирлиги Таълим сифатини назорат қилиш давлат инспекцияси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бир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академик таътил олишни истаган талабалар томонидан сиртқи ва масофавий шаклда мустақил таълим олишни ташкил этиш, олий таълим муассасаларида экстернат тартибида таълим олиш бўйича ҳуқуқий асосларни яратишни назарда тутувчи қарор лойиҳасини Вазирлар Маҳкамасига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илмий унвон ва илмий даражаларни бериш ваколати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сентябрдан бошлаб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республиканинг нуфузли олий таълим муассасаларининг илмий кенгашларига босқичма-босқич ўтказилсин.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Вазирлар Маҳкамаси ҳузуридаги Олий аттестация комиссияси Инновацион ривожланиш вазирлиги ҳамда Олий ва ўрта махсус таълим вазирлиги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уч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4.</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апрелдан бошлаб</w:t>
      </w:r>
      <w:r w:rsidRPr="00282FF5">
        <w:rPr>
          <w:rFonts w:ascii="var(--secondary-font)" w:eastAsia="Times New Roman" w:hAnsi="var(--secondary-font)" w:cs="Times New Roman"/>
          <w:color w:val="000000"/>
          <w:spacing w:val="-2"/>
          <w:sz w:val="24"/>
          <w:szCs w:val="24"/>
          <w:lang w:val="ru-RU"/>
        </w:rPr>
        <w:t>:</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“Эл-юрт умиди” жамғармаси орқали нуфузли хорижий олийгоҳларнинг магистратура ва докторантурасида ўқишга юбориладиган ёшлар сони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5 баробар</w:t>
      </w:r>
      <w:r w:rsidRPr="00282FF5">
        <w:rPr>
          <w:rFonts w:ascii="var(--secondary-font)" w:eastAsia="Times New Roman" w:hAnsi="var(--secondary-font)" w:cs="Times New Roman"/>
          <w:color w:val="000000"/>
          <w:spacing w:val="-2"/>
          <w:sz w:val="24"/>
          <w:szCs w:val="24"/>
          <w:lang w:val="ru-RU"/>
        </w:rPr>
        <w:t>га оширилсин;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“Эл-юрт умиди” жамғармаси ҳисобидан хорижда бакалавриат таълим дастурлари бўйича ўқитиш тизими жорий этилиб, 2021 йилда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100 нафар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ёшларнинг хорижга таълим олиш учун юборилиши таъминлансин;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5.</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Халқ таълими вазирлиги, Олий ва ўрта махсус таълим вазирлиги, Фанлар Академияси ва Инновацион ривожланиш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уч ой</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физика фани ва чет тиллари</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бўйича узлуксиз таълим сифати ва натижадорлигини ошириш бўйича қуйидагиларни назарда тутувчи комплекс дастурларни ишлаб чиқсин: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хорижий тилларни ўрганиш учун кенгроқ имконият яратиш мақсадида бепул тил ўрганиш электрон платформаларини яратиш;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6.</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Жисмоний тарбия ва спорт вазирлиги Миллий олимпия қўмитаси ҳамда Туризмни ривожлантириш давлат қўмитаси билан биргаликда уч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2025 йилда Ўзбекистонда ёшлар ўртасидаги </w:t>
      </w:r>
      <w:r w:rsidRPr="00282FF5">
        <w:rPr>
          <w:rFonts w:ascii="var(--secondary-font)" w:eastAsia="Times New Roman" w:hAnsi="var(--secondary-font)" w:cs="Times New Roman"/>
          <w:b/>
          <w:bCs/>
          <w:color w:val="000000"/>
          <w:spacing w:val="-2"/>
          <w:sz w:val="24"/>
          <w:szCs w:val="24"/>
        </w:rPr>
        <w:t>IV</w:t>
      </w:r>
      <w:r w:rsidRPr="00282FF5">
        <w:rPr>
          <w:rFonts w:ascii="var(--secondary-font)" w:eastAsia="Times New Roman" w:hAnsi="var(--secondary-font)" w:cs="Times New Roman"/>
          <w:b/>
          <w:bCs/>
          <w:color w:val="000000"/>
          <w:spacing w:val="-2"/>
          <w:sz w:val="24"/>
          <w:szCs w:val="24"/>
          <w:lang w:val="ru-RU"/>
        </w:rPr>
        <w:t xml:space="preserve"> ёзги Осиё ўйинларини ўтказиш</w:t>
      </w:r>
      <w:r w:rsidRPr="00282FF5">
        <w:rPr>
          <w:rFonts w:ascii="var(--secondary-font)" w:eastAsia="Times New Roman" w:hAnsi="var(--secondary-font)" w:cs="Times New Roman"/>
          <w:color w:val="000000"/>
          <w:spacing w:val="-2"/>
          <w:sz w:val="24"/>
          <w:szCs w:val="24"/>
          <w:lang w:val="ru-RU"/>
        </w:rPr>
        <w:t>га пухта тайёргарлик кўриш ишлари бўйича чора-тадбирлар дастурини ишлаб чиқсин ва унда қуйидагилар назарда тутилсин: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 xml:space="preserve">ёшлар ўртасидаги </w:t>
      </w:r>
      <w:r w:rsidRPr="00282FF5">
        <w:rPr>
          <w:rFonts w:ascii="var(--secondary-font)" w:eastAsia="Times New Roman" w:hAnsi="var(--secondary-font)" w:cs="Times New Roman"/>
          <w:color w:val="000000"/>
          <w:spacing w:val="-2"/>
          <w:sz w:val="24"/>
          <w:szCs w:val="24"/>
        </w:rPr>
        <w:t>IV</w:t>
      </w:r>
      <w:r w:rsidRPr="00282FF5">
        <w:rPr>
          <w:rFonts w:ascii="var(--secondary-font)" w:eastAsia="Times New Roman" w:hAnsi="var(--secondary-font)" w:cs="Times New Roman"/>
          <w:color w:val="000000"/>
          <w:spacing w:val="-2"/>
          <w:sz w:val="24"/>
          <w:szCs w:val="24"/>
          <w:lang w:val="ru-RU"/>
        </w:rPr>
        <w:t xml:space="preserve">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 xml:space="preserve">Осиё Олимпия Кенгаши талабларига асосан ёшлар ўртасидаги </w:t>
      </w:r>
      <w:r w:rsidRPr="00282FF5">
        <w:rPr>
          <w:rFonts w:ascii="var(--secondary-font)" w:eastAsia="Times New Roman" w:hAnsi="var(--secondary-font)" w:cs="Times New Roman"/>
          <w:color w:val="000000"/>
          <w:spacing w:val="-2"/>
          <w:sz w:val="24"/>
          <w:szCs w:val="24"/>
        </w:rPr>
        <w:t>IV</w:t>
      </w:r>
      <w:r w:rsidRPr="00282FF5">
        <w:rPr>
          <w:rFonts w:ascii="var(--secondary-font)" w:eastAsia="Times New Roman" w:hAnsi="var(--secondary-font)" w:cs="Times New Roman"/>
          <w:color w:val="000000"/>
          <w:spacing w:val="-2"/>
          <w:sz w:val="24"/>
          <w:szCs w:val="24"/>
          <w:lang w:val="ru-RU"/>
        </w:rPr>
        <w:t xml:space="preserve"> ёзги Осиё ўйинлари дастурига киритиладиган спорт турларини саралаб олиш ва ўйинлар дастурини ишлаб чиқиш босқичларини белгилаш.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7.</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Аҳоли саломатлигини мустаҳкамлаш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ва ижтимоий ҳимояни кучайтириш мақсадида: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июлдан бошлаб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“ҳамширалик иши” билан мустақил шуғулланиш учун ўрта тиббиёт мутахассисларига ўзини ўзи банд қилиш асосида рухсат берилсин;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якунига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меҳрибонлик уйларининг уй-жойга муҳтож 900 нафар чин етим битирувчилари уй-жой билан таъминлансин.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Молия вазирлиги кейинги йиллар учун бюджет параметрларини шакллантиришда меҳрибонлик уйларининг уй-жойга муҳтож етим битирувчилари ва ота-онасининг қарамоғидан маҳрум бўлган болаларни уй-жой билан таъминлашга маблағлар ажратилишини назарда тутиб борсин;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22</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мактабгача таълим ташкилоти бинолари,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31</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янги мактаб,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16</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олий таълим муассасалари бинолари,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24</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соғлиқни сақлаш объектлари ҳамда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23 та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спорт объектларининг қурилиши таъминлансин.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8.</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Ижтимоий ҳимояга муҳтож болаларнинг таълим олиши ва касб эгаллашига кўмаклашиш, оғир касалликка чалинган болаларни даволаш мақсадида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Болаларни қўллаб-қувватлаш </w:t>
      </w:r>
      <w:r w:rsidRPr="00282FF5">
        <w:rPr>
          <w:rFonts w:ascii="var(--secondary-font)" w:eastAsia="Times New Roman" w:hAnsi="var(--secondary-font)" w:cs="Times New Roman"/>
          <w:b/>
          <w:bCs/>
          <w:color w:val="000000"/>
          <w:spacing w:val="-2"/>
          <w:sz w:val="24"/>
          <w:szCs w:val="24"/>
          <w:lang w:val="ru-RU"/>
        </w:rPr>
        <w:lastRenderedPageBreak/>
        <w:t>фонди</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ташкил этилсин ва унинг мақсадлари амалга оширилишини молиялаштириш учун Давлат бюджетидан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100 миллиард сўм</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ажратилсин.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9.</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Илғор хорижий тажриба ва кенг жамоатчилик таклифлари инобатга олинган ҳолда,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июнга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ногиронлиги бўлган шахсларни қўллаб-қувватлаш</w:t>
      </w:r>
      <w:r w:rsidRPr="00282FF5">
        <w:rPr>
          <w:rFonts w:ascii="var(--secondary-font)" w:eastAsia="Times New Roman" w:hAnsi="var(--secondary-font)" w:cs="Times New Roman"/>
          <w:color w:val="000000"/>
          <w:spacing w:val="-2"/>
          <w:sz w:val="24"/>
          <w:szCs w:val="24"/>
          <w:lang w:val="ru-RU"/>
        </w:rPr>
        <w:t>га қаратилган қуйидаги амалиёт жорий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муҳтож аҳолини протез-ортопедия буюмлари ва реабилитация техник воситалари билан таъминлаш амалиётини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сертификат бериш тизимига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ногиронлик белгилари аниқ кўриниб турган, анатомик нуқсонлари бўлган шахсларни клиник-функционал маълумотларни олишга доир қўшимча текширувдан ўтказмасдан туриб, улар ногиронлиги бўлган шахс деб топилганда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ногиронликни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муддатсиз даврга белгилаш.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Соғлиқни сақлаш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уч ой муддат</w:t>
      </w:r>
      <w:r w:rsidRPr="00282FF5">
        <w:rPr>
          <w:rFonts w:ascii="var(--secondary-font)" w:eastAsia="Times New Roman" w:hAnsi="var(--secondary-font)" w:cs="Times New Roman"/>
          <w:color w:val="000000"/>
          <w:spacing w:val="-2"/>
          <w:sz w:val="24"/>
          <w:szCs w:val="24"/>
          <w:lang w:val="ru-RU"/>
        </w:rPr>
        <w:t>да тиббий-ижтимоий хизматнинг мутлақо янги моделини шакллантириш чораларини кўрсин.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10.</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Пенсия ва нафақаларни тайинлашда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фуқаролар учун янада қулай шароитлар яратиш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мақсадида қуйидаги тартиб ўрнатилсинки, унга мувофиқ</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июндан бошлаб</w:t>
      </w:r>
      <w:r w:rsidRPr="00282FF5">
        <w:rPr>
          <w:rFonts w:ascii="var(--secondary-font)" w:eastAsia="Times New Roman" w:hAnsi="var(--secondary-font)" w:cs="Times New Roman"/>
          <w:color w:val="000000"/>
          <w:spacing w:val="-2"/>
          <w:sz w:val="24"/>
          <w:szCs w:val="24"/>
          <w:lang w:val="ru-RU"/>
        </w:rPr>
        <w:t>:</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пенсияларни тайинлашда шахснинг иш ҳақи ва меҳнат стажи тўғрисидаги маълумотларнинг электрон базаси юритилмаган давр –</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br/>
        <w:t>2005 йилдан аввалги йиллар учун иш стажи шахснинг меҳнат дафтарчасидаги мавжуд ёзувлар асосида тасдиқловчи ҳужжатлар талаб этилмасдан ҳисобланади;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уч йил ва ундан аввал тайинланган, қайта ҳисобланган пенсия ва нафақаларни текшириш ҳамда улар бўйича аниқланган ортиқча тўловни ундириш бекор қилинади;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ишловчи фуқаролар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 тўлаш ҳуқуқи берилади;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пенсия ва нафақалар фуқаронинг хоҳишига кўра рўйхатга олинган доимий яшаш ёки вақтинча турган жойи бўйича тайинланади ва тўланади;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 филиалларида банк пластик карталарини очиш жараёнида ёки банк мобиль иловалари орқали электрон шаклда расмийлаштирилади;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фуқароларнинг пенсияга бўлган ҳуқуқи йўқолганлигини тегишли вазирлик ва идоралар томонидан тақдим этиладиган электрон маълумотлар асосида аниқлаш орқали пенсияларни нақд пулсиз шаклда олувчи шахслар томонидан ҳар олти ойда Пенсия жамғармасининг бўлимига келиш ҳамда масъул ходимлар томонидан жойларга чиққан ҳолда мониторинг ўтказиш мажбурияти бекор қилинади.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11.</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Пенсия ва нафақалар тўғри тайинланиши ҳамда тўланиши бўйича текширишлар натижасида аниқланган ортиқча тўлов суммасининг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февраль</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ҳолатига бўлган қарздорлиги ҳисобдан чиқарилсин.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12.</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Иқтисодиётни ривожлантириш, шу жумладан,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камбағалликни қисқартириш ва узоқ муддатли барқарор иқтисодий ўсишнинг пойдеворини яратиш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мақсадида: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 xml:space="preserve">ишсиз аъзолари бор оилаларга, жумладан, “Темир дафтар”, “Аёллар дафтари” ва “Ёшлар </w:t>
      </w:r>
      <w:proofErr w:type="gramStart"/>
      <w:r w:rsidRPr="00282FF5">
        <w:rPr>
          <w:rFonts w:ascii="var(--secondary-font)" w:eastAsia="Times New Roman" w:hAnsi="var(--secondary-font)" w:cs="Times New Roman"/>
          <w:color w:val="000000"/>
          <w:spacing w:val="-2"/>
          <w:sz w:val="24"/>
          <w:szCs w:val="24"/>
          <w:lang w:val="ru-RU"/>
        </w:rPr>
        <w:t>дафтари”га</w:t>
      </w:r>
      <w:proofErr w:type="gramEnd"/>
      <w:r w:rsidRPr="00282FF5">
        <w:rPr>
          <w:rFonts w:ascii="var(--secondary-font)" w:eastAsia="Times New Roman" w:hAnsi="var(--secondary-font)" w:cs="Times New Roman"/>
          <w:color w:val="000000"/>
          <w:spacing w:val="-2"/>
          <w:sz w:val="24"/>
          <w:szCs w:val="24"/>
          <w:lang w:val="ru-RU"/>
        </w:rPr>
        <w:t xml:space="preserve"> киритилган фуқароларга деҳқончилик билан шуғулланиш имкониятларини кенгайтириш учун: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деҳқончилик билан шуғулланиш учун, шу жумладан, янги ўзлаштирилган, лалми, фойдаланилмаётган ер майдонларида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br/>
        <w:t>0,1 гектардан 1 гектаргача ер ажратилиши;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ажратилган ер майдонлари суғориш тизими (артезиан қудуқлар, томчилатиб суғориш тизими ва бошқалар) ҳамда электр энергияси билан таъминланиши;</w:t>
      </w:r>
      <w:r w:rsidRPr="00282FF5">
        <w:rPr>
          <w:rFonts w:ascii="var(--secondary-font)" w:eastAsia="Times New Roman" w:hAnsi="var(--secondary-font)" w:cs="Times New Roman"/>
          <w:color w:val="000000"/>
          <w:spacing w:val="-2"/>
          <w:sz w:val="24"/>
          <w:szCs w:val="24"/>
        </w:rPr>
        <w:t> </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берилган ерларни ўзлаштириш учун (ер ҳайдаш, уруғ, кўчат харид қилиш ва бошқалар) субсидия ажратилиши йўлга қўйилсин.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Қишлоқ хўжалиги вазирлиги Фермер, деҳқон хўжаликлари ва томорқа ер эгалари кенгаши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апрелга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ҳар бир туманнинг имконияти ва ривожланиш йўналишидан келиб чиқиб, эҳтиёжманд оилаларга деҳқончилик билан шуғулланиш учун кўмаклашиш тизимини йўлга қўйиш бўйича Ўзбекистон Республикаси Президентининг қарори лойиҳасини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 xml:space="preserve">тадбиркорлик ва ўзини ўзи банд қилиш фаолиятини бошламоқчи бўлган ишсиз, шу жумладан, “Темир дафтар”, “Аёллар дафтари” ва “Ёшлар </w:t>
      </w:r>
      <w:proofErr w:type="gramStart"/>
      <w:r w:rsidRPr="00282FF5">
        <w:rPr>
          <w:rFonts w:ascii="var(--secondary-font)" w:eastAsia="Times New Roman" w:hAnsi="var(--secondary-font)" w:cs="Times New Roman"/>
          <w:color w:val="000000"/>
          <w:spacing w:val="-2"/>
          <w:sz w:val="24"/>
          <w:szCs w:val="24"/>
          <w:lang w:val="ru-RU"/>
        </w:rPr>
        <w:t>дафтари”га</w:t>
      </w:r>
      <w:proofErr w:type="gramEnd"/>
      <w:r w:rsidRPr="00282FF5">
        <w:rPr>
          <w:rFonts w:ascii="var(--secondary-font)" w:eastAsia="Times New Roman" w:hAnsi="var(--secondary-font)" w:cs="Times New Roman"/>
          <w:color w:val="000000"/>
          <w:spacing w:val="-2"/>
          <w:sz w:val="24"/>
          <w:szCs w:val="24"/>
          <w:lang w:val="ru-RU"/>
        </w:rPr>
        <w:t xml:space="preserve"> киритилган фуқароларга фаолиятини бошлаш учун керак бўлган асбоб-ускуна, меҳнат қуролларини харид қилиш учун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7 миллион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сўмгача субсидиялар ажратилиши амалиёти йўлга қўйилсин.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икки ой</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ишсиз аҳолини тадбиркорликка ва ўзини ўзи банд қилиб ишлаш фаолиятига жалб қилишнинг янги механизмлари юзасидан таклиф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мартдан бошлаб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заргарлик соҳасида кенг имкониятлар яратиш учун “Навоий кон-металлургия комбинати” ДК томонидан кумушни биржа орқали заргарлик буюмларини ишлаб чиқарувчиларга эркин сотиш тартиби жорий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Иқтисодий тараққиёт ва камбағалликни қисқартириш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бир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кумушнинг ишлаб чиқарувчиларга биржа савдолари орқали сотилиши, биржага қўйиладиган кумуш ҳажмларини шакллантириш ва маҳсулот бошланғич нархини асосли белгилаш бўйича таклифларни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13.</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Белгилаб қўйилсинки,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мартдан 2022 йил 1 июнга қадар ички туризмни оммалаштириш доирасида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Вазирлар Маҳкамаси томонидан белгиланган тартибга мувофиқ Ўзбекистон бўйлаб саёҳат қилиш учун қуйидаги харажатларнинг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бир қисмини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қайтариш</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механизми жорий қилинади: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авиаташувчиларга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ички туризм йўналишларидаги авиақатновларда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авиа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чипта нархининг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25 фоизи</w:t>
      </w:r>
      <w:r w:rsidRPr="00282FF5">
        <w:rPr>
          <w:rFonts w:ascii="var(--secondary-font)" w:eastAsia="Times New Roman" w:hAnsi="var(--secondary-font)" w:cs="Times New Roman"/>
          <w:color w:val="000000"/>
          <w:spacing w:val="-2"/>
          <w:sz w:val="24"/>
          <w:szCs w:val="24"/>
          <w:lang w:val="ru-RU"/>
        </w:rPr>
        <w:t>;</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туроператор ва турагентларга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Ўзбекистон Республикасида доимий яшовчи фуқаролар ва фуқаролиги бўлмаган шахслар учун ташкил этилган турлар юзасидан авиа ва темир йўл чипталари нархининг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15</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фоизи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ҳамда жойлаштириш воситаларининг жойлаштириш бўйича хизматлари (меҳмонхона хизматлари) нархининг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10</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фоизи</w:t>
      </w:r>
      <w:r w:rsidRPr="00282FF5">
        <w:rPr>
          <w:rFonts w:ascii="var(--secondary-font)" w:eastAsia="Times New Roman" w:hAnsi="var(--secondary-font)" w:cs="Times New Roman"/>
          <w:color w:val="000000"/>
          <w:spacing w:val="-2"/>
          <w:sz w:val="24"/>
          <w:szCs w:val="24"/>
          <w:lang w:val="ru-RU"/>
        </w:rPr>
        <w:t>. Бунда, ушбу харажатларнинг бир қисмини қайтариш саёҳат амалга оширилган ҳудудлардаги жойлаштириш воситаларида камида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бир кеча тунаб қолиш шарти билан</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тақдим этилади.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14.</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Электр энергияси ва табиий газ таъминотида монополияни бекор қилиб, бозор муносабатларини шакллантириш мақсадида: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2021 йил 1 июнга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Энергетика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“Йўл харитаси” ишлаб чиқилишини таъминласин ҳамда биринчи босқичда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августдан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бошлаб</w:t>
      </w:r>
      <w:r w:rsidRPr="00282FF5">
        <w:rPr>
          <w:rFonts w:ascii="var(--secondary-font)" w:eastAsia="Times New Roman" w:hAnsi="var(--secondary-font)" w:cs="Times New Roman"/>
          <w:color w:val="000000"/>
          <w:spacing w:val="-2"/>
          <w:sz w:val="24"/>
          <w:szCs w:val="24"/>
          <w:lang w:val="ru-RU"/>
        </w:rPr>
        <w:t>, йирик корхоналарга электр энергияси ва табиий газни импорт асосида сотиб олиш ҳуқуқи берилишини назарда тутсин.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15.</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Давлат солиқ хизматида “Солиқчи-кўмакчи” тамойили асосида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фермер хўжаликларининг даромад ва харажатларини автоматик шакллантириш ва солиқ органларига юбориш имконини берувчи электрон тизимни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июлга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амалиётга жорий этиш чоралари кўрилсин.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Белгилансинки, давлат солиқ хизматининг фаолиятини “Солиқчи-кўмакчи” тамойили асосида ташкил этиш доирасида олдинги йил учун даромадлари йиллик молиявий ҳисобот маълумотларига кўра камида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5 миллиард сўм</w:t>
      </w:r>
      <w:r w:rsidRPr="00282FF5">
        <w:rPr>
          <w:rFonts w:ascii="var(--secondary-font)" w:eastAsia="Times New Roman" w:hAnsi="var(--secondary-font)" w:cs="Times New Roman"/>
          <w:color w:val="000000"/>
          <w:spacing w:val="-2"/>
          <w:sz w:val="24"/>
          <w:szCs w:val="24"/>
          <w:lang w:val="ru-RU"/>
        </w:rPr>
        <w:t>ни ташкил этган, юридик шахс мақомига эга бўлган тадбиркорлик субъектлари ва фермер хўжаликлари солиқ мониторингида иштирок этишга ҳақли.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16.</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Вазирлар Маҳкамаси, Молия вазирлиги ва Ҳисоб палатасининг Молия вазирлиги тизимидаги Давлат молиявий назорати департаменти тузилмасини такомиллаштириш ва фаолиятининг самарадорлигини ошириш, ички аудит хизматларини тартибга солиш тизимини ривожлантириш, шунингдек, ўтказиладиган текширишлар ва уларнинг натижалари юзасидан маълумотларни очиқ эълон қилиб бориш тўғрисидаги таклифи маъқуллансин.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Молия вазирлиги Ҳисоб палатаси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бир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давлат молиявий назорати ва ички аудит тизимини тубдан такомиллаштириш бўйича ишларни жадаллаштирсин.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17.</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Божхона назорати тартиб-таомилларини такомиллаштиришда рақамли технологияларни кенг жорий этиш,</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давлат божхона хизмати органлари фаолияти самарадорлигини ошириш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мақсадида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июлдан бошлаб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божхона назоратини олиб боришнинг қуйидаги тартиби белгилансин: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тоифадан ташқари мақомдаги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“Масофавий электрон декларациялаш божхона постлари”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синов тариқасида босқичма-босқич ташкил этилади;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божхона расмийлаштируви жараёнларини масофавий бошқариш, инсон аралашуви кескин қисқартирилади;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орқали умумий онлайн назорат амалиёти жорий этилади.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18.</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Давлат ва жамият қурилиши тизимини такомиллаштириш</w:t>
      </w:r>
      <w:r w:rsidRPr="00282FF5">
        <w:rPr>
          <w:rFonts w:ascii="var(--secondary-font)" w:eastAsia="Times New Roman" w:hAnsi="var(--secondary-font)" w:cs="Times New Roman"/>
          <w:color w:val="000000"/>
          <w:spacing w:val="-2"/>
          <w:sz w:val="24"/>
          <w:szCs w:val="24"/>
          <w:lang w:val="ru-RU"/>
        </w:rPr>
        <w:t>, шу жумладан,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давлат бошқаруви самарадорлигини ошириш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мақсадида: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а)</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жорий йилда ёшларни қўллаб-қувватлаш ва аҳоли саломатлигини мустаҳкамлаш масалаларига алоҳида эътибор қаратган ҳолда ҳар бир ҳудудда биттадан туман (шаҳар) бюджетини шакллантиришда харажатларнинг камида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5 фоиз</w:t>
      </w:r>
      <w:r w:rsidRPr="00282FF5">
        <w:rPr>
          <w:rFonts w:ascii="var(--secondary-font)" w:eastAsia="Times New Roman" w:hAnsi="var(--secondary-font)" w:cs="Times New Roman"/>
          <w:color w:val="000000"/>
          <w:spacing w:val="-2"/>
          <w:sz w:val="24"/>
          <w:szCs w:val="24"/>
          <w:lang w:val="ru-RU"/>
        </w:rPr>
        <w:t>ини бевосита аҳолининг фикр-мулоҳазаларини инобатга олиб, маҳалладаги муаммоларни ҳал этишга йўналтириш тартиби эксперимент тариқасида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жорий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йилда</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давлат бошқаруви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ходимлари сони ўртача 15</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фоизгача оптималлаштирилсин.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Молия вазирлиги Иқтисодий тараққиёт ва камбағалликни қисқартириш вазирлиги ва бошқа манфаатдор идоралар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мартга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қуйидаги чораларни назарда тутувчи Ўзбекистон Республикаси Президенти қарори лойиҳаси киритилишини таъминласин: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бошқарувда бир-бирини такрорлайдиган идоралар, функциялар ва бюрократик тўсиқларни ва мажлисбозликни қисқартириш;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кўп йиллар давомида бўш турган штат бирликларини оптималлаштириш;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айрим давлат функцияларини хусусий секторга ўтказиш ҳамда лицензия ва рухсат этиш хусусиятига эга ҳужжатларни қисқартириш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ва уларни бериш жараёнини автоматлаштириш ҳисобига иш жараёнларини қайта кўриб чиқиш;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вазирлик ва идоралар фаолиятида қарор қабул қилиш жараёнларини соддалаштириш;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рақамли технологияларни кенг жорий этиш ҳисобидан иш жараёнларини оптималлаштириш;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вазирликларда фаолиятни туман, шаҳар, қишлоқ ва маҳалла кесимида режалаштириш тизимини жорий этиш;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ўрта ва қуйи бўғин бошқарув органларининг фаолиятини тубдан такомиллаштириш доирасида: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вилоят, туман, шаҳар ва маҳалла бошқарувида самарадорликни ошириш учун ходимлар сони ва маоши ҳудуднинг ўзига хослиги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ва иш ҳажмидан келиб чиқиб белгилансин;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 xml:space="preserve">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 жорий этилсин; </w:t>
      </w:r>
      <w:r w:rsidRPr="00282FF5">
        <w:rPr>
          <w:rFonts w:ascii="var(--secondary-font)" w:eastAsia="Times New Roman" w:hAnsi="var(--secondary-font)" w:cs="Times New Roman"/>
          <w:color w:val="000000"/>
          <w:spacing w:val="-2"/>
          <w:sz w:val="24"/>
          <w:szCs w:val="24"/>
        </w:rPr>
        <w:t>  </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Вазирлар Маҳкамаси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икки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ўрта ва қуйи бўғин бошқарув органларининг фаолиятини тубдан такомиллаштириш бўйича аниқ чораларни кўрсин;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якунига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тартибга солиш юкини ва тадбиркорлик фаолиятини тартибга солишнинг даражасини камайтириш учун ортиқча нормаларни қисқартириш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таъминлансин.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Адлия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майга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июлга қадар</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маҳаллий давлат ҳокимияти органлари томонидан қарорларни фақатгина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махсус “</w:t>
      </w:r>
      <w:r w:rsidRPr="00282FF5">
        <w:rPr>
          <w:rFonts w:ascii="var(--secondary-font)" w:eastAsia="Times New Roman" w:hAnsi="var(--secondary-font)" w:cs="Times New Roman"/>
          <w:b/>
          <w:bCs/>
          <w:color w:val="000000"/>
          <w:spacing w:val="-2"/>
          <w:sz w:val="24"/>
          <w:szCs w:val="24"/>
        </w:rPr>
        <w:t>E</w:t>
      </w:r>
      <w:r w:rsidRPr="00282FF5">
        <w:rPr>
          <w:rFonts w:ascii="var(--secondary-font)" w:eastAsia="Times New Roman" w:hAnsi="var(--secondary-font)" w:cs="Times New Roman"/>
          <w:b/>
          <w:bCs/>
          <w:color w:val="000000"/>
          <w:spacing w:val="-2"/>
          <w:sz w:val="24"/>
          <w:szCs w:val="24"/>
          <w:lang w:val="ru-RU"/>
        </w:rPr>
        <w:t>-</w:t>
      </w:r>
      <w:r w:rsidRPr="00282FF5">
        <w:rPr>
          <w:rFonts w:ascii="var(--secondary-font)" w:eastAsia="Times New Roman" w:hAnsi="var(--secondary-font)" w:cs="Times New Roman"/>
          <w:b/>
          <w:bCs/>
          <w:color w:val="000000"/>
          <w:spacing w:val="-2"/>
          <w:sz w:val="24"/>
          <w:szCs w:val="24"/>
        </w:rPr>
        <w:t>qaror</w:t>
      </w:r>
      <w:r w:rsidRPr="00282FF5">
        <w:rPr>
          <w:rFonts w:ascii="var(--secondary-font)" w:eastAsia="Times New Roman" w:hAnsi="var(--secondary-font)" w:cs="Times New Roman"/>
          <w:b/>
          <w:bCs/>
          <w:color w:val="000000"/>
          <w:spacing w:val="-2"/>
          <w:sz w:val="24"/>
          <w:szCs w:val="24"/>
          <w:lang w:val="ru-RU"/>
        </w:rPr>
        <w:t>”</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электрон тизими орқали тайёрлаб, қабул қилиш амалиёти йўлга қўйилсин.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Адлия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уч ой муддатда</w:t>
      </w:r>
      <w:r w:rsidRPr="00282FF5">
        <w:rPr>
          <w:rFonts w:ascii="var(--secondary-font)" w:eastAsia="Times New Roman" w:hAnsi="var(--secondary-font)" w:cs="Times New Roman"/>
          <w:color w:val="000000"/>
          <w:spacing w:val="-2"/>
          <w:sz w:val="24"/>
          <w:szCs w:val="24"/>
          <w:lang w:val="ru-RU"/>
        </w:rPr>
        <w:t>:</w:t>
      </w:r>
      <w:r w:rsidRPr="00282FF5">
        <w:rPr>
          <w:rFonts w:ascii="var(--secondary-font)" w:eastAsia="Times New Roman" w:hAnsi="var(--secondary-font)" w:cs="Times New Roman"/>
          <w:color w:val="000000"/>
          <w:spacing w:val="-2"/>
          <w:sz w:val="24"/>
          <w:szCs w:val="24"/>
        </w:rPr>
        <w:t> </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электрон тизимдан фойдаланиш, уни юритиш ва унда жамоатчилик иштирокини таъминлаш;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қабул қилинаётган қарорларни ижрочи ва манфаатдор ташкилотларга етказиш ва тегишли базалар билан интеграция қилиш;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маҳаллий давлат ҳокимияти органлари ходимларини мазкур тизимда ишлаш бўйича ўқитиш амалиётини йўлга қўйиш;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19.</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Молия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майдан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бошлаб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қуйидагиларга оид молиявий маълумотларни оммавий ахборот воситалари ва Интернет жаҳон ахборот тармоғида эълон қилиш амалиётини жорий этсин: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давлат органлари бюджетдан ташқари жамғармаларининг даромади ва харажатлари;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устав фондида (устав капиталида) давлат улуши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50 фоиз</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ва ундан ортиқ бўлган юридик шахслар ҳамда уларга устав фондининг (устав капиталининг)</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50 фоизи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ва ундан ортиғи тегишли бўлган юридик шахслар харидлари;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давлат субсидия ва грантларининг миқдорлари ва олувчилари.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Коррупцияга қарши курашиш агентлиги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икки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очиқ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солиқ ва бошқа имтиёзлар олувчилар каби маълумотларни очиқ эълон қилиш бўйича таклифларни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20.</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Коррупцияга қарши курашиш агентлигининг қуйидагиларни назарда тутувчи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“Е-Антикоррупция” лойиҳасини амалга ошириш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тўғрисидаги таклифи маъқуллансин: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давлат органлари ва ташкилотлари томонидан киритилган коррупциявий омилларни бартараф этиш бўйича таклифларни кўриб чиқиш, соҳа ва тармоқлар кесимида чуқур таҳлиллар ва жамоатчилик сўровларини ўтказиш натижасида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“Коррупцияга мойил бўлган муносабатлар электрон </w:t>
      </w:r>
      <w:proofErr w:type="gramStart"/>
      <w:r w:rsidRPr="00282FF5">
        <w:rPr>
          <w:rFonts w:ascii="var(--secondary-font)" w:eastAsia="Times New Roman" w:hAnsi="var(--secondary-font)" w:cs="Times New Roman"/>
          <w:b/>
          <w:bCs/>
          <w:color w:val="000000"/>
          <w:spacing w:val="-2"/>
          <w:sz w:val="24"/>
          <w:szCs w:val="24"/>
          <w:lang w:val="ru-RU"/>
        </w:rPr>
        <w:t>реестри”</w:t>
      </w:r>
      <w:r w:rsidRPr="00282FF5">
        <w:rPr>
          <w:rFonts w:ascii="var(--secondary-font)" w:eastAsia="Times New Roman" w:hAnsi="var(--secondary-font)" w:cs="Times New Roman"/>
          <w:color w:val="000000"/>
          <w:spacing w:val="-2"/>
          <w:sz w:val="24"/>
          <w:szCs w:val="24"/>
          <w:lang w:val="ru-RU"/>
        </w:rPr>
        <w:t>ни</w:t>
      </w:r>
      <w:proofErr w:type="gramEnd"/>
      <w:r w:rsidRPr="00282FF5">
        <w:rPr>
          <w:rFonts w:ascii="var(--secondary-font)" w:eastAsia="Times New Roman" w:hAnsi="var(--secondary-font)" w:cs="Times New Roman"/>
          <w:color w:val="000000"/>
          <w:spacing w:val="-2"/>
          <w:sz w:val="24"/>
          <w:szCs w:val="24"/>
          <w:lang w:val="ru-RU"/>
        </w:rPr>
        <w:t xml:space="preserve"> шакллантириш;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 xml:space="preserve">“Коррупцияга мойил бўлган муносабатлар электрон </w:t>
      </w:r>
      <w:proofErr w:type="gramStart"/>
      <w:r w:rsidRPr="00282FF5">
        <w:rPr>
          <w:rFonts w:ascii="var(--secondary-font)" w:eastAsia="Times New Roman" w:hAnsi="var(--secondary-font)" w:cs="Times New Roman"/>
          <w:color w:val="000000"/>
          <w:spacing w:val="-2"/>
          <w:sz w:val="24"/>
          <w:szCs w:val="24"/>
          <w:lang w:val="ru-RU"/>
        </w:rPr>
        <w:t>реестри”га</w:t>
      </w:r>
      <w:proofErr w:type="gramEnd"/>
      <w:r w:rsidRPr="00282FF5">
        <w:rPr>
          <w:rFonts w:ascii="var(--secondary-font)" w:eastAsia="Times New Roman" w:hAnsi="var(--secondary-font)" w:cs="Times New Roman"/>
          <w:color w:val="000000"/>
          <w:spacing w:val="-2"/>
          <w:sz w:val="24"/>
          <w:szCs w:val="24"/>
          <w:lang w:val="ru-RU"/>
        </w:rPr>
        <w:t xml:space="preserve"> мувофиқ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Коррупцияга қарши курашиш агентлиги Бош прокуратура ва Адлия вазирлиги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уч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21.</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Адлия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бир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ой</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аҳоли ва тадбиркорлик субъектларининг давлат органлари билан муносабатга киришишида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бюрократик тўсиқларни тубдан қисқартириш</w:t>
      </w:r>
      <w:r w:rsidRPr="00282FF5">
        <w:rPr>
          <w:rFonts w:ascii="var(--secondary-font)" w:eastAsia="Times New Roman" w:hAnsi="var(--secondary-font)" w:cs="Times New Roman"/>
          <w:color w:val="000000"/>
          <w:spacing w:val="-2"/>
          <w:sz w:val="24"/>
          <w:szCs w:val="24"/>
          <w:lang w:val="ru-RU"/>
        </w:rPr>
        <w:t>га қаратилган, қуйидагиларни назарда тутувчи Ўзбекистон Республикаси Президенти Фармони лойиҳасини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фуқароларнинг доимий (вақтинча) рўйхатдан ўтган жойидан қатъи назар фойдаланиши мумкин бўлган давлат хизматларининг кўламини кенгайтириш;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давлат, ижтимоий ва бошқа хизматларни кўрсатишда фуқаронинг шахсини тасдиқлашнинг ягона идентификация рақамини жорий этиш;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фуқаролар ва тадбиркорлик субъектларига кўрсатилган давлат хизматларининг натижаларини почта алоқаси орқали етказиш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амалиётини йўлга қўйиш;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“марказ-маҳалла-фуқаро”</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тамойили бўйича давлат хизматлари марказлари орқали кўрсатиб келинаётган хизматларнинг ҳар бир оилага кириб боришини таъминлаш бўйича Қарши шаҳар тажрибасини жорий этиш.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22.</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2021 йил 1 майдан бошлаб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мамлакатимизга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2005 йил 1 январга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келиб, доимий яшаётган, шунингдек, мамлакатимизда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15 йил давомида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23.</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Инсон ҳуқуқларини таъминлаш соҳасидаги халқаро стандартлар ва инсонпарварлик тамойилини кенг жорий этиш мақсадида: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2021 йил 1 апрелга қадар</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“мониторинг ташрифлари”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тизимини йўлга қўйиш чораларини кўриш тавсия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2021 йил 1 июнга қадар</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жазони енгилроғи билан алмаштириш ва шартли озод қилиш тўғрисида тақдимнома киритиш ваколати жазони ижро этиш муассасаларидан янги ташкил этиладиган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инсонпарварлик комиссияларига</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ўтказилсин;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2021 йилда 6</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тагача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манзил-колониялар қисқартирилсин.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24.</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Кенг жамоатчиликнинг қуйидаги таклифлари маъқуллансин: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йўл ҳаракати хавфсизлиги хизматининг асосий фаолиятини фуқароларга кўмак беришга йўналтириш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ҳамда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коррупцияга имкон берадиган омилларни бартараф этиш</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чораларини кўриш учун: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автомототранспорт воситасини техник кўрикдан ўтказишни экстерриториаллик принципи асосида йўлга қўйиш ва янги автомототранспорт</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воситасини техник кўрикдан ўтказиш талабини бекор қилиш;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Тошкент, Нукус шаҳарларида ва вилоятлар марказларида биттадан рўйхатдан ўтказиш ва имтиҳон олиш бўлим (бўлинма)ларида фуқароларнинг доимий яшаш жойи бўйича рўйхатга олинган ҳудудидан қатъи назар автомототранспорт воситаларини давлат рўйхатидан ўтказиш ва уларга давлат рақами белгиларини беришни амалга ошириш;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барча рўйхатдан ўтказиш ва имтиҳон олиш бўлим (бўлинма)ларида ҳамда камида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20</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та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қатъи назар амалга ошириш;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ҳайдовчилик гувоҳномасини олишга талабгорлардан имтиҳон олиш жараёнини жамоатчилик томонидан, шу жумладан, Интернет жаҳон ахборот тармоғи орқали кузатиш имконини яратиш;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илғор хорижий тажрибага асосланган ҳолда, автомобиль йўлларида йўл транспорт ҳодисаларининг олдини олиш ҳамда ўлим ҳолатларини, шу жумладан, пиёдалар ўтиш жойларининг замонавий светофорлар билан таъминланганлик даражасини босқичма-босқич ошириш орқали қисқартириш.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Ички ишлар вазирлиги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уч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ушбу бандда назарда тутилган чора-тадбирлар амалга оширилишини таъминлаш бўйича Ҳукумат қарори лойиҳасини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lang w:val="ru-RU"/>
        </w:rPr>
        <w:t>б)</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республика ҳудудида давлат ўрмон фондига кирмайдиган</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дарахт ва буталарнинг қимматбаҳо навлари кесилишига жорий этилган мораторийнинг</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амал қилиш муддатини 2021 йил 31 декабрга</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color w:val="000000"/>
          <w:spacing w:val="-2"/>
          <w:sz w:val="24"/>
          <w:szCs w:val="24"/>
          <w:lang w:val="ru-RU"/>
        </w:rPr>
        <w:t>қадар узайтириш.</w:t>
      </w:r>
      <w:r w:rsidRPr="00282FF5">
        <w:rPr>
          <w:rFonts w:ascii="var(--secondary-font)" w:eastAsia="Times New Roman" w:hAnsi="var(--secondary-font)" w:cs="Times New Roman"/>
          <w:color w:val="000000"/>
          <w:spacing w:val="-2"/>
          <w:sz w:val="24"/>
          <w:szCs w:val="24"/>
        </w:rPr>
        <w:t> Бунда: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ҳар бир кесилган дарахт ва буталар учун компенсация тарзида </w:t>
      </w:r>
      <w:r w:rsidRPr="00282FF5">
        <w:rPr>
          <w:rFonts w:ascii="var(--secondary-font)" w:eastAsia="Times New Roman" w:hAnsi="var(--secondary-font)" w:cs="Times New Roman"/>
          <w:b/>
          <w:bCs/>
          <w:color w:val="000000"/>
          <w:spacing w:val="-2"/>
          <w:sz w:val="24"/>
          <w:szCs w:val="24"/>
        </w:rPr>
        <w:t>10 туп</w:t>
      </w:r>
      <w:r w:rsidRPr="00282FF5">
        <w:rPr>
          <w:rFonts w:ascii="var(--secondary-font)" w:eastAsia="Times New Roman" w:hAnsi="var(--secondary-font)" w:cs="Times New Roman"/>
          <w:color w:val="000000"/>
          <w:spacing w:val="-2"/>
          <w:sz w:val="24"/>
          <w:szCs w:val="24"/>
        </w:rPr>
        <w:t xml:space="preserve"> қимматлилиги жиҳатидан кесиладиган дарахт ва буталардан кам бўлмаган, йирик ўлчамли кўчат экиш ҳамда </w:t>
      </w:r>
      <w:r w:rsidRPr="00282FF5">
        <w:rPr>
          <w:rFonts w:ascii="var(--secondary-font)" w:eastAsia="Times New Roman" w:hAnsi="var(--secondary-font)" w:cs="Times New Roman"/>
          <w:color w:val="000000"/>
          <w:spacing w:val="-2"/>
          <w:sz w:val="24"/>
          <w:szCs w:val="24"/>
        </w:rPr>
        <w:lastRenderedPageBreak/>
        <w:t>уларни камида икки йил давомида парвариш қилиш, ноқонуний кесилган дарахт ва буталар учун эса </w:t>
      </w:r>
      <w:r w:rsidRPr="00282FF5">
        <w:rPr>
          <w:rFonts w:ascii="var(--secondary-font)" w:eastAsia="Times New Roman" w:hAnsi="var(--secondary-font)" w:cs="Times New Roman"/>
          <w:b/>
          <w:bCs/>
          <w:color w:val="000000"/>
          <w:spacing w:val="-2"/>
          <w:sz w:val="24"/>
          <w:szCs w:val="24"/>
        </w:rPr>
        <w:t>уч йил давомида</w:t>
      </w:r>
      <w:r w:rsidRPr="00282FF5">
        <w:rPr>
          <w:rFonts w:ascii="var(--secondary-font)" w:eastAsia="Times New Roman" w:hAnsi="var(--secondary-font)" w:cs="Times New Roman"/>
          <w:color w:val="000000"/>
          <w:spacing w:val="-2"/>
          <w:sz w:val="24"/>
          <w:szCs w:val="24"/>
        </w:rPr>
        <w:t> парваришлаш шарти билан </w:t>
      </w:r>
      <w:r w:rsidRPr="00282FF5">
        <w:rPr>
          <w:rFonts w:ascii="var(--secondary-font)" w:eastAsia="Times New Roman" w:hAnsi="var(--secondary-font)" w:cs="Times New Roman"/>
          <w:b/>
          <w:bCs/>
          <w:color w:val="000000"/>
          <w:spacing w:val="-2"/>
          <w:sz w:val="24"/>
          <w:szCs w:val="24"/>
        </w:rPr>
        <w:t>100 туп</w:t>
      </w:r>
      <w:r w:rsidRPr="00282FF5">
        <w:rPr>
          <w:rFonts w:ascii="var(--secondary-font)" w:eastAsia="Times New Roman" w:hAnsi="var(--secondary-font)" w:cs="Times New Roman"/>
          <w:color w:val="000000"/>
          <w:spacing w:val="-2"/>
          <w:sz w:val="24"/>
          <w:szCs w:val="24"/>
        </w:rPr>
        <w:t> кўчат экиш мажбурияти киритилсин;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proofErr w:type="gramStart"/>
      <w:r w:rsidRPr="00282FF5">
        <w:rPr>
          <w:rFonts w:ascii="var(--secondary-font)" w:eastAsia="Times New Roman" w:hAnsi="var(--secondary-font)" w:cs="Times New Roman"/>
          <w:color w:val="000000"/>
          <w:spacing w:val="-2"/>
          <w:sz w:val="24"/>
          <w:szCs w:val="24"/>
        </w:rPr>
        <w:t>дарахт</w:t>
      </w:r>
      <w:proofErr w:type="gramEnd"/>
      <w:r w:rsidRPr="00282FF5">
        <w:rPr>
          <w:rFonts w:ascii="var(--secondary-font)" w:eastAsia="Times New Roman" w:hAnsi="var(--secondary-font)" w:cs="Times New Roman"/>
          <w:color w:val="000000"/>
          <w:spacing w:val="-2"/>
          <w:sz w:val="24"/>
          <w:szCs w:val="24"/>
        </w:rPr>
        <w:t xml:space="preserve"> ва буталарнинг кесилишига жорий этилган мораторий талабларига риоя этилиши устидан жамоатчилик назоратини кучайтириш мақсадида дарахт ва буталарнинг ноқонуний кесилишини аниқлаган ёки олдини олган фуқароларни рағбатлантириш тизими жорий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Экология ва атроф-муҳитни муҳофаза қилиш давлат қўмитаси </w:t>
      </w:r>
      <w:r w:rsidRPr="00282FF5">
        <w:rPr>
          <w:rFonts w:ascii="var(--secondary-font)" w:eastAsia="Times New Roman" w:hAnsi="var(--secondary-font)" w:cs="Times New Roman"/>
          <w:b/>
          <w:bCs/>
          <w:color w:val="000000"/>
          <w:spacing w:val="-2"/>
          <w:sz w:val="24"/>
          <w:szCs w:val="24"/>
        </w:rPr>
        <w:t>икки ой муддатда</w:t>
      </w:r>
      <w:r w:rsidRPr="00282FF5">
        <w:rPr>
          <w:rFonts w:ascii="var(--secondary-font)" w:eastAsia="Times New Roman" w:hAnsi="var(--secondary-font)" w:cs="Times New Roman"/>
          <w:color w:val="000000"/>
          <w:spacing w:val="-2"/>
          <w:sz w:val="24"/>
          <w:szCs w:val="24"/>
        </w:rPr>
        <w:t> атроф-муҳитга етказилган зарарни қоплаш тартибини қайта кўриб чиқиб, табиатни қайта тиклашга қаратилган компенсация механизмларини кенг жорий этсин.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25. Ташқи ишлар вазирлиги, Инвестициялар ва ташқи савдо вазирлиги бошқа манфаатдор идоралар билан биргаликда </w:t>
      </w:r>
      <w:r w:rsidRPr="00282FF5">
        <w:rPr>
          <w:rFonts w:ascii="var(--secondary-font)" w:eastAsia="Times New Roman" w:hAnsi="var(--secondary-font)" w:cs="Times New Roman"/>
          <w:b/>
          <w:bCs/>
          <w:color w:val="000000"/>
          <w:spacing w:val="-2"/>
          <w:sz w:val="24"/>
          <w:szCs w:val="24"/>
        </w:rPr>
        <w:t>икки ой муддатда</w:t>
      </w:r>
      <w:r w:rsidRPr="00282FF5">
        <w:rPr>
          <w:rFonts w:ascii="var(--secondary-font)" w:eastAsia="Times New Roman" w:hAnsi="var(--secondary-font)" w:cs="Times New Roman"/>
          <w:color w:val="000000"/>
          <w:spacing w:val="-2"/>
          <w:sz w:val="24"/>
          <w:szCs w:val="24"/>
        </w:rPr>
        <w:t> 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аниқ чора-тадбирлар бўйича таклифларни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26.</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Адлия вазирлиги “Тараққиёт стратегияси” маркази ва “Юксалиш” умуммиллий ҳаракати билан биргаликда: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Давлат дастури амалга оширилишининг бориши тўғрисидаги ахборотни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ҳар ойда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умумлаштириш ҳамда якунларини аниқ кўрсаткичлар ва эришилган ижобий ўзгаришларни, таҳлилий ахборот кўринишида акс эттирган ҳолда, ўз веб-сайтларида жойлаштириш;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мониторинг натижалари тўғрисидаги ахборотни</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ҳар ойда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Ўзбекистон Республикаси Президенти Администрацияси ва Вазирлар Маҳкамасига киритиш;</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27.</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Олий Мажлис палаталари ва Вазирлар Маҳкамасининг Давлат дастурининг изчил ва ўз вақтида ижросини назорат қилишни қуйидаги тартибда амалга ошириш тўғрисидаги таклифлари маъқуллансин: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Қорақалпоғистон Республикаси Жўқорғи Кенгеси, вилоят, туман, шаҳар халқ депутатлари Кенгашлари ўз ҳудудларида Давлат дастурини амалга ошириш бўйича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ўн кун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чора-тадбирлар режасини ишлаб чиқади ва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ҳар ойда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ўз мажлисларида муҳокама қилиб боради;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Вазирлар Маҳкамаси </w:t>
      </w:r>
      <w:r w:rsidRPr="00282FF5">
        <w:rPr>
          <w:rFonts w:ascii="var(--secondary-font)" w:eastAsia="Times New Roman" w:hAnsi="var(--secondary-font)" w:cs="Times New Roman"/>
          <w:b/>
          <w:bCs/>
          <w:color w:val="000000"/>
          <w:spacing w:val="-2"/>
          <w:sz w:val="24"/>
          <w:szCs w:val="24"/>
        </w:rPr>
        <w:t>ҳар ойда</w:t>
      </w:r>
      <w:r w:rsidRPr="00282FF5">
        <w:rPr>
          <w:rFonts w:ascii="var(--secondary-font)" w:eastAsia="Times New Roman" w:hAnsi="var(--secondary-font)" w:cs="Times New Roman"/>
          <w:color w:val="000000"/>
          <w:spacing w:val="-2"/>
          <w:sz w:val="24"/>
          <w:szCs w:val="24"/>
        </w:rPr>
        <w:t> Давлат дастури бажарилишини Бош вазир ўринбосарлари ва маслаҳатчилари ҳузурида танқидий кўриб чиқади, </w:t>
      </w:r>
      <w:r w:rsidRPr="00282FF5">
        <w:rPr>
          <w:rFonts w:ascii="var(--secondary-font)" w:eastAsia="Times New Roman" w:hAnsi="var(--secondary-font)" w:cs="Times New Roman"/>
          <w:b/>
          <w:bCs/>
          <w:color w:val="000000"/>
          <w:spacing w:val="-2"/>
          <w:sz w:val="24"/>
          <w:szCs w:val="24"/>
        </w:rPr>
        <w:t>ҳар чоракда</w:t>
      </w:r>
      <w:r w:rsidRPr="00282FF5">
        <w:rPr>
          <w:rFonts w:ascii="var(--secondary-font)" w:eastAsia="Times New Roman" w:hAnsi="var(--secondary-font)" w:cs="Times New Roman"/>
          <w:color w:val="000000"/>
          <w:spacing w:val="-2"/>
          <w:sz w:val="24"/>
          <w:szCs w:val="24"/>
        </w:rPr>
        <w:t> 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Олий Мажлис палаталари </w:t>
      </w:r>
      <w:r w:rsidRPr="00282FF5">
        <w:rPr>
          <w:rFonts w:ascii="var(--secondary-font)" w:eastAsia="Times New Roman" w:hAnsi="var(--secondary-font)" w:cs="Times New Roman"/>
          <w:b/>
          <w:bCs/>
          <w:color w:val="000000"/>
          <w:spacing w:val="-2"/>
          <w:sz w:val="24"/>
          <w:szCs w:val="24"/>
        </w:rPr>
        <w:t>ҳар чоракда</w:t>
      </w:r>
      <w:r w:rsidRPr="00282FF5">
        <w:rPr>
          <w:rFonts w:ascii="var(--secondary-font)" w:eastAsia="Times New Roman" w:hAnsi="var(--secondary-font)" w:cs="Times New Roman"/>
          <w:color w:val="000000"/>
          <w:spacing w:val="-2"/>
          <w:sz w:val="24"/>
          <w:szCs w:val="24"/>
        </w:rPr>
        <w:t> 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Ўзбекистон Республикаси Президенти Администрацияси Адлия вазирлиги ва Ҳисоб палатаси билан биргаликда </w:t>
      </w:r>
      <w:r w:rsidRPr="00282FF5">
        <w:rPr>
          <w:rFonts w:ascii="var(--secondary-font)" w:eastAsia="Times New Roman" w:hAnsi="var(--secondary-font)" w:cs="Times New Roman"/>
          <w:b/>
          <w:bCs/>
          <w:color w:val="000000"/>
          <w:spacing w:val="-2"/>
          <w:sz w:val="24"/>
          <w:szCs w:val="24"/>
        </w:rPr>
        <w:t>ҳар ойда</w:t>
      </w:r>
      <w:r w:rsidRPr="00282FF5">
        <w:rPr>
          <w:rFonts w:ascii="var(--secondary-font)" w:eastAsia="Times New Roman" w:hAnsi="var(--secondary-font)" w:cs="Times New Roman"/>
          <w:color w:val="000000"/>
          <w:spacing w:val="-2"/>
          <w:sz w:val="24"/>
          <w:szCs w:val="24"/>
        </w:rPr>
        <w:t> Давлат дастури бажарилишини назорат қилиб боради ҳамда унинг ўз вақтида ва тўлиқ ижро этилишини таъминлаш чораларини кўради.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28.</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Ўзбекистон Миллий ахборот агентлиги, Ўзбекистон Миллий телерадиокомпаниясига Халқаро пресс-клуб билан ҳамкорликда:</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ушбу Фармоннинг мақсад ва вазифалари оммавий ахборот воситалари ва Интернет жаҳон ахборот тармоғида кенг тушунтирилишини;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lastRenderedPageBreak/>
        <w:t>Давлат дастури амалга оширилишининг бориши тўғрисидаги холис ва тўлиқ маълумотнинг кенг жамоатчиликка тезкорлик билан етказилишини таъминлаш тавсия этилсин.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lang w:val="ru-RU"/>
        </w:rPr>
        <w:t>29.</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Адлия вазирлиги манфаатдор идоралар билан биргаликда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икки ой муддатда</w:t>
      </w:r>
      <w:r w:rsidRPr="00282FF5">
        <w:rPr>
          <w:rFonts w:ascii="var(--secondary-font)" w:eastAsia="Times New Roman" w:hAnsi="var(--secondary-font)" w:cs="Times New Roman"/>
          <w:color w:val="000000"/>
          <w:spacing w:val="-2"/>
          <w:sz w:val="24"/>
          <w:szCs w:val="24"/>
        </w:rPr>
        <w:t> </w:t>
      </w:r>
      <w:r w:rsidRPr="00282FF5">
        <w:rPr>
          <w:rFonts w:ascii="var(--secondary-font)" w:eastAsia="Times New Roman" w:hAnsi="var(--secondary-font)" w:cs="Times New Roman"/>
          <w:color w:val="000000"/>
          <w:spacing w:val="-2"/>
          <w:sz w:val="24"/>
          <w:szCs w:val="24"/>
          <w:lang w:val="ru-RU"/>
        </w:rPr>
        <w:t>қонун ҳужжатларига ушбу Фармондан келиб чиқадиган ўзгартириш ва қўшимчалар тўғрисида Вазирлар Маҳкамасига таклифлар киритсин.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30. Ушбу Фармоннинг ижросини назорат қилиш Ўзбекистон Республикасининг Бош вазири А.Н.Арипов ва Ўзбекистон Республикаси Президенти Администрацияси раҳбари З.Ш.Низомиддинов зиммасига юклансин.</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color w:val="000000"/>
          <w:spacing w:val="-2"/>
          <w:sz w:val="24"/>
          <w:szCs w:val="24"/>
        </w:rPr>
        <w:t> </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lang w:val="ru-RU"/>
        </w:rPr>
        <w:t>Ўзбекистон Республикаси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Президенти</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w:t>
      </w:r>
      <w:r w:rsidRPr="00282FF5">
        <w:rPr>
          <w:rFonts w:ascii="var(--secondary-font)" w:eastAsia="Times New Roman" w:hAnsi="var(--secondary-font)" w:cs="Times New Roman"/>
          <w:b/>
          <w:bCs/>
          <w:color w:val="000000"/>
          <w:spacing w:val="-2"/>
          <w:sz w:val="24"/>
          <w:szCs w:val="24"/>
        </w:rPr>
        <w:t> </w:t>
      </w:r>
      <w:r w:rsidRPr="00282FF5">
        <w:rPr>
          <w:rFonts w:ascii="var(--secondary-font)" w:eastAsia="Times New Roman" w:hAnsi="var(--secondary-font)" w:cs="Times New Roman"/>
          <w:b/>
          <w:bCs/>
          <w:color w:val="000000"/>
          <w:spacing w:val="-2"/>
          <w:sz w:val="24"/>
          <w:szCs w:val="24"/>
          <w:lang w:val="ru-RU"/>
        </w:rPr>
        <w:t xml:space="preserve"> Ш.МИРЗИЁЕВ</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color w:val="000000"/>
          <w:spacing w:val="-2"/>
          <w:sz w:val="24"/>
          <w:szCs w:val="24"/>
        </w:rPr>
        <w:t> </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val="ru-RU"/>
        </w:rPr>
      </w:pPr>
      <w:r w:rsidRPr="00282FF5">
        <w:rPr>
          <w:rFonts w:ascii="var(--secondary-font)" w:eastAsia="Times New Roman" w:hAnsi="var(--secondary-font)" w:cs="Times New Roman"/>
          <w:i/>
          <w:iCs/>
          <w:color w:val="000000"/>
          <w:spacing w:val="-2"/>
          <w:sz w:val="24"/>
          <w:szCs w:val="24"/>
          <w:lang w:val="ru-RU"/>
        </w:rPr>
        <w:t>Тошкент шаҳри,</w:t>
      </w:r>
    </w:p>
    <w:p w:rsidR="00282FF5" w:rsidRPr="00282FF5" w:rsidRDefault="00282FF5" w:rsidP="00282FF5">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rPr>
      </w:pPr>
      <w:r w:rsidRPr="00282FF5">
        <w:rPr>
          <w:rFonts w:ascii="var(--secondary-font)" w:eastAsia="Times New Roman" w:hAnsi="var(--secondary-font)" w:cs="Times New Roman"/>
          <w:i/>
          <w:iCs/>
          <w:color w:val="000000"/>
          <w:spacing w:val="-2"/>
          <w:sz w:val="24"/>
          <w:szCs w:val="24"/>
        </w:rPr>
        <w:t>2021 йил 3 февраль</w:t>
      </w:r>
    </w:p>
    <w:p w:rsidR="00EB6519" w:rsidRDefault="00EB6519"/>
    <w:sectPr w:rsidR="00EB6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secondary-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B9"/>
    <w:rsid w:val="00282FF5"/>
    <w:rsid w:val="00A031B9"/>
    <w:rsid w:val="00C06FAD"/>
    <w:rsid w:val="00EB6519"/>
    <w:rsid w:val="00F2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B903"/>
  <w15:chartTrackingRefBased/>
  <w15:docId w15:val="{FD1DB57C-D0EF-497D-B634-CB586609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282F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82FF5"/>
    <w:rPr>
      <w:rFonts w:ascii="Times New Roman" w:eastAsia="Times New Roman" w:hAnsi="Times New Roman" w:cs="Times New Roman"/>
      <w:b/>
      <w:bCs/>
      <w:sz w:val="24"/>
      <w:szCs w:val="24"/>
    </w:rPr>
  </w:style>
  <w:style w:type="character" w:styleId="a3">
    <w:name w:val="Hyperlink"/>
    <w:basedOn w:val="a0"/>
    <w:uiPriority w:val="99"/>
    <w:semiHidden/>
    <w:unhideWhenUsed/>
    <w:rsid w:val="00282FF5"/>
    <w:rPr>
      <w:color w:val="0000FF"/>
      <w:u w:val="single"/>
    </w:rPr>
  </w:style>
  <w:style w:type="paragraph" w:styleId="a4">
    <w:name w:val="Normal (Web)"/>
    <w:basedOn w:val="a"/>
    <w:uiPriority w:val="99"/>
    <w:semiHidden/>
    <w:unhideWhenUsed/>
    <w:rsid w:val="00282FF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282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76322">
      <w:bodyDiv w:val="1"/>
      <w:marLeft w:val="0"/>
      <w:marRight w:val="0"/>
      <w:marTop w:val="0"/>
      <w:marBottom w:val="0"/>
      <w:divBdr>
        <w:top w:val="none" w:sz="0" w:space="0" w:color="auto"/>
        <w:left w:val="none" w:sz="0" w:space="0" w:color="auto"/>
        <w:bottom w:val="none" w:sz="0" w:space="0" w:color="auto"/>
        <w:right w:val="none" w:sz="0" w:space="0" w:color="auto"/>
      </w:divBdr>
      <w:divsChild>
        <w:div w:id="899511558">
          <w:marLeft w:val="0"/>
          <w:marRight w:val="0"/>
          <w:marTop w:val="0"/>
          <w:marBottom w:val="0"/>
          <w:divBdr>
            <w:top w:val="none" w:sz="0" w:space="0" w:color="auto"/>
            <w:left w:val="none" w:sz="0" w:space="0" w:color="auto"/>
            <w:bottom w:val="none" w:sz="0" w:space="0" w:color="auto"/>
            <w:right w:val="none" w:sz="0" w:space="0" w:color="auto"/>
          </w:divBdr>
          <w:divsChild>
            <w:div w:id="896018304">
              <w:marLeft w:val="0"/>
              <w:marRight w:val="0"/>
              <w:marTop w:val="0"/>
              <w:marBottom w:val="450"/>
              <w:divBdr>
                <w:top w:val="none" w:sz="0" w:space="0" w:color="auto"/>
                <w:left w:val="none" w:sz="0" w:space="0" w:color="auto"/>
                <w:bottom w:val="none" w:sz="0" w:space="0" w:color="auto"/>
                <w:right w:val="none" w:sz="0" w:space="0" w:color="auto"/>
              </w:divBdr>
            </w:div>
            <w:div w:id="1237789160">
              <w:marLeft w:val="0"/>
              <w:marRight w:val="0"/>
              <w:marTop w:val="0"/>
              <w:marBottom w:val="0"/>
              <w:divBdr>
                <w:top w:val="none" w:sz="0" w:space="0" w:color="auto"/>
                <w:left w:val="none" w:sz="0" w:space="0" w:color="auto"/>
                <w:bottom w:val="none" w:sz="0" w:space="0" w:color="auto"/>
                <w:right w:val="none" w:sz="0" w:space="0" w:color="auto"/>
              </w:divBdr>
              <w:divsChild>
                <w:div w:id="1416316735">
                  <w:marLeft w:val="0"/>
                  <w:marRight w:val="0"/>
                  <w:marTop w:val="0"/>
                  <w:marBottom w:val="0"/>
                  <w:divBdr>
                    <w:top w:val="none" w:sz="0" w:space="0" w:color="auto"/>
                    <w:left w:val="none" w:sz="0" w:space="0" w:color="auto"/>
                    <w:bottom w:val="none" w:sz="0" w:space="0" w:color="auto"/>
                    <w:right w:val="none" w:sz="0" w:space="0" w:color="auto"/>
                  </w:divBdr>
                  <w:divsChild>
                    <w:div w:id="519128154">
                      <w:marLeft w:val="0"/>
                      <w:marRight w:val="0"/>
                      <w:marTop w:val="0"/>
                      <w:marBottom w:val="75"/>
                      <w:divBdr>
                        <w:top w:val="none" w:sz="0" w:space="0" w:color="auto"/>
                        <w:left w:val="none" w:sz="0" w:space="0" w:color="auto"/>
                        <w:bottom w:val="none" w:sz="0" w:space="0" w:color="auto"/>
                        <w:right w:val="none" w:sz="0" w:space="0" w:color="auto"/>
                      </w:divBdr>
                    </w:div>
                    <w:div w:id="13619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14223">
          <w:marLeft w:val="0"/>
          <w:marRight w:val="0"/>
          <w:marTop w:val="0"/>
          <w:marBottom w:val="6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4843</Words>
  <Characters>27608</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Ruslan</cp:lastModifiedBy>
  <cp:revision>2</cp:revision>
  <dcterms:created xsi:type="dcterms:W3CDTF">2021-02-04T06:20:00Z</dcterms:created>
  <dcterms:modified xsi:type="dcterms:W3CDTF">2021-02-04T06:20:00Z</dcterms:modified>
</cp:coreProperties>
</file>