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A5D" w:rsidRPr="00F04EAF" w:rsidRDefault="00E64A5D" w:rsidP="00E64A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4EAF">
        <w:rPr>
          <w:rFonts w:ascii="Times New Roman" w:hAnsi="Times New Roman" w:cs="Times New Roman"/>
          <w:b/>
          <w:sz w:val="28"/>
          <w:szCs w:val="28"/>
          <w:lang w:val="uz-Latn-UZ"/>
        </w:rPr>
        <w:t>Фарғона вилояти Бағдод тумани а</w:t>
      </w:r>
      <w:r w:rsidRPr="00F04EAF">
        <w:rPr>
          <w:rFonts w:ascii="Times New Roman" w:hAnsi="Times New Roman" w:cs="Times New Roman"/>
          <w:b/>
          <w:sz w:val="28"/>
          <w:szCs w:val="28"/>
          <w:lang w:val="uz-Cyrl-UZ"/>
        </w:rPr>
        <w:t>ҳоли</w:t>
      </w:r>
      <w:r w:rsidRPr="00F04EAF">
        <w:rPr>
          <w:rFonts w:ascii="Times New Roman" w:hAnsi="Times New Roman" w:cs="Times New Roman"/>
          <w:b/>
          <w:sz w:val="28"/>
          <w:szCs w:val="28"/>
          <w:lang w:val="uz-Latn-UZ"/>
        </w:rPr>
        <w:t>си</w:t>
      </w:r>
      <w:r w:rsidRPr="00F04EA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саломатлигини мустаҳкамлаш борасида олиб борилаётган </w:t>
      </w:r>
    </w:p>
    <w:p w:rsidR="00E64A5D" w:rsidRPr="00F04EAF" w:rsidRDefault="00E64A5D" w:rsidP="00E64A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F04EAF">
        <w:rPr>
          <w:rFonts w:ascii="Times New Roman" w:hAnsi="Times New Roman" w:cs="Times New Roman"/>
          <w:b/>
          <w:sz w:val="28"/>
          <w:szCs w:val="28"/>
          <w:lang w:val="uz-Cyrl-UZ"/>
        </w:rPr>
        <w:t>ишларнинг ҳолатини ўрганиш юзасидан</w:t>
      </w:r>
    </w:p>
    <w:p w:rsidR="00E64A5D" w:rsidRPr="00F04EAF" w:rsidRDefault="00E64A5D" w:rsidP="00E64A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F04EAF">
        <w:rPr>
          <w:rFonts w:ascii="Times New Roman" w:hAnsi="Times New Roman" w:cs="Times New Roman"/>
          <w:b/>
          <w:sz w:val="28"/>
          <w:szCs w:val="28"/>
          <w:lang w:val="uz-Cyrl-UZ"/>
        </w:rPr>
        <w:t>САВОЛНОМА</w:t>
      </w:r>
      <w:r w:rsidRPr="00F04EAF">
        <w:rPr>
          <w:rFonts w:ascii="Times New Roman" w:hAnsi="Times New Roman" w:cs="Times New Roman"/>
          <w:b/>
          <w:sz w:val="28"/>
          <w:szCs w:val="28"/>
          <w:lang w:val="uz-Latn-UZ"/>
        </w:rPr>
        <w:t>га жавоблар.</w:t>
      </w:r>
    </w:p>
    <w:p w:rsidR="00E64A5D" w:rsidRPr="00F04EAF" w:rsidRDefault="00E64A5D" w:rsidP="00E64A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z-Cyrl-UZ"/>
        </w:rPr>
      </w:pPr>
    </w:p>
    <w:tbl>
      <w:tblPr>
        <w:tblStyle w:val="a5"/>
        <w:tblW w:w="15251" w:type="dxa"/>
        <w:jc w:val="center"/>
        <w:tblLook w:val="04A0"/>
      </w:tblPr>
      <w:tblGrid>
        <w:gridCol w:w="557"/>
        <w:gridCol w:w="8530"/>
        <w:gridCol w:w="6164"/>
      </w:tblGrid>
      <w:tr w:rsidR="00E64A5D" w:rsidRPr="00F04EAF" w:rsidTr="006E6289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F04EA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Аҳоли хонадонларига танлов асосида ташриф буюриб</w:t>
            </w: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</w:tr>
      <w:tr w:rsidR="00E64A5D" w:rsidRPr="00055D5E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аҳоли поликлиниканинг ишидан мамнунми?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Туманда 2021 йил 1 январь холатига 218903 нафар ахоли бўли, 1 та КТМП, 7 та ОП ва 5 та ОШПлар  тиббий хизмат кўрсатиб келмоқда. Аҳоли уларнинг фаолиятидан мамнун.</w:t>
            </w:r>
          </w:p>
        </w:tc>
      </w:tr>
      <w:tr w:rsidR="00E64A5D" w:rsidRPr="00F04EAF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хонадон эгалари ўзларининг қайси поликлиникага бириктирилганлигини биладими?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Мониторинг давомида тумандаги қишлоқларда бўлиб, хонадонларга кирилганда хонадон аҳли ўзларига бириктирилган тиббиёт муассасаси тўғрисида тўлиқ маълумотга эга эканлиги аниқланди.</w:t>
            </w:r>
          </w:p>
        </w:tc>
      </w:tr>
      <w:tr w:rsidR="00E64A5D" w:rsidRPr="00F04EAF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шифокор ва ҳамширани танишадими?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Ахоли ўзларига бириктирилган оилавий шифокор ва патронаж хамшираларини танишади ва исми шарифини билишади.</w:t>
            </w:r>
          </w:p>
        </w:tc>
      </w:tr>
      <w:tr w:rsidR="00E64A5D" w:rsidRPr="008466C5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туман (шаҳар) тиббиёт бирлашмалари томонидан аҳоли хатловдан ўтказилиб, улар бирламчи тиббий-санитария муассасаларига бириктирилганми?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Туман аҳолиси бирламчи тиббий санитария ёрдами муассасаларига бириктирилган. Хатлов хозирда давом этмоқда.</w:t>
            </w:r>
          </w:p>
        </w:tc>
      </w:tr>
      <w:tr w:rsidR="00E64A5D" w:rsidRPr="00F04EAF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охирги марта қачон патронаж келган? аҳоли патронаж хизматидан розими?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Мониторинг ўтказилган хонадонларда сўров ўтказилганда патронаж ҳамшира мунтазам келиб туришини ва уларнинг хизматидан рози эканликларини билдиришди.</w:t>
            </w:r>
          </w:p>
        </w:tc>
      </w:tr>
      <w:tr w:rsidR="00E64A5D" w:rsidRPr="008466C5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тез ёрдам ишидан мамнунми (тезкорлик, қулайлик)?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Туман ахолисига бирлашманинг 16 та бригадасидан иборат тез ёрдам бўлими хизмат кўрсатади. Тезкорлик ва </w:t>
            </w: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lastRenderedPageBreak/>
              <w:t>қулайлик мақсадида бўлимнинг 13 та бригадаси худудларда- ОП ва ОШПларда-шахобчаларда ташкилланган. Туманнинг исталга чеккасига тез ёрдам ўз вақтида етиб бора олади. Шу сабабли ахоли  уларнинг хизматидан мамнун.</w:t>
            </w:r>
          </w:p>
        </w:tc>
      </w:tr>
      <w:tr w:rsidR="00E64A5D" w:rsidRPr="00AE17E4" w:rsidTr="006E6289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E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II.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Такомиллаштирилган тиббий профилактика ва патронаж хизматининг иловага келтирилган 26 та туман (шаҳар)да устувор равишда тўлиқ жорий этилганлигини ўрганиш </w:t>
            </w:r>
            <w:r w:rsidRPr="00F04EAF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(ПФ – 6110-сонли Фармон)</w:t>
            </w: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Бунда:</w:t>
            </w:r>
          </w:p>
        </w:tc>
      </w:tr>
      <w:tr w:rsidR="00E64A5D" w:rsidRPr="00F04EAF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аҳолининг саломатлик ва физиологик ҳолатидан келиб чиқиб, аҳоли тегишли гуруҳларга (таянч, паст хавф гуруҳи, ўрта хавф гуруҳи, юқори хавф гуруҳи ва бошқалар) ажратилганми?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Хатлов ва антропометрик текширувлар давом этмоқда, шу кунга қадар туман аҳолисининг 85 фоизи ўтказилиб, ахоли тегишли гурухларга ажратилган, электрон базага киритилмоқда.. </w:t>
            </w:r>
          </w:p>
        </w:tc>
      </w:tr>
      <w:tr w:rsidR="00E64A5D" w:rsidRPr="00AE17E4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аҳоли гуруҳ мансублигига кўра белгиланган муддатларда тиббий кўриклардан ўтиши ва саломатлиги даврий кузатувга олинганми?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Олинмоқда.</w:t>
            </w:r>
          </w:p>
        </w:tc>
      </w:tr>
      <w:tr w:rsidR="00E64A5D" w:rsidRPr="00F04EAF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мустақил равишда тиббиёт муассасасига кела олмайдиган беморлар доимий кузатувга олинганми? ҳамда уйига борган ҳолда уларга тиббий </w:t>
            </w:r>
            <w:r w:rsidRPr="00F04EAF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хизмат кўрсатиляптими? ва индивидуал патронаж амалга оширилмоқдами?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Хатлов ва антропометрик текширувлар ўтказилганда аниқланган 2641 та 4-гурухга мансуб ахоли алохида рўйхат асосида  индивидуал патронаж амалга оширилмоқда. </w:t>
            </w:r>
          </w:p>
        </w:tc>
      </w:tr>
      <w:tr w:rsidR="00E64A5D" w:rsidRPr="004C27E3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профилактик кўриклар ўрнига ҳудуднинг ўзига хос хусусиятлари ва аҳолининг гуруҳга мансублигидан келиб чиқиб, муайян касалликлар бўйича даврий тиббий скрининг текширувлари ўтказилмоқдами?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AD73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Шу кунга қадар хатлов ва антропометрик текширувлардан ўт</w:t>
            </w:r>
            <w:r w:rsidR="00AD73DC"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г</w:t>
            </w:r>
            <w:bookmarkStart w:id="0" w:name="_GoBack"/>
            <w:bookmarkEnd w:id="0"/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ан ахоли худудларида муайян касалликларга мансублигини хисобга олиб тиббий скрининг текширувлари ташкилланмоқда.</w:t>
            </w:r>
          </w:p>
        </w:tc>
      </w:tr>
      <w:tr w:rsidR="00E64A5D" w:rsidRPr="008466C5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янгиланган мақсадли патронаж тизими жорий қилинганми?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Жорий қилинган.</w:t>
            </w:r>
          </w:p>
        </w:tc>
      </w:tr>
      <w:tr w:rsidR="00E64A5D" w:rsidRPr="00F04EAF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туман (шаҳар) кўп тармоқли марказий поликлиникалари ва вилоят шифохоналарига бепул тиббий ёрдам кўрсатилиши учун йўлланма бевосита оилавий шифокор томонидан берилиши йўлга қўйилганми?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Оилавий поликлиникалар врачлари томонидан туман КТМП ва  марказий шифохонага йўлланма берилмоқда. Вилоят ва республика шифохоналарига йўлланмалар КТМП қошидаги ТНК томонидан рўйхат асосида берилмоқда.</w:t>
            </w:r>
          </w:p>
        </w:tc>
      </w:tr>
      <w:tr w:rsidR="00E64A5D" w:rsidRPr="00AE17E4" w:rsidTr="006E6289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EAF">
              <w:rPr>
                <w:rFonts w:ascii="Times New Roman" w:hAnsi="Times New Roman" w:cs="Times New Roman"/>
                <w:b/>
                <w:sz w:val="24"/>
                <w:szCs w:val="24"/>
              </w:rPr>
              <w:t>III.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Оилавий шифокор пункти (ОШП) ва Оилавий поликлиниканинг (ОП) маҳалла, шу жумладан аҳоли билан ишлаши қандай йўлга қўйилган?</w:t>
            </w:r>
          </w:p>
        </w:tc>
      </w:tr>
      <w:tr w:rsidR="00E64A5D" w:rsidRPr="00F04EAF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соғлом турмуш тарзини шакллантириш ва жамоат саломатлигини мустаҳкамлаш борасида қандай ишлар олиб борилмоқда?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Худудларда МФЙ вакиллари билан ҳамкорликда хонадонларга кирилганда соғлом турмуш тарзи бўйича тарғибот ишлари олиб борилмоқда. Бундан ташқари худудларнинг ва антропометрик текширувларнинг натижаларидан келиб чиқиб давра сухбатлари ўтказилмоқда.</w:t>
            </w:r>
          </w:p>
        </w:tc>
      </w:tr>
      <w:tr w:rsidR="00E64A5D" w:rsidRPr="00F04EAF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маҳалла фуқаролар йиғини томонидан “Саломатлик мактаблари” ташкил қилинганми? Уларнинг фаолияти қай даражада?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Тумандаги 56 та МФЙлар қошида худулардаги тиббиёт муассасалари кўмагида “Саломатлик мактаблари” ташкилланган, фаолияти қониқарли даражада.</w:t>
            </w:r>
          </w:p>
        </w:tc>
      </w:tr>
      <w:tr w:rsidR="00E64A5D" w:rsidRPr="00F04EAF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“Қишлоқ шифокори” дастурини амалга ошириш мақсадида ҳокимлик томонидан олис ва чекка худудларга шифокорларга бўлган эҳтиёж ўрганилганми? 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AD73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 “Қишлоқ шифокори” дастурига  </w:t>
            </w:r>
            <w:r w:rsidR="00AD73DC"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киритиладиган рўйхат Вазирлар Махкамаси томонидан тасдиқланмаган.</w:t>
            </w:r>
          </w:p>
        </w:tc>
      </w:tr>
      <w:tr w:rsidR="00E64A5D" w:rsidRPr="00AE17E4" w:rsidTr="006E6289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EAF">
              <w:rPr>
                <w:rFonts w:ascii="Times New Roman" w:hAnsi="Times New Roman" w:cs="Times New Roman"/>
                <w:b/>
                <w:sz w:val="24"/>
                <w:szCs w:val="24"/>
              </w:rPr>
              <w:t>IV.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Тиббиёт муассасалари (оилавий шифокор пункти, оилавий поликлиника, кўп тармоқли марказий поликлиника, туман тиббиёт бирлашмаси) фаолияти ўрганилади </w:t>
            </w:r>
            <w:r w:rsidRPr="00F04EAF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(танлов асосида)</w:t>
            </w: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</w:tr>
      <w:tr w:rsidR="00E64A5D" w:rsidRPr="00F04EAF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қанча аҳолига хизмат кўрсатади?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Туман ахолиси 2021 йил 1 январ холатига 218903 та.</w:t>
            </w:r>
          </w:p>
        </w:tc>
      </w:tr>
      <w:tr w:rsidR="00E64A5D" w:rsidRPr="00F04EAF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бириктирилган аҳоли сони белгиланган нормативдан кўпми (озми)?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Бугунги кунда туманда 13 та БТСЁМлари мавжуд бўлиб, уларга бириктирилган аҳоли сони меъёрдан ортиқ. 5-сонли ОП, 6-сонли ОП, КТМП, 7-сонли ОПлар худудида қўшимча ОШПлар очиш зарур. </w:t>
            </w:r>
          </w:p>
        </w:tc>
      </w:tr>
      <w:tr w:rsidR="00E64A5D" w:rsidRPr="00F04EAF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шифокорлар, ҳамширалар етарлими? Етарли бўлмаса сабаблари нимадан иборат?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F2176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Бугунги кунда туман тиббиёт бирлашмасида 256 нафар врачлар, 1773 нафар ўрта тиббиёт ходимлари фаолият олиб бормоқда. Ўрта тиббиёт ходимлар етарли. Лекин ССВ ва Моли</w:t>
            </w:r>
            <w:r w:rsidR="00F2176A"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я</w:t>
            </w: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 вазирлиги билан 2017 йил 24 июлда тасдиқланган штат бирликлари нормативида ОПларга нисбатан ОШПларда </w:t>
            </w:r>
            <w:r w:rsidR="00F2176A"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врач стоматолог ва бошқа тор доирадаги врачлар, </w:t>
            </w: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эмлама хона хамшираси, стерилизация хона хамшираси, тиббий статист, рўйхатга олувчи хамшира,  хоналар хамширалари штат бирликлари кўзда тутилмаган. Бундан ташқари ОП ва ОШПларда физиотерапия хона хамширалари штат бирликлари берилмаган. </w:t>
            </w:r>
          </w:p>
        </w:tc>
      </w:tr>
      <w:tr w:rsidR="00E64A5D" w:rsidRPr="000A338B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тиббиёт ускуналари билан таъминланганлик даражаси қандай?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Тиббиёт бирлашма бугунги кунда тиббиётда ишлатилаётган ускуналар билан 80 фоиз таъминланган. Жумладан, УТТ етишмайди, лапараскоп, КТ йўқ. </w:t>
            </w:r>
          </w:p>
        </w:tc>
      </w:tr>
      <w:tr w:rsidR="00E64A5D" w:rsidRPr="000A338B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тиббиёт муассасалари оптик толали алоқа линиялари орқали Интернет тармоғига уланганми?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Бугунги кунга марказий шифохона ва Бағдод ОШП оптик толали интернет тармоғига уланган. Тумандаги қолган ДПМлари 2021 йил 1-чорагида тўлиқ уланиши режалаштирилган.</w:t>
            </w:r>
          </w:p>
        </w:tc>
      </w:tr>
      <w:tr w:rsidR="00E64A5D" w:rsidRPr="00F04EAF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аҳоли сони ва маҳаллий заруриятдан келиб чиқиб, шунингдек, Соғлиқни сақлаш вазирлигининг рўйхатига мувофиқ туну-кун навбатчи тиббиёт ходими фаолияти </w:t>
            </w: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йўлга қўйиганми?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lastRenderedPageBreak/>
              <w:t>ДПМларда тунги навбатчиликташкилланган</w:t>
            </w:r>
            <w:r w:rsidR="00F2176A"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 лекин </w:t>
            </w:r>
            <w:r w:rsidR="00F2176A"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lastRenderedPageBreak/>
              <w:t>маблағ масаласи хал этилмаган.</w:t>
            </w: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.</w:t>
            </w:r>
          </w:p>
        </w:tc>
      </w:tr>
      <w:tr w:rsidR="00E64A5D" w:rsidRPr="00F04EAF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ж)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шошилинч тиббий ёрдам хизматига бўлаётган мурожаатларни таҳлил қилиш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Тез тиббий ёрдам бўлмига бир кунда 130-150 та мурожаат қайт этилмоқда. Улар ҳар куни эрталаб тахлил қилиш ва БТСЁМлари билан ҳамкорликда ўрганиш йўлга қўйилган.</w:t>
            </w:r>
          </w:p>
        </w:tc>
      </w:tr>
      <w:tr w:rsidR="00E64A5D" w:rsidRPr="00F04EAF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з)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шифокорлар ва беморлар билан суҳбатлашиб, уларнинг аҳолига тиббий хизмат кўрсатиш бўйича фикрларини ўрганиш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Ахоли бугунги кунда кўрсатилаётган тиббий хизматлардан мамнун. </w:t>
            </w:r>
          </w:p>
        </w:tc>
      </w:tr>
      <w:tr w:rsidR="00E64A5D" w:rsidRPr="00F04EAF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навбат кутишни камайтириш бўйича қандай чоралар кўрилмоқда?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Туман КТМПси электрон поликлиникага ўтказилмоқда.</w:t>
            </w:r>
          </w:p>
        </w:tc>
      </w:tr>
      <w:tr w:rsidR="00E64A5D" w:rsidRPr="00F04EAF" w:rsidTr="006E6289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EAF">
              <w:rPr>
                <w:rFonts w:ascii="Times New Roman" w:hAnsi="Times New Roman" w:cs="Times New Roman"/>
                <w:b/>
                <w:sz w:val="24"/>
                <w:szCs w:val="24"/>
              </w:rPr>
              <w:t>V.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Туман (шаҳар) тиббиёт бирлашмаси фаолият дислокацияси бўйича кўп тармоқли марказий поликлиника биносида жойлаштирилиши ҳолатини ўрганиш </w:t>
            </w:r>
            <w:r w:rsidRPr="00F04EAF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(ПФ – 6110-сонли Фармон)</w:t>
            </w:r>
            <w:r w:rsidRPr="00F04EA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. Агар бу борада муаммо мавжуд бўлса, уни ҳар томонлама кўриб чиқиш ва асослантирилган таклиф ишлаб чиқиш.</w:t>
            </w:r>
          </w:p>
        </w:tc>
      </w:tr>
      <w:tr w:rsidR="00E64A5D" w:rsidRPr="008466C5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Туман (шаҳар) тиббиёт бирлашмаси фаолият </w:t>
            </w:r>
            <w:r w:rsidRPr="00F04EA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дислокацияси</w:t>
            </w: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бўйича кўп тармоқли марказий поликлиника </w:t>
            </w:r>
            <w:r w:rsidRPr="00F04EA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биносида жойлаштирилиши ҳолатини</w:t>
            </w: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ўрганиш.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Муаммо мавжуд эмас.</w:t>
            </w:r>
          </w:p>
        </w:tc>
      </w:tr>
      <w:tr w:rsidR="00E64A5D" w:rsidRPr="00AE17E4" w:rsidTr="006E6289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center"/>
              <w:rPr>
                <w:rFonts w:ascii="Times New Roman" w:hAnsi="Times New Roman" w:cs="Times New Roman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04EA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Агар бу борада муаммо мавжуд бўлса, уни ҳар томонлама кўриб чиқиш ва асослантирилган таклиф ишлаб чиқиш.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E64A5D" w:rsidRPr="00F04EAF" w:rsidRDefault="00E64A5D" w:rsidP="006E62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</w:tbl>
    <w:p w:rsidR="00E64A5D" w:rsidRDefault="00E64A5D" w:rsidP="00E64A5D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64A5D" w:rsidRDefault="00E64A5D" w:rsidP="00E64A5D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64A5D" w:rsidRDefault="00E64A5D" w:rsidP="00E64A5D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64A5D" w:rsidRDefault="00E64A5D" w:rsidP="00E64A5D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E64A5D" w:rsidRDefault="00E64A5D" w:rsidP="00E64A5D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  <w:sectPr w:rsidR="00E64A5D" w:rsidSect="002020FE">
          <w:headerReference w:type="default" r:id="rId6"/>
          <w:pgSz w:w="16840" w:h="11907" w:orient="landscape" w:code="9"/>
          <w:pgMar w:top="567" w:right="567" w:bottom="567" w:left="567" w:header="720" w:footer="720" w:gutter="0"/>
          <w:cols w:space="720"/>
          <w:titlePg/>
          <w:docGrid w:linePitch="360"/>
        </w:sectPr>
      </w:pPr>
    </w:p>
    <w:p w:rsidR="00E64A5D" w:rsidRPr="00B07D1E" w:rsidRDefault="00E64A5D" w:rsidP="00E64A5D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lastRenderedPageBreak/>
        <w:t>Ўзбекистон Республикаси</w:t>
      </w:r>
    </w:p>
    <w:p w:rsidR="00E64A5D" w:rsidRPr="00B07D1E" w:rsidRDefault="00E64A5D" w:rsidP="00E64A5D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t>Президентининг</w:t>
      </w:r>
    </w:p>
    <w:p w:rsidR="00383DA4" w:rsidRPr="000D5A89" w:rsidRDefault="00383DA4" w:rsidP="000D5A89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</w:p>
    <w:sectPr w:rsidR="00383DA4" w:rsidRPr="000D5A89" w:rsidSect="00B75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7B3" w:rsidRDefault="00CB47B3">
      <w:pPr>
        <w:spacing w:after="0" w:line="240" w:lineRule="auto"/>
      </w:pPr>
      <w:r>
        <w:separator/>
      </w:r>
    </w:p>
  </w:endnote>
  <w:endnote w:type="continuationSeparator" w:id="1">
    <w:p w:rsidR="00CB47B3" w:rsidRDefault="00CB4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7B3" w:rsidRDefault="00CB47B3">
      <w:pPr>
        <w:spacing w:after="0" w:line="240" w:lineRule="auto"/>
      </w:pPr>
      <w:r>
        <w:separator/>
      </w:r>
    </w:p>
  </w:footnote>
  <w:footnote w:type="continuationSeparator" w:id="1">
    <w:p w:rsidR="00CB47B3" w:rsidRDefault="00CB4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5476385"/>
      <w:docPartObj>
        <w:docPartGallery w:val="Page Numbers (Top of Page)"/>
        <w:docPartUnique/>
      </w:docPartObj>
    </w:sdtPr>
    <w:sdtEndPr>
      <w:rPr>
        <w:rFonts w:ascii="Cambria" w:hAnsi="Cambria"/>
        <w:sz w:val="24"/>
      </w:rPr>
    </w:sdtEndPr>
    <w:sdtContent>
      <w:p w:rsidR="000C44D0" w:rsidRPr="00F0242E" w:rsidRDefault="00B75C02">
        <w:pPr>
          <w:pStyle w:val="a3"/>
          <w:jc w:val="center"/>
          <w:rPr>
            <w:rFonts w:ascii="Cambria" w:hAnsi="Cambria"/>
            <w:sz w:val="24"/>
          </w:rPr>
        </w:pPr>
        <w:r w:rsidRPr="00F0242E">
          <w:rPr>
            <w:rFonts w:ascii="Cambria" w:hAnsi="Cambria"/>
            <w:sz w:val="24"/>
          </w:rPr>
          <w:fldChar w:fldCharType="begin"/>
        </w:r>
        <w:r w:rsidR="00E64A5D" w:rsidRPr="00F0242E">
          <w:rPr>
            <w:rFonts w:ascii="Cambria" w:hAnsi="Cambria"/>
            <w:sz w:val="24"/>
          </w:rPr>
          <w:instrText>PAGE   \* MERGEFORMAT</w:instrText>
        </w:r>
        <w:r w:rsidRPr="00F0242E">
          <w:rPr>
            <w:rFonts w:ascii="Cambria" w:hAnsi="Cambria"/>
            <w:sz w:val="24"/>
          </w:rPr>
          <w:fldChar w:fldCharType="separate"/>
        </w:r>
        <w:r w:rsidR="000D5A89" w:rsidRPr="000D5A89">
          <w:rPr>
            <w:rFonts w:ascii="Cambria" w:hAnsi="Cambria"/>
            <w:noProof/>
            <w:sz w:val="24"/>
            <w:lang w:val="ru-RU"/>
          </w:rPr>
          <w:t>6</w:t>
        </w:r>
        <w:r w:rsidRPr="00F0242E">
          <w:rPr>
            <w:rFonts w:ascii="Cambria" w:hAnsi="Cambria"/>
            <w:sz w:val="24"/>
          </w:rPr>
          <w:fldChar w:fldCharType="end"/>
        </w:r>
      </w:p>
    </w:sdtContent>
  </w:sdt>
  <w:p w:rsidR="000C44D0" w:rsidRDefault="00CB47B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266D"/>
    <w:rsid w:val="000D5A89"/>
    <w:rsid w:val="002552BE"/>
    <w:rsid w:val="00383DA4"/>
    <w:rsid w:val="0072266D"/>
    <w:rsid w:val="00AD73DC"/>
    <w:rsid w:val="00B75C02"/>
    <w:rsid w:val="00CB47B3"/>
    <w:rsid w:val="00E64A5D"/>
    <w:rsid w:val="00F04EAF"/>
    <w:rsid w:val="00F21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5D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4A5D"/>
    <w:rPr>
      <w:lang w:val="en-US"/>
    </w:rPr>
  </w:style>
  <w:style w:type="table" w:styleId="a5">
    <w:name w:val="Table Grid"/>
    <w:basedOn w:val="a1"/>
    <w:uiPriority w:val="59"/>
    <w:rsid w:val="00E64A5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1110</Words>
  <Characters>6331</Characters>
  <Application>Microsoft Office Word</Application>
  <DocSecurity>0</DocSecurity>
  <Lines>52</Lines>
  <Paragraphs>14</Paragraphs>
  <ScaleCrop>false</ScaleCrop>
  <Company>*Питер-Company*</Company>
  <LinksUpToDate>false</LinksUpToDate>
  <CharactersWithSpaces>7427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1</cp:lastModifiedBy>
  <cp:revision>6</cp:revision>
  <dcterms:created xsi:type="dcterms:W3CDTF">2021-02-02T14:07:00Z</dcterms:created>
  <dcterms:modified xsi:type="dcterms:W3CDTF">2021-02-02T13:46:00Z</dcterms:modified>
</cp:coreProperties>
</file>