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54" w:rsidRPr="007C28ED" w:rsidRDefault="008A0854" w:rsidP="008A0854">
      <w:pPr>
        <w:keepNext/>
        <w:tabs>
          <w:tab w:val="left" w:pos="-660"/>
        </w:tabs>
        <w:ind w:left="-12"/>
        <w:jc w:val="center"/>
        <w:outlineLvl w:val="1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073150" cy="1073150"/>
            <wp:effectExtent l="0" t="0" r="0" b="0"/>
            <wp:docPr id="2" name="Рисунок 2" descr="http://lex.uz/Pages/GetPDF.aspx?file=172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x.uz/Pages/GetPDF.aspx?file=1721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54" w:rsidRPr="00B52FD0" w:rsidRDefault="008A0854" w:rsidP="008A0854">
      <w:pPr>
        <w:rPr>
          <w:sz w:val="12"/>
          <w:szCs w:val="28"/>
          <w:lang w:val="uz-Cyrl-UZ"/>
        </w:rPr>
      </w:pPr>
    </w:p>
    <w:p w:rsidR="008A0854" w:rsidRPr="007C28ED" w:rsidRDefault="008A0854" w:rsidP="008A0854">
      <w:pPr>
        <w:keepNext/>
        <w:tabs>
          <w:tab w:val="left" w:pos="-660"/>
        </w:tabs>
        <w:ind w:left="-12"/>
        <w:jc w:val="center"/>
        <w:outlineLvl w:val="1"/>
        <w:rPr>
          <w:b/>
          <w:bCs/>
          <w:sz w:val="28"/>
          <w:szCs w:val="28"/>
          <w:lang w:val="uz-Cyrl-UZ"/>
        </w:rPr>
      </w:pPr>
      <w:r w:rsidRPr="007C28ED">
        <w:rPr>
          <w:b/>
          <w:bCs/>
          <w:sz w:val="28"/>
          <w:szCs w:val="28"/>
          <w:lang w:val="uz-Cyrl-UZ"/>
        </w:rPr>
        <w:t>O’ZBEKISTON RESPUBLIKASI ICHKI ISHLAR VAZIRLIGI</w:t>
      </w:r>
    </w:p>
    <w:p w:rsidR="008A0854" w:rsidRPr="007C28ED" w:rsidRDefault="008A0854" w:rsidP="008A0854">
      <w:pPr>
        <w:tabs>
          <w:tab w:val="left" w:pos="3132"/>
          <w:tab w:val="left" w:pos="3372"/>
        </w:tabs>
        <w:ind w:right="-108"/>
        <w:jc w:val="center"/>
        <w:rPr>
          <w:color w:val="000000"/>
          <w:szCs w:val="28"/>
          <w:lang w:val="uz-Cyrl-UZ"/>
        </w:rPr>
      </w:pPr>
      <w:r w:rsidRPr="007C28ED">
        <w:rPr>
          <w:color w:val="000000"/>
          <w:szCs w:val="28"/>
          <w:lang w:val="uz-Cyrl-UZ"/>
        </w:rPr>
        <w:t>1</w:t>
      </w:r>
      <w:r w:rsidRPr="007C28ED">
        <w:rPr>
          <w:color w:val="000000"/>
          <w:szCs w:val="28"/>
          <w:lang w:val="de-DE"/>
        </w:rPr>
        <w:t xml:space="preserve">00029, </w:t>
      </w:r>
      <w:proofErr w:type="spellStart"/>
      <w:r w:rsidRPr="007C28ED">
        <w:rPr>
          <w:color w:val="000000"/>
          <w:szCs w:val="28"/>
          <w:lang w:val="de-DE"/>
        </w:rPr>
        <w:t>Toshkent</w:t>
      </w:r>
      <w:proofErr w:type="spellEnd"/>
      <w:r w:rsidRPr="007C28ED">
        <w:rPr>
          <w:color w:val="000000"/>
          <w:szCs w:val="28"/>
          <w:lang w:val="de-DE"/>
        </w:rPr>
        <w:t xml:space="preserve"> </w:t>
      </w:r>
      <w:proofErr w:type="spellStart"/>
      <w:r w:rsidRPr="007C28ED">
        <w:rPr>
          <w:color w:val="000000"/>
          <w:szCs w:val="28"/>
          <w:lang w:val="de-DE"/>
        </w:rPr>
        <w:t>shahri</w:t>
      </w:r>
      <w:proofErr w:type="spellEnd"/>
      <w:r w:rsidRPr="007C28ED">
        <w:rPr>
          <w:color w:val="000000"/>
          <w:szCs w:val="28"/>
          <w:lang w:val="uz-Cyrl-UZ"/>
        </w:rPr>
        <w:t xml:space="preserve">, </w:t>
      </w:r>
      <w:r w:rsidRPr="007C28ED">
        <w:rPr>
          <w:color w:val="000000"/>
          <w:szCs w:val="28"/>
          <w:lang w:val="de-DE"/>
        </w:rPr>
        <w:t xml:space="preserve">Yunus </w:t>
      </w:r>
      <w:proofErr w:type="spellStart"/>
      <w:r>
        <w:rPr>
          <w:color w:val="000000"/>
          <w:szCs w:val="28"/>
          <w:lang w:val="de-DE"/>
        </w:rPr>
        <w:t>Rajabiy</w:t>
      </w:r>
      <w:proofErr w:type="spellEnd"/>
      <w:r>
        <w:rPr>
          <w:color w:val="000000"/>
          <w:szCs w:val="28"/>
          <w:lang w:val="de-DE"/>
        </w:rPr>
        <w:t xml:space="preserve"> </w:t>
      </w:r>
      <w:proofErr w:type="spellStart"/>
      <w:r>
        <w:rPr>
          <w:color w:val="000000"/>
          <w:szCs w:val="28"/>
          <w:lang w:val="de-DE"/>
        </w:rPr>
        <w:t>ko’chasi</w:t>
      </w:r>
      <w:proofErr w:type="spellEnd"/>
      <w:r>
        <w:rPr>
          <w:color w:val="000000"/>
          <w:szCs w:val="28"/>
          <w:lang w:val="de-DE"/>
        </w:rPr>
        <w:t xml:space="preserve"> </w:t>
      </w:r>
      <w:r w:rsidRPr="007C28ED">
        <w:rPr>
          <w:color w:val="000000"/>
          <w:szCs w:val="28"/>
          <w:lang w:val="de-DE"/>
        </w:rPr>
        <w:t>1</w:t>
      </w:r>
      <w:r w:rsidRPr="00736CB6">
        <w:rPr>
          <w:color w:val="000000"/>
          <w:szCs w:val="28"/>
          <w:lang w:val="uz-Cyrl-UZ"/>
        </w:rPr>
        <w:t>-uy.</w:t>
      </w:r>
      <w:r w:rsidRPr="007C28ED">
        <w:rPr>
          <w:color w:val="000000"/>
          <w:szCs w:val="28"/>
          <w:lang w:val="uz-Cyrl-UZ"/>
        </w:rPr>
        <w:t xml:space="preserve"> </w:t>
      </w:r>
    </w:p>
    <w:p w:rsidR="008A0854" w:rsidRPr="007C28ED" w:rsidRDefault="008A0854" w:rsidP="008A0854">
      <w:pPr>
        <w:tabs>
          <w:tab w:val="left" w:pos="3132"/>
          <w:tab w:val="left" w:pos="3372"/>
        </w:tabs>
        <w:ind w:right="-108"/>
        <w:jc w:val="center"/>
        <w:rPr>
          <w:sz w:val="20"/>
          <w:szCs w:val="28"/>
          <w:lang w:val="uz-Cyrl-UZ"/>
        </w:rPr>
      </w:pPr>
      <w:r w:rsidRPr="007C28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6D3F" wp14:editId="21C8BD84">
                <wp:simplePos x="0" y="0"/>
                <wp:positionH relativeFrom="column">
                  <wp:posOffset>-7620</wp:posOffset>
                </wp:positionH>
                <wp:positionV relativeFrom="paragraph">
                  <wp:posOffset>76835</wp:posOffset>
                </wp:positionV>
                <wp:extent cx="5943600" cy="0"/>
                <wp:effectExtent l="34290" t="37465" r="32385" b="292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05pt" to="467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" strokecolor="blue" strokeweight="4.5pt">
                <v:stroke linestyle="thickThin"/>
              </v:line>
            </w:pict>
          </mc:Fallback>
        </mc:AlternateContent>
      </w:r>
      <w:r w:rsidRPr="007C28ED">
        <w:rPr>
          <w:sz w:val="28"/>
          <w:szCs w:val="28"/>
          <w:lang w:val="uz-Cyrl-UZ"/>
        </w:rPr>
        <w:t xml:space="preserve">   </w:t>
      </w:r>
    </w:p>
    <w:p w:rsidR="008A0854" w:rsidRPr="00BE60D7" w:rsidRDefault="008A0854" w:rsidP="008A0854">
      <w:pPr>
        <w:rPr>
          <w:sz w:val="28"/>
          <w:szCs w:val="28"/>
          <w:lang w:val="uz-Cyrl-UZ"/>
        </w:rPr>
      </w:pPr>
      <w:r w:rsidRPr="00BE60D7">
        <w:rPr>
          <w:sz w:val="28"/>
          <w:szCs w:val="28"/>
          <w:lang w:val="uz-Cyrl-UZ"/>
        </w:rPr>
        <w:t xml:space="preserve">____/_______ </w:t>
      </w:r>
      <w:r w:rsidRPr="00BE60D7">
        <w:rPr>
          <w:sz w:val="28"/>
          <w:szCs w:val="28"/>
          <w:lang w:val="uz-Cyrl-UZ"/>
        </w:rPr>
        <w:tab/>
      </w:r>
      <w:r w:rsidRPr="00BE60D7">
        <w:rPr>
          <w:sz w:val="28"/>
          <w:szCs w:val="28"/>
          <w:lang w:val="uz-Cyrl-UZ"/>
        </w:rPr>
        <w:tab/>
      </w:r>
      <w:r w:rsidRPr="00BE60D7">
        <w:rPr>
          <w:sz w:val="28"/>
          <w:szCs w:val="28"/>
          <w:lang w:val="uz-Cyrl-UZ"/>
        </w:rPr>
        <w:tab/>
      </w:r>
      <w:r w:rsidRPr="00BE60D7">
        <w:rPr>
          <w:sz w:val="28"/>
          <w:szCs w:val="28"/>
          <w:lang w:val="uz-Cyrl-UZ"/>
        </w:rPr>
        <w:tab/>
      </w:r>
      <w:r w:rsidRPr="00BE60D7">
        <w:rPr>
          <w:sz w:val="28"/>
          <w:szCs w:val="28"/>
          <w:lang w:val="uz-Cyrl-UZ"/>
        </w:rPr>
        <w:tab/>
      </w:r>
      <w:r w:rsidRPr="00BE60D7">
        <w:rPr>
          <w:sz w:val="28"/>
          <w:szCs w:val="28"/>
          <w:lang w:val="uz-Cyrl-UZ"/>
        </w:rPr>
        <w:tab/>
      </w:r>
      <w:r w:rsidRPr="00BE60D7">
        <w:rPr>
          <w:sz w:val="28"/>
          <w:szCs w:val="28"/>
          <w:lang w:val="uz-Cyrl-UZ"/>
        </w:rPr>
        <w:tab/>
        <w:t xml:space="preserve">2020 йил “____” </w:t>
      </w:r>
      <w:r w:rsidR="00BE60D7" w:rsidRPr="00BE60D7">
        <w:rPr>
          <w:sz w:val="28"/>
          <w:szCs w:val="28"/>
          <w:lang w:val="uz-Cyrl-UZ"/>
        </w:rPr>
        <w:t>декабрь</w:t>
      </w:r>
    </w:p>
    <w:p w:rsidR="008A0854" w:rsidRPr="007C28ED" w:rsidRDefault="008A0854" w:rsidP="008A0854">
      <w:pPr>
        <w:jc w:val="center"/>
        <w:rPr>
          <w:b/>
          <w:sz w:val="28"/>
          <w:szCs w:val="28"/>
          <w:lang w:val="uz-Cyrl-UZ"/>
        </w:rPr>
      </w:pPr>
    </w:p>
    <w:p w:rsidR="008A0854" w:rsidRPr="007C28ED" w:rsidRDefault="008A0854" w:rsidP="008A0854">
      <w:pPr>
        <w:jc w:val="center"/>
        <w:rPr>
          <w:b/>
          <w:spacing w:val="-6"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“</w:t>
      </w:r>
      <w:r>
        <w:rPr>
          <w:b/>
          <w:sz w:val="28"/>
          <w:szCs w:val="28"/>
          <w:lang w:val="uz-Cyrl-UZ"/>
        </w:rPr>
        <w:t>Дастлабки тергов ҳуқуқни қўллаш амалиётини такомиллаштириш</w:t>
      </w:r>
      <w:r w:rsidRPr="007C28ED">
        <w:rPr>
          <w:b/>
          <w:sz w:val="28"/>
          <w:szCs w:val="28"/>
          <w:lang w:val="uz-Cyrl-UZ"/>
        </w:rPr>
        <w:t>” мавзусидаги юридик фанлар бўйича фалсафа доктори (PhD) диссертацияси иши натижаларининг Ўзбекистон Республикаси</w:t>
      </w:r>
      <w:r>
        <w:rPr>
          <w:b/>
          <w:sz w:val="28"/>
          <w:szCs w:val="28"/>
          <w:lang w:val="uz-Cyrl-UZ"/>
        </w:rPr>
        <w:t xml:space="preserve">нинг </w:t>
      </w:r>
      <w:r>
        <w:rPr>
          <w:b/>
          <w:sz w:val="28"/>
          <w:szCs w:val="28"/>
          <w:lang w:val="uz-Cyrl-UZ"/>
        </w:rPr>
        <w:br/>
        <w:t>2020 йил 5 ноябрдаги ЎРҚ–645-сон “Ж</w:t>
      </w:r>
      <w:r w:rsidRPr="008A0854">
        <w:rPr>
          <w:b/>
          <w:sz w:val="28"/>
          <w:szCs w:val="28"/>
          <w:lang w:val="uz-Cyrl-UZ"/>
        </w:rPr>
        <w:t xml:space="preserve">амоат хавфсизлигини таъминлашга доир қонун ҳужжатлари янада такомиллаштирилиши муносабати билан </w:t>
      </w:r>
      <w:r>
        <w:rPr>
          <w:b/>
          <w:sz w:val="28"/>
          <w:szCs w:val="28"/>
          <w:lang w:val="uz-Cyrl-UZ"/>
        </w:rPr>
        <w:t>Ў</w:t>
      </w:r>
      <w:r w:rsidRPr="008A0854">
        <w:rPr>
          <w:b/>
          <w:sz w:val="28"/>
          <w:szCs w:val="28"/>
          <w:lang w:val="uz-Cyrl-UZ"/>
        </w:rPr>
        <w:t xml:space="preserve">збекистон </w:t>
      </w:r>
      <w:r>
        <w:rPr>
          <w:b/>
          <w:sz w:val="28"/>
          <w:szCs w:val="28"/>
          <w:lang w:val="uz-Cyrl-UZ"/>
        </w:rPr>
        <w:t>Р</w:t>
      </w:r>
      <w:r w:rsidRPr="008A0854">
        <w:rPr>
          <w:b/>
          <w:sz w:val="28"/>
          <w:szCs w:val="28"/>
          <w:lang w:val="uz-Cyrl-UZ"/>
        </w:rPr>
        <w:t>еспубликасининг айрим қонун ҳужжатларига</w:t>
      </w:r>
      <w:r>
        <w:rPr>
          <w:b/>
          <w:sz w:val="28"/>
          <w:szCs w:val="28"/>
          <w:lang w:val="uz-Cyrl-UZ"/>
        </w:rPr>
        <w:t xml:space="preserve"> </w:t>
      </w:r>
      <w:r w:rsidRPr="008A0854">
        <w:rPr>
          <w:b/>
          <w:sz w:val="28"/>
          <w:szCs w:val="28"/>
          <w:lang w:val="uz-Cyrl-UZ"/>
        </w:rPr>
        <w:t>ўзгартиш ва қўшимчалар киритиш тўғрисида”</w:t>
      </w:r>
      <w:r>
        <w:rPr>
          <w:b/>
          <w:sz w:val="28"/>
          <w:szCs w:val="28"/>
          <w:lang w:val="uz-Cyrl-UZ"/>
        </w:rPr>
        <w:t>ги Қонуни тайёрлашда фойдаланилгани тўғрисида</w:t>
      </w:r>
    </w:p>
    <w:p w:rsidR="008A0854" w:rsidRPr="007C28ED" w:rsidRDefault="008A0854" w:rsidP="008A0854">
      <w:pPr>
        <w:jc w:val="center"/>
        <w:rPr>
          <w:b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ДАЛОЛАТНОМА</w:t>
      </w:r>
    </w:p>
    <w:p w:rsidR="008A0854" w:rsidRPr="007C28ED" w:rsidRDefault="008A0854" w:rsidP="008A0854">
      <w:pPr>
        <w:ind w:firstLine="709"/>
        <w:jc w:val="both"/>
        <w:rPr>
          <w:sz w:val="28"/>
          <w:szCs w:val="28"/>
          <w:lang w:val="uz-Cyrl-UZ"/>
        </w:rPr>
      </w:pPr>
    </w:p>
    <w:p w:rsidR="008A0854" w:rsidRPr="007C28ED" w:rsidRDefault="008A0854" w:rsidP="008A0854">
      <w:pPr>
        <w:spacing w:line="276" w:lineRule="auto"/>
        <w:ind w:firstLine="709"/>
        <w:jc w:val="both"/>
        <w:rPr>
          <w:sz w:val="28"/>
          <w:szCs w:val="28"/>
          <w:lang w:val="uz-Cyrl-UZ"/>
        </w:rPr>
      </w:pPr>
      <w:r w:rsidRPr="007C28ED">
        <w:rPr>
          <w:sz w:val="28"/>
          <w:szCs w:val="28"/>
          <w:lang w:val="uz-Cyrl-UZ"/>
        </w:rPr>
        <w:t xml:space="preserve">Ўзбекистон Республикаси Ички ишлар вазирлиги </w:t>
      </w:r>
      <w:r>
        <w:rPr>
          <w:sz w:val="28"/>
          <w:szCs w:val="28"/>
          <w:lang w:val="uz-Cyrl-UZ"/>
        </w:rPr>
        <w:t>мустақил изланувчиси Мамадалиев Сарвар Шавкатбек ўғли</w:t>
      </w:r>
      <w:r w:rsidRPr="007C28ED">
        <w:rPr>
          <w:sz w:val="28"/>
          <w:szCs w:val="28"/>
          <w:lang w:val="uz-Cyrl-UZ"/>
        </w:rPr>
        <w:t>нинг 12.00.0</w:t>
      </w:r>
      <w:r>
        <w:rPr>
          <w:sz w:val="28"/>
          <w:szCs w:val="28"/>
          <w:lang w:val="uz-Cyrl-UZ"/>
        </w:rPr>
        <w:t>9</w:t>
      </w:r>
      <w:r w:rsidRPr="007C28ED">
        <w:rPr>
          <w:sz w:val="28"/>
          <w:szCs w:val="28"/>
          <w:lang w:val="uz-Cyrl-UZ"/>
        </w:rPr>
        <w:t xml:space="preserve"> – </w:t>
      </w:r>
      <w:r>
        <w:rPr>
          <w:color w:val="000000"/>
          <w:spacing w:val="-6"/>
          <w:sz w:val="28"/>
          <w:szCs w:val="26"/>
          <w:lang w:val="uz-Cyrl-UZ"/>
        </w:rPr>
        <w:t>“Жиноят процесси. Криминалистика”, тезкор-қидирув ҳуқуқи ва суд экспертизаси”</w:t>
      </w:r>
      <w:r w:rsidRPr="00D33930">
        <w:rPr>
          <w:color w:val="000000"/>
          <w:spacing w:val="-6"/>
          <w:sz w:val="28"/>
          <w:szCs w:val="26"/>
          <w:lang w:val="uz-Cyrl-UZ"/>
        </w:rPr>
        <w:t xml:space="preserve"> бўйича </w:t>
      </w:r>
      <w:r w:rsidRPr="007C28ED">
        <w:rPr>
          <w:b/>
          <w:sz w:val="28"/>
          <w:szCs w:val="28"/>
          <w:lang w:val="uz-Cyrl-UZ"/>
        </w:rPr>
        <w:t>“</w:t>
      </w:r>
      <w:r>
        <w:rPr>
          <w:b/>
          <w:sz w:val="28"/>
          <w:szCs w:val="28"/>
          <w:lang w:val="uz-Cyrl-UZ"/>
        </w:rPr>
        <w:t>Дастлабки тергов ҳуқуқни қўллаш амалиётини такомиллаштириш</w:t>
      </w:r>
      <w:r w:rsidRPr="007C28ED">
        <w:rPr>
          <w:b/>
          <w:sz w:val="28"/>
          <w:szCs w:val="28"/>
          <w:lang w:val="uz-Cyrl-UZ"/>
        </w:rPr>
        <w:t>”</w:t>
      </w:r>
      <w:r w:rsidRPr="007C28ED">
        <w:rPr>
          <w:sz w:val="28"/>
          <w:szCs w:val="28"/>
          <w:lang w:val="uz-Cyrl-UZ"/>
        </w:rPr>
        <w:t xml:space="preserve"> мавзусидаги юридик фанлар бўйича фалсафа доктори (PhD) диссертацияси иши натижасида тайёрланган таклифлардан </w:t>
      </w:r>
      <w:r w:rsidR="00C0477F" w:rsidRPr="007C28ED">
        <w:rPr>
          <w:sz w:val="28"/>
          <w:szCs w:val="28"/>
          <w:lang w:val="uz-Cyrl-UZ"/>
        </w:rPr>
        <w:t>Ўзбекистон  Республикаси</w:t>
      </w:r>
      <w:r w:rsidR="00C0477F">
        <w:rPr>
          <w:sz w:val="28"/>
          <w:szCs w:val="28"/>
          <w:lang w:val="uz-Cyrl-UZ"/>
        </w:rPr>
        <w:t>нинг 2020 йил 5 ноябрдаги ЎРҚ–645-сон “</w:t>
      </w:r>
      <w:r w:rsidR="00C0477F">
        <w:rPr>
          <w:b/>
          <w:sz w:val="28"/>
          <w:szCs w:val="28"/>
          <w:lang w:val="uz-Cyrl-UZ"/>
        </w:rPr>
        <w:t>Ж</w:t>
      </w:r>
      <w:r w:rsidR="00C0477F" w:rsidRPr="008A0854">
        <w:rPr>
          <w:b/>
          <w:sz w:val="28"/>
          <w:szCs w:val="28"/>
          <w:lang w:val="uz-Cyrl-UZ"/>
        </w:rPr>
        <w:t xml:space="preserve">амоат хавфсизлигини таъминлашга доир қонун ҳужжатлари янада такомиллаштирилиши муносабати билан </w:t>
      </w:r>
      <w:r w:rsidR="00C0477F">
        <w:rPr>
          <w:b/>
          <w:sz w:val="28"/>
          <w:szCs w:val="28"/>
          <w:lang w:val="uz-Cyrl-UZ"/>
        </w:rPr>
        <w:t>Ў</w:t>
      </w:r>
      <w:r w:rsidR="00C0477F" w:rsidRPr="008A0854">
        <w:rPr>
          <w:b/>
          <w:sz w:val="28"/>
          <w:szCs w:val="28"/>
          <w:lang w:val="uz-Cyrl-UZ"/>
        </w:rPr>
        <w:t xml:space="preserve">збекистон </w:t>
      </w:r>
      <w:r w:rsidR="00C0477F">
        <w:rPr>
          <w:b/>
          <w:sz w:val="28"/>
          <w:szCs w:val="28"/>
          <w:lang w:val="uz-Cyrl-UZ"/>
        </w:rPr>
        <w:t>Р</w:t>
      </w:r>
      <w:r w:rsidR="00C0477F" w:rsidRPr="008A0854">
        <w:rPr>
          <w:b/>
          <w:sz w:val="28"/>
          <w:szCs w:val="28"/>
          <w:lang w:val="uz-Cyrl-UZ"/>
        </w:rPr>
        <w:t>еспубликасининг айрим қонун ҳужжатларига</w:t>
      </w:r>
      <w:r w:rsidR="00C0477F">
        <w:rPr>
          <w:b/>
          <w:sz w:val="28"/>
          <w:szCs w:val="28"/>
          <w:lang w:val="uz-Cyrl-UZ"/>
        </w:rPr>
        <w:t xml:space="preserve"> </w:t>
      </w:r>
      <w:r w:rsidR="00C0477F" w:rsidRPr="008A0854">
        <w:rPr>
          <w:b/>
          <w:sz w:val="28"/>
          <w:szCs w:val="28"/>
          <w:lang w:val="uz-Cyrl-UZ"/>
        </w:rPr>
        <w:t xml:space="preserve">ўзгартиш </w:t>
      </w:r>
      <w:r w:rsidR="00C0477F">
        <w:rPr>
          <w:b/>
          <w:sz w:val="28"/>
          <w:szCs w:val="28"/>
          <w:lang w:val="uz-Cyrl-UZ"/>
        </w:rPr>
        <w:br/>
      </w:r>
      <w:r w:rsidR="00C0477F" w:rsidRPr="00C0477F">
        <w:rPr>
          <w:b/>
          <w:spacing w:val="-8"/>
          <w:sz w:val="28"/>
          <w:szCs w:val="28"/>
          <w:lang w:val="uz-Cyrl-UZ"/>
        </w:rPr>
        <w:t>ва қўшимчалар киритиш тўғрисида</w:t>
      </w:r>
      <w:r w:rsidR="00BE60D7">
        <w:rPr>
          <w:b/>
          <w:spacing w:val="-8"/>
          <w:sz w:val="28"/>
          <w:szCs w:val="28"/>
          <w:lang w:val="uz-Cyrl-UZ"/>
        </w:rPr>
        <w:t>”</w:t>
      </w:r>
      <w:r w:rsidR="00C0477F" w:rsidRPr="00C0477F">
        <w:rPr>
          <w:b/>
          <w:spacing w:val="-8"/>
          <w:sz w:val="28"/>
          <w:szCs w:val="28"/>
          <w:lang w:val="uz-Cyrl-UZ"/>
        </w:rPr>
        <w:t>ги</w:t>
      </w:r>
      <w:r w:rsidRPr="00C0477F">
        <w:rPr>
          <w:spacing w:val="-8"/>
          <w:sz w:val="28"/>
          <w:szCs w:val="28"/>
          <w:lang w:val="uz-Cyrl-UZ"/>
        </w:rPr>
        <w:t xml:space="preserve"> Қонунини тайёрлашда фойдаланилди</w:t>
      </w:r>
      <w:r w:rsidRPr="007C28ED">
        <w:rPr>
          <w:sz w:val="28"/>
          <w:szCs w:val="28"/>
          <w:lang w:val="uz-Cyrl-UZ"/>
        </w:rPr>
        <w:t>. Хусусан:</w:t>
      </w:r>
    </w:p>
    <w:p w:rsidR="00E411D8" w:rsidRPr="00E411D8" w:rsidRDefault="00E411D8" w:rsidP="008A0854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т</w:t>
      </w:r>
      <w:r w:rsidR="008A0854" w:rsidRPr="007C28ED">
        <w:rPr>
          <w:sz w:val="28"/>
          <w:szCs w:val="28"/>
          <w:lang w:val="uz-Cyrl-UZ"/>
        </w:rPr>
        <w:t xml:space="preserve">адқиқотчининг </w:t>
      </w:r>
      <w:r w:rsidR="008A0854">
        <w:rPr>
          <w:sz w:val="28"/>
          <w:szCs w:val="28"/>
          <w:lang w:val="uz-Cyrl-UZ"/>
        </w:rPr>
        <w:t xml:space="preserve">Ўзбекистон Республикаси Жиноят кодексининг </w:t>
      </w:r>
      <w:r w:rsidR="008A0854">
        <w:rPr>
          <w:sz w:val="28"/>
          <w:szCs w:val="28"/>
          <w:lang w:val="uz-Cyrl-UZ"/>
        </w:rPr>
        <w:br/>
        <w:t>104 ва 105-</w:t>
      </w:r>
      <w:r w:rsidR="008A0854" w:rsidRPr="00E411D8">
        <w:rPr>
          <w:sz w:val="28"/>
          <w:szCs w:val="28"/>
          <w:lang w:val="uz-Cyrl-UZ"/>
        </w:rPr>
        <w:t>моддаларида назарда тутилган жиноятлар қурол ёки совуқ қурол сифатида фойдаланилиши мумкин бўлган ашёлардан фойдаланиб содир этилганлиги учун айбдорнинг ҳаракати ушбу моддаларнинг иккинчи қисми билан малакала</w:t>
      </w:r>
      <w:r>
        <w:rPr>
          <w:sz w:val="28"/>
          <w:szCs w:val="28"/>
          <w:lang w:val="uz-Cyrl-UZ"/>
        </w:rPr>
        <w:t>ниши юзасидан иккинчи қисмга қўшимча банд киритиш;</w:t>
      </w:r>
    </w:p>
    <w:p w:rsidR="00BA409C" w:rsidRDefault="00E411D8" w:rsidP="008A0854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="00A01DA6" w:rsidRPr="00A01DA6">
        <w:rPr>
          <w:sz w:val="28"/>
          <w:szCs w:val="28"/>
          <w:lang w:val="uz-Cyrl-UZ"/>
        </w:rPr>
        <w:t xml:space="preserve">овуқ қуролни </w:t>
      </w:r>
      <w:r w:rsidR="00A01DA6">
        <w:rPr>
          <w:sz w:val="28"/>
          <w:szCs w:val="28"/>
          <w:lang w:val="uz-Cyrl-UZ"/>
        </w:rPr>
        <w:t>ёки совуқ қурол сифатида фойдаланилиши мумкин бўлган ашёларни олиб юриш</w:t>
      </w:r>
      <w:r w:rsidR="00BA409C">
        <w:rPr>
          <w:sz w:val="28"/>
          <w:szCs w:val="28"/>
          <w:lang w:val="uz-Cyrl-UZ"/>
        </w:rPr>
        <w:t>,</w:t>
      </w:r>
      <w:r w:rsidR="00A01DA6">
        <w:rPr>
          <w:sz w:val="28"/>
          <w:szCs w:val="28"/>
          <w:lang w:val="uz-Cyrl-UZ"/>
        </w:rPr>
        <w:t xml:space="preserve"> </w:t>
      </w:r>
      <w:r w:rsidR="00BA409C">
        <w:rPr>
          <w:sz w:val="28"/>
          <w:szCs w:val="28"/>
          <w:lang w:val="uz-Cyrl-UZ"/>
        </w:rPr>
        <w:t>шуниндек,</w:t>
      </w:r>
      <w:r w:rsidR="00A01DA6">
        <w:rPr>
          <w:sz w:val="28"/>
          <w:szCs w:val="28"/>
          <w:lang w:val="uz-Cyrl-UZ"/>
        </w:rPr>
        <w:t xml:space="preserve"> Ўзбекистон Республикаси ҳудудида фуқаровий ва хизмат қуроли сифатида муомалада бўлиши тақиқланган ашёларнинг қонунга хилоф равишда муомалада бўлиши учун маъмурий жавобгарлик белгилаш </w:t>
      </w:r>
      <w:r>
        <w:rPr>
          <w:sz w:val="28"/>
          <w:szCs w:val="28"/>
          <w:lang w:val="uz-Cyrl-UZ"/>
        </w:rPr>
        <w:t>юзасидан</w:t>
      </w:r>
      <w:r w:rsidR="00A01DA6">
        <w:rPr>
          <w:sz w:val="28"/>
          <w:szCs w:val="28"/>
          <w:lang w:val="uz-Cyrl-UZ"/>
        </w:rPr>
        <w:t xml:space="preserve"> Ўзбекистон Республикаси Маъмурий жавобгарлик тўғрисидаги кодексига 185</w:t>
      </w:r>
      <w:r w:rsidR="00A01DA6" w:rsidRPr="00A01DA6">
        <w:rPr>
          <w:sz w:val="28"/>
          <w:szCs w:val="28"/>
          <w:vertAlign w:val="superscript"/>
          <w:lang w:val="uz-Cyrl-UZ"/>
        </w:rPr>
        <w:t>2</w:t>
      </w:r>
      <w:r w:rsidR="00A01DA6">
        <w:rPr>
          <w:sz w:val="28"/>
          <w:szCs w:val="28"/>
          <w:lang w:val="uz-Cyrl-UZ"/>
        </w:rPr>
        <w:t xml:space="preserve">-модда </w:t>
      </w:r>
      <w:r w:rsidR="00A01DA6" w:rsidRPr="00A01DA6">
        <w:rPr>
          <w:i/>
          <w:sz w:val="28"/>
          <w:szCs w:val="28"/>
          <w:lang w:val="uz-Cyrl-UZ"/>
        </w:rPr>
        <w:t>(Совуқ қуролни ёки совуқ қурол сифатида фойдаланилиши мумкин бўлган ашёларни олиб юриш)</w:t>
      </w:r>
      <w:r w:rsidR="00A01DA6">
        <w:rPr>
          <w:i/>
          <w:sz w:val="28"/>
          <w:szCs w:val="28"/>
          <w:lang w:val="uz-Cyrl-UZ"/>
        </w:rPr>
        <w:t xml:space="preserve"> </w:t>
      </w:r>
      <w:r w:rsidR="00A01DA6" w:rsidRPr="00A01DA6">
        <w:rPr>
          <w:sz w:val="28"/>
          <w:szCs w:val="28"/>
          <w:lang w:val="uz-Cyrl-UZ"/>
        </w:rPr>
        <w:t xml:space="preserve">ҳамда </w:t>
      </w:r>
      <w:r w:rsidR="00A01DA6" w:rsidRPr="00A01DA6">
        <w:rPr>
          <w:sz w:val="28"/>
          <w:szCs w:val="28"/>
          <w:lang w:val="uz-Cyrl-UZ"/>
        </w:rPr>
        <w:lastRenderedPageBreak/>
        <w:t>185</w:t>
      </w:r>
      <w:r w:rsidR="00A01DA6" w:rsidRPr="00A01DA6">
        <w:rPr>
          <w:sz w:val="28"/>
          <w:szCs w:val="28"/>
          <w:vertAlign w:val="superscript"/>
          <w:lang w:val="uz-Cyrl-UZ"/>
        </w:rPr>
        <w:t>3</w:t>
      </w:r>
      <w:r w:rsidR="00A01DA6" w:rsidRPr="00A01DA6">
        <w:rPr>
          <w:sz w:val="28"/>
          <w:szCs w:val="28"/>
          <w:lang w:val="uz-Cyrl-UZ"/>
        </w:rPr>
        <w:t xml:space="preserve">-модда </w:t>
      </w:r>
      <w:r w:rsidR="00BA409C">
        <w:rPr>
          <w:sz w:val="28"/>
          <w:szCs w:val="28"/>
          <w:lang w:val="uz-Cyrl-UZ"/>
        </w:rPr>
        <w:t>(</w:t>
      </w:r>
      <w:r w:rsidR="00A01DA6" w:rsidRPr="00A01DA6">
        <w:rPr>
          <w:i/>
          <w:sz w:val="28"/>
          <w:szCs w:val="28"/>
          <w:lang w:val="uz-Cyrl-UZ"/>
        </w:rPr>
        <w:t>Ўзбекистон Республикаси ҳудудида фуқаровий ва хизмат қуроли сифатида муомалада бўлиши тақиқланган ашёларнинг қонунга хилоф равишда муомалада бўлиши</w:t>
      </w:r>
      <w:r w:rsidR="00BA409C">
        <w:rPr>
          <w:i/>
          <w:sz w:val="28"/>
          <w:szCs w:val="28"/>
          <w:lang w:val="uz-Cyrl-UZ"/>
        </w:rPr>
        <w:t>)</w:t>
      </w:r>
      <w:r w:rsidR="00BA409C">
        <w:rPr>
          <w:sz w:val="28"/>
          <w:szCs w:val="28"/>
          <w:lang w:val="uz-Cyrl-UZ"/>
        </w:rPr>
        <w:t xml:space="preserve">лари </w:t>
      </w:r>
      <w:r>
        <w:rPr>
          <w:sz w:val="28"/>
          <w:szCs w:val="28"/>
          <w:lang w:val="uz-Cyrl-UZ"/>
        </w:rPr>
        <w:t>билан тўлдириш</w:t>
      </w:r>
      <w:r w:rsidR="00BA409C">
        <w:rPr>
          <w:sz w:val="28"/>
          <w:szCs w:val="28"/>
          <w:lang w:val="uz-Cyrl-UZ"/>
        </w:rPr>
        <w:t>;</w:t>
      </w:r>
    </w:p>
    <w:p w:rsidR="00E3424A" w:rsidRPr="00E3424A" w:rsidRDefault="00BA409C" w:rsidP="008A0854">
      <w:pPr>
        <w:widowControl w:val="0"/>
        <w:spacing w:line="276" w:lineRule="auto"/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“Қурол тўғрисида”ги Қонунга “совуқ қурол сифатида фойдаланилиши мумкин бўлган ашёлар” деган тушунчага таъриф бериш ва ушбу тушунчани асосий тушунчалар </w:t>
      </w:r>
      <w:r w:rsidR="00134138">
        <w:rPr>
          <w:sz w:val="28"/>
          <w:szCs w:val="28"/>
          <w:lang w:val="uz-Cyrl-UZ"/>
        </w:rPr>
        <w:t xml:space="preserve">қаторига киритиш ҳамда </w:t>
      </w:r>
      <w:r w:rsidR="00D400D4">
        <w:rPr>
          <w:sz w:val="28"/>
          <w:szCs w:val="28"/>
          <w:lang w:val="uz-Cyrl-UZ"/>
        </w:rPr>
        <w:t>жиноятчиликни олдини олиш мақсадида қуролни ва совуқ қурол сифатида фойдаланилиши мумкин бўлган ашёларни ж</w:t>
      </w:r>
      <w:r w:rsidR="00D400D4" w:rsidRPr="00D400D4">
        <w:rPr>
          <w:sz w:val="28"/>
          <w:szCs w:val="28"/>
          <w:lang w:val="uz-Cyrl-UZ"/>
        </w:rPr>
        <w:t>амоат жойларида, шу жумладан шаҳар транспортида, шаҳар атрофига қатновчи, шаҳарлараро ва халқаро транспортда очиқ (ғилофсиз) ҳолда олиб юриш</w:t>
      </w:r>
      <w:r w:rsidR="00D400D4">
        <w:rPr>
          <w:sz w:val="28"/>
          <w:szCs w:val="28"/>
          <w:lang w:val="uz-Cyrl-UZ"/>
        </w:rPr>
        <w:t xml:space="preserve">ни тақиқлаш ҳамда совуқ қурол сифатида фойдаланилиши мумкин бўлган ашёларни мақсадсиз яъни </w:t>
      </w:r>
      <w:r w:rsidR="00D400D4" w:rsidRPr="00D400D4">
        <w:rPr>
          <w:sz w:val="28"/>
          <w:szCs w:val="28"/>
          <w:lang w:val="uz-Cyrl-UZ"/>
        </w:rPr>
        <w:t>касбий фаолиятда, спорт фаолиятида ёки хўжалик-маиший мақсадларда фойдаланиш билан боғлиқ бўлмаган</w:t>
      </w:r>
      <w:r w:rsidR="00D400D4">
        <w:rPr>
          <w:sz w:val="28"/>
          <w:szCs w:val="28"/>
          <w:lang w:val="uz-Cyrl-UZ"/>
        </w:rPr>
        <w:t xml:space="preserve"> </w:t>
      </w:r>
      <w:r w:rsidR="00B5595D">
        <w:rPr>
          <w:sz w:val="28"/>
          <w:szCs w:val="28"/>
          <w:lang w:val="uz-Cyrl-UZ"/>
        </w:rPr>
        <w:t>ҳол</w:t>
      </w:r>
      <w:r w:rsidR="00AB32C1">
        <w:rPr>
          <w:sz w:val="28"/>
          <w:szCs w:val="28"/>
          <w:lang w:val="uz-Cyrl-UZ"/>
        </w:rPr>
        <w:t>л</w:t>
      </w:r>
      <w:bookmarkStart w:id="0" w:name="_GoBack"/>
      <w:bookmarkEnd w:id="0"/>
      <w:r w:rsidR="00B5595D">
        <w:rPr>
          <w:sz w:val="28"/>
          <w:szCs w:val="28"/>
          <w:lang w:val="uz-Cyrl-UZ"/>
        </w:rPr>
        <w:t>арда жамоат жойлари</w:t>
      </w:r>
      <w:r w:rsidR="00E411D8">
        <w:rPr>
          <w:sz w:val="28"/>
          <w:szCs w:val="28"/>
          <w:lang w:val="uz-Cyrl-UZ"/>
        </w:rPr>
        <w:t>да олиб юришни чеклаш юзасидан берилган таклифлари асосида</w:t>
      </w:r>
      <w:r w:rsidR="00E3424A">
        <w:rPr>
          <w:sz w:val="28"/>
          <w:szCs w:val="28"/>
          <w:lang w:val="uz-Cyrl-UZ"/>
        </w:rPr>
        <w:t xml:space="preserve"> Ўзбекистон Республикасининг 2020 йил </w:t>
      </w:r>
      <w:r w:rsidR="00BE60D7">
        <w:rPr>
          <w:sz w:val="28"/>
          <w:szCs w:val="28"/>
          <w:lang w:val="uz-Cyrl-UZ"/>
        </w:rPr>
        <w:br/>
      </w:r>
      <w:r w:rsidR="00E3424A">
        <w:rPr>
          <w:sz w:val="28"/>
          <w:szCs w:val="28"/>
          <w:lang w:val="uz-Cyrl-UZ"/>
        </w:rPr>
        <w:t>5 ноябрдаги ЎРҚ–645-</w:t>
      </w:r>
      <w:r w:rsidR="00E3424A" w:rsidRPr="00E3424A">
        <w:rPr>
          <w:sz w:val="28"/>
          <w:szCs w:val="28"/>
          <w:lang w:val="uz-Cyrl-UZ"/>
        </w:rPr>
        <w:t xml:space="preserve">сон “Жамоат хавфсизлигини таъминлашга доир қонун ҳужжатлари янада такомиллаштирилиши муносабати билан </w:t>
      </w:r>
      <w:r w:rsidR="00B24446">
        <w:rPr>
          <w:sz w:val="28"/>
          <w:szCs w:val="28"/>
          <w:lang w:val="uz-Cyrl-UZ"/>
        </w:rPr>
        <w:t>Ў</w:t>
      </w:r>
      <w:r w:rsidR="00E3424A" w:rsidRPr="00E3424A">
        <w:rPr>
          <w:sz w:val="28"/>
          <w:szCs w:val="28"/>
          <w:lang w:val="uz-Cyrl-UZ"/>
        </w:rPr>
        <w:t xml:space="preserve">збекистон </w:t>
      </w:r>
      <w:r w:rsidR="00B24446">
        <w:rPr>
          <w:sz w:val="28"/>
          <w:szCs w:val="28"/>
          <w:lang w:val="uz-Cyrl-UZ"/>
        </w:rPr>
        <w:t>Р</w:t>
      </w:r>
      <w:r w:rsidR="00E3424A" w:rsidRPr="00E3424A">
        <w:rPr>
          <w:sz w:val="28"/>
          <w:szCs w:val="28"/>
          <w:lang w:val="uz-Cyrl-UZ"/>
        </w:rPr>
        <w:t>еспубликасининг айрим қонун ҳужжатларига ўзгартиш ва қўшимчалар киритиш тўғрисида</w:t>
      </w:r>
      <w:r w:rsidR="00E3424A">
        <w:rPr>
          <w:sz w:val="28"/>
          <w:szCs w:val="28"/>
          <w:lang w:val="uz-Cyrl-UZ"/>
        </w:rPr>
        <w:t>”ги</w:t>
      </w:r>
      <w:r w:rsidR="00B24446">
        <w:rPr>
          <w:sz w:val="28"/>
          <w:szCs w:val="28"/>
          <w:lang w:val="uz-Cyrl-UZ"/>
        </w:rPr>
        <w:t xml:space="preserve"> Қонуни тайёрлашда фойдаланилган.</w:t>
      </w:r>
    </w:p>
    <w:p w:rsidR="008A0854" w:rsidRPr="007C28ED" w:rsidRDefault="008A0854" w:rsidP="008A0854">
      <w:pPr>
        <w:spacing w:line="276" w:lineRule="auto"/>
        <w:ind w:firstLine="709"/>
        <w:jc w:val="both"/>
        <w:rPr>
          <w:sz w:val="28"/>
          <w:szCs w:val="28"/>
          <w:lang w:val="uz-Cyrl-UZ"/>
        </w:rPr>
      </w:pPr>
      <w:bookmarkStart w:id="1" w:name="2726457"/>
      <w:bookmarkEnd w:id="1"/>
      <w:r w:rsidRPr="007C28ED">
        <w:rPr>
          <w:sz w:val="28"/>
          <w:szCs w:val="28"/>
          <w:lang w:val="uz-Cyrl-UZ"/>
        </w:rPr>
        <w:t xml:space="preserve">Мазкур диссертация хулосалари асосида ишлаб чиқилган таклифлар </w:t>
      </w:r>
      <w:r w:rsidR="00B24446">
        <w:rPr>
          <w:sz w:val="28"/>
          <w:szCs w:val="28"/>
          <w:lang w:val="uz-Cyrl-UZ"/>
        </w:rPr>
        <w:t xml:space="preserve">Ўзбекистон Республикаси ҳудудида жамоат хавфсизликни таъминлаш, жамоат тартибини сақлаш, жиноятчиликни олдини олиш ҳамда содир этилган жиноятларнинг ижтимоий хавфлилик даражасига асосан </w:t>
      </w:r>
      <w:r w:rsidR="00C64762">
        <w:rPr>
          <w:sz w:val="28"/>
          <w:szCs w:val="28"/>
          <w:lang w:val="uz-Cyrl-UZ"/>
        </w:rPr>
        <w:t>адолатли жазо тайинланишини таъминлаш</w:t>
      </w:r>
      <w:r w:rsidRPr="007C28ED">
        <w:rPr>
          <w:sz w:val="28"/>
          <w:szCs w:val="28"/>
          <w:lang w:val="uz-Cyrl-UZ"/>
        </w:rPr>
        <w:t>га хизмат қилди.</w:t>
      </w:r>
    </w:p>
    <w:p w:rsidR="008A0854" w:rsidRDefault="008A0854" w:rsidP="008A0854">
      <w:pPr>
        <w:ind w:firstLine="851"/>
        <w:rPr>
          <w:b/>
          <w:sz w:val="28"/>
          <w:szCs w:val="28"/>
          <w:lang w:val="uz-Cyrl-UZ"/>
        </w:rPr>
      </w:pPr>
    </w:p>
    <w:p w:rsidR="008A0854" w:rsidRPr="007C28ED" w:rsidRDefault="008A0854" w:rsidP="008A0854">
      <w:pPr>
        <w:ind w:firstLine="851"/>
        <w:rPr>
          <w:b/>
          <w:sz w:val="28"/>
          <w:szCs w:val="28"/>
          <w:lang w:val="uz-Cyrl-UZ"/>
        </w:rPr>
      </w:pPr>
    </w:p>
    <w:p w:rsidR="008A0854" w:rsidRPr="007C28ED" w:rsidRDefault="008A0854" w:rsidP="008A0854">
      <w:pPr>
        <w:ind w:firstLine="851"/>
        <w:rPr>
          <w:b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Ташкилий департамент</w:t>
      </w:r>
    </w:p>
    <w:p w:rsidR="008A0854" w:rsidRPr="007C28ED" w:rsidRDefault="008A0854" w:rsidP="008A0854">
      <w:pPr>
        <w:ind w:firstLine="851"/>
        <w:rPr>
          <w:b/>
          <w:sz w:val="28"/>
          <w:szCs w:val="28"/>
          <w:lang w:val="uz-Cyrl-UZ"/>
        </w:rPr>
      </w:pPr>
      <w:r w:rsidRPr="007C28ED">
        <w:rPr>
          <w:b/>
          <w:sz w:val="28"/>
          <w:szCs w:val="28"/>
          <w:lang w:val="uz-Cyrl-UZ"/>
        </w:rPr>
        <w:t>бошлиғи</w:t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</w:r>
      <w:r w:rsidRPr="007C28ED">
        <w:rPr>
          <w:b/>
          <w:sz w:val="28"/>
          <w:szCs w:val="28"/>
          <w:lang w:val="uz-Cyrl-UZ"/>
        </w:rPr>
        <w:tab/>
        <w:t>Ш. Норгитов</w:t>
      </w:r>
    </w:p>
    <w:p w:rsidR="00E21CE1" w:rsidRPr="00C64762" w:rsidRDefault="00E21CE1">
      <w:pPr>
        <w:rPr>
          <w:lang w:val="uz-Cyrl-UZ"/>
        </w:rPr>
      </w:pPr>
    </w:p>
    <w:sectPr w:rsidR="00E21CE1" w:rsidRPr="00C64762" w:rsidSect="007C28ED">
      <w:foot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D9" w:rsidRDefault="00AD3AD9">
      <w:r>
        <w:separator/>
      </w:r>
    </w:p>
  </w:endnote>
  <w:endnote w:type="continuationSeparator" w:id="0">
    <w:p w:rsidR="00AD3AD9" w:rsidRDefault="00AD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063602"/>
      <w:docPartObj>
        <w:docPartGallery w:val="Page Numbers (Bottom of Page)"/>
        <w:docPartUnique/>
      </w:docPartObj>
    </w:sdtPr>
    <w:sdtEndPr/>
    <w:sdtContent>
      <w:p w:rsidR="00447FDE" w:rsidRDefault="00D758F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2C1">
          <w:rPr>
            <w:noProof/>
          </w:rPr>
          <w:t>2</w:t>
        </w:r>
        <w:r>
          <w:fldChar w:fldCharType="end"/>
        </w:r>
      </w:p>
    </w:sdtContent>
  </w:sdt>
  <w:p w:rsidR="00447FDE" w:rsidRDefault="00AD3AD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D9" w:rsidRDefault="00AD3AD9">
      <w:r>
        <w:separator/>
      </w:r>
    </w:p>
  </w:footnote>
  <w:footnote w:type="continuationSeparator" w:id="0">
    <w:p w:rsidR="00AD3AD9" w:rsidRDefault="00AD3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78"/>
    <w:rsid w:val="00134138"/>
    <w:rsid w:val="001C2AA1"/>
    <w:rsid w:val="00693915"/>
    <w:rsid w:val="00693A40"/>
    <w:rsid w:val="008A0854"/>
    <w:rsid w:val="00A01DA6"/>
    <w:rsid w:val="00AB32C1"/>
    <w:rsid w:val="00AD3AD9"/>
    <w:rsid w:val="00B24446"/>
    <w:rsid w:val="00B5595D"/>
    <w:rsid w:val="00B85F78"/>
    <w:rsid w:val="00BA409C"/>
    <w:rsid w:val="00BE60D7"/>
    <w:rsid w:val="00C0477F"/>
    <w:rsid w:val="00C64762"/>
    <w:rsid w:val="00CF3F5C"/>
    <w:rsid w:val="00D400D4"/>
    <w:rsid w:val="00D758F4"/>
    <w:rsid w:val="00E21CE1"/>
    <w:rsid w:val="00E3424A"/>
    <w:rsid w:val="00E411D8"/>
    <w:rsid w:val="00E6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08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A08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085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085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01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08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A08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085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085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0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9D06-25AA-475B-A5B9-5A3A053C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2020-12-08T13:03:00Z</cp:lastPrinted>
  <dcterms:created xsi:type="dcterms:W3CDTF">2020-11-23T07:15:00Z</dcterms:created>
  <dcterms:modified xsi:type="dcterms:W3CDTF">2020-12-08T13:03:00Z</dcterms:modified>
</cp:coreProperties>
</file>