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8DE" w:rsidRPr="00F94405" w:rsidRDefault="00F94405">
      <w:pPr>
        <w:rPr>
          <w:rFonts w:ascii="Times New Roman" w:hAnsi="Times New Roman" w:cs="Times New Roman"/>
          <w:sz w:val="30"/>
          <w:szCs w:val="30"/>
        </w:rPr>
      </w:pPr>
      <w:r w:rsidRPr="00F94405">
        <w:rPr>
          <w:rFonts w:ascii="Times New Roman" w:hAnsi="Times New Roman" w:cs="Times New Roman"/>
          <w:sz w:val="30"/>
          <w:szCs w:val="30"/>
        </w:rPr>
        <w:t>П</w:t>
      </w:r>
      <w:r w:rsidRPr="00F94405">
        <w:rPr>
          <w:rFonts w:ascii="Times New Roman" w:hAnsi="Times New Roman" w:cs="Times New Roman"/>
          <w:sz w:val="30"/>
          <w:szCs w:val="30"/>
        </w:rPr>
        <w:t>онятие неплатежеспособности как неспособности удовлетворить требования кредитора по денежным обязательствам, а также по обязательствам, вытекающим из трудовых и связанных с ними отношений, и (или) исполнить обязанность по уплате обязательных платежей. Только этим Указом была закреплена дифференциа</w:t>
      </w:r>
      <w:r w:rsidRPr="00F94405">
        <w:rPr>
          <w:rFonts w:ascii="Times New Roman" w:hAnsi="Times New Roman" w:cs="Times New Roman"/>
          <w:sz w:val="30"/>
          <w:szCs w:val="30"/>
        </w:rPr>
        <w:softHyphen/>
        <w:t>ция указанных понятий, и под банкротством стала пониматься неплатежеспособность, имеющая или приобретающая устойчивый характер, признанная решением хозяй</w:t>
      </w:r>
      <w:bookmarkStart w:id="0" w:name="_GoBack"/>
      <w:bookmarkEnd w:id="0"/>
      <w:r w:rsidRPr="00F94405">
        <w:rPr>
          <w:rFonts w:ascii="Times New Roman" w:hAnsi="Times New Roman" w:cs="Times New Roman"/>
          <w:sz w:val="30"/>
          <w:szCs w:val="30"/>
        </w:rPr>
        <w:t>ственного суда о банкротстве с ликвидацией должника, а под экономической несостоятельностью - неплатежеспособность, имеющая или приобретающая устойчивый характер, признанная</w:t>
      </w:r>
      <w:r w:rsidRPr="00F94405">
        <w:rPr>
          <w:rFonts w:ascii="Times New Roman" w:hAnsi="Times New Roman" w:cs="Times New Roman"/>
          <w:sz w:val="30"/>
          <w:szCs w:val="30"/>
        </w:rPr>
        <w:t xml:space="preserve"> </w:t>
      </w:r>
      <w:r w:rsidRPr="00F94405">
        <w:rPr>
          <w:rFonts w:ascii="Times New Roman" w:hAnsi="Times New Roman" w:cs="Times New Roman"/>
          <w:sz w:val="30"/>
          <w:szCs w:val="30"/>
        </w:rPr>
        <w:t>решением хозяйственного суда об экономической несостоятельности с санацией должника. Таким образом, в Законе неплатежеспособность и несостоятельность определяются как два различных признака банкротст</w:t>
      </w:r>
      <w:r w:rsidRPr="00F94405">
        <w:rPr>
          <w:rFonts w:ascii="Times New Roman" w:hAnsi="Times New Roman" w:cs="Times New Roman"/>
          <w:sz w:val="30"/>
          <w:szCs w:val="30"/>
        </w:rPr>
        <w:softHyphen/>
        <w:t xml:space="preserve">ва, как причина и следствие. </w:t>
      </w:r>
      <w:proofErr w:type="gramStart"/>
      <w:r w:rsidRPr="00F94405">
        <w:rPr>
          <w:rFonts w:ascii="Times New Roman" w:hAnsi="Times New Roman" w:cs="Times New Roman"/>
          <w:sz w:val="30"/>
          <w:szCs w:val="30"/>
        </w:rPr>
        <w:t>Существует мнение о том, что понятию не</w:t>
      </w:r>
      <w:r w:rsidRPr="00F94405">
        <w:rPr>
          <w:rFonts w:ascii="Times New Roman" w:hAnsi="Times New Roman" w:cs="Times New Roman"/>
          <w:sz w:val="30"/>
          <w:szCs w:val="30"/>
        </w:rPr>
        <w:softHyphen/>
        <w:t>платежеспособности следует придать более вескую правовую оболочку, для того чтобы можно было четко классифицировать кредиторов на доб</w:t>
      </w:r>
      <w:r w:rsidRPr="00F94405">
        <w:rPr>
          <w:rFonts w:ascii="Times New Roman" w:hAnsi="Times New Roman" w:cs="Times New Roman"/>
          <w:sz w:val="30"/>
          <w:szCs w:val="30"/>
        </w:rPr>
        <w:softHyphen/>
        <w:t>росовестных и недобросовестных, исключить полностью возможность развала предприятий.</w:t>
      </w:r>
      <w:proofErr w:type="gramEnd"/>
      <w:r w:rsidRPr="00F94405">
        <w:rPr>
          <w:rFonts w:ascii="Times New Roman" w:hAnsi="Times New Roman" w:cs="Times New Roman"/>
          <w:sz w:val="30"/>
          <w:szCs w:val="30"/>
        </w:rPr>
        <w:t xml:space="preserve"> В теории рядом авторов несостоятельность, или неплатежеспособность, считается необходимой предпос</w:t>
      </w:r>
      <w:r w:rsidRPr="00F94405">
        <w:rPr>
          <w:rFonts w:ascii="Times New Roman" w:hAnsi="Times New Roman" w:cs="Times New Roman"/>
          <w:sz w:val="30"/>
          <w:szCs w:val="30"/>
        </w:rPr>
        <w:t>ылкой банкротства, однако отме</w:t>
      </w:r>
      <w:r w:rsidRPr="00F94405">
        <w:rPr>
          <w:rFonts w:ascii="Times New Roman" w:hAnsi="Times New Roman" w:cs="Times New Roman"/>
          <w:sz w:val="30"/>
          <w:szCs w:val="30"/>
        </w:rPr>
        <w:softHyphen/>
      </w:r>
      <w:r w:rsidRPr="00F94405">
        <w:rPr>
          <w:rFonts w:ascii="Times New Roman" w:hAnsi="Times New Roman" w:cs="Times New Roman"/>
          <w:sz w:val="30"/>
          <w:szCs w:val="30"/>
        </w:rPr>
        <w:t>чается, что неплатежеспособность - это экономическое явление, которое, являясь сигналом о недостаточной эффективности ведения бизнеса, не должно автоматически вызывать каких-либо правовых последствий для должника. Поэтому представляется целесообразным выделить неплате</w:t>
      </w:r>
      <w:r w:rsidRPr="00F94405">
        <w:rPr>
          <w:rFonts w:ascii="Times New Roman" w:hAnsi="Times New Roman" w:cs="Times New Roman"/>
          <w:sz w:val="30"/>
          <w:szCs w:val="30"/>
        </w:rPr>
        <w:softHyphen/>
        <w:t>жеспособность временную и устойчивую, относительную и абсолютную в целях более точного определения тех правовых последствий, которые вызывает неплатежеспособность. На наш взгляд, более точное и обоснованное с точки зрения эконо</w:t>
      </w:r>
      <w:r w:rsidRPr="00F94405">
        <w:rPr>
          <w:rFonts w:ascii="Times New Roman" w:hAnsi="Times New Roman" w:cs="Times New Roman"/>
          <w:sz w:val="30"/>
          <w:szCs w:val="30"/>
        </w:rPr>
        <w:softHyphen/>
        <w:t>мики и права разделение понятий несостоятельности и банкротства по</w:t>
      </w:r>
      <w:r w:rsidRPr="00F94405">
        <w:rPr>
          <w:rFonts w:ascii="Times New Roman" w:hAnsi="Times New Roman" w:cs="Times New Roman"/>
          <w:sz w:val="30"/>
          <w:szCs w:val="30"/>
        </w:rPr>
        <w:softHyphen/>
        <w:t>зволило бы четко определить сущность и возможные последствия возникновения этих явлений. В связи с этим считаем целесообразным внесе</w:t>
      </w:r>
      <w:r w:rsidRPr="00F94405">
        <w:rPr>
          <w:rFonts w:ascii="Times New Roman" w:hAnsi="Times New Roman" w:cs="Times New Roman"/>
          <w:sz w:val="30"/>
          <w:szCs w:val="30"/>
        </w:rPr>
        <w:softHyphen/>
        <w:t>ние в Закон «Об экономической несостоятельности (банкротстве)» определений, разграничивающих понятие несостоятельности и банкротства, и дающих более четкую классификацию неплатежеспособности, что позволило бы оптимизировать применение процедур банкротства к различным категориям должников.</w:t>
      </w:r>
    </w:p>
    <w:sectPr w:rsidR="001928DE" w:rsidRPr="00F94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05"/>
    <w:rsid w:val="001928DE"/>
    <w:rsid w:val="00F42B62"/>
    <w:rsid w:val="00F9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user_internet</dc:creator>
  <cp:keywords/>
  <dc:description/>
  <cp:lastModifiedBy>user_internet</cp:lastModifiedBy>
  <cp:revision>1</cp:revision>
  <cp:lastPrinted>2020-12-10T05:00:00Z</cp:lastPrinted>
  <dcterms:created xsi:type="dcterms:W3CDTF">2020-12-10T04:45:00Z</dcterms:created>
  <dcterms:modified xsi:type="dcterms:W3CDTF">2020-12-10T05:01:00Z</dcterms:modified>
</cp:coreProperties>
</file>