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6AF" w:rsidRPr="00A83A0C" w:rsidRDefault="001256AF" w:rsidP="00A83A0C">
      <w:pPr>
        <w:jc w:val="center"/>
        <w:rPr>
          <w:b/>
          <w:sz w:val="32"/>
        </w:rPr>
      </w:pPr>
      <w:r w:rsidRPr="00A83A0C">
        <w:rPr>
          <w:b/>
          <w:sz w:val="32"/>
        </w:rPr>
        <w:t xml:space="preserve">Lab: </w:t>
      </w:r>
      <w:r w:rsidR="00FA5984">
        <w:rPr>
          <w:b/>
          <w:sz w:val="32"/>
        </w:rPr>
        <w:t>Validating a Model</w:t>
      </w:r>
    </w:p>
    <w:p w:rsidR="001256AF" w:rsidRDefault="001256AF" w:rsidP="00A83A0C">
      <w:pPr>
        <w:jc w:val="both"/>
        <w:rPr>
          <w:sz w:val="24"/>
        </w:rPr>
      </w:pPr>
      <w:r w:rsidRPr="00A83A0C">
        <w:rPr>
          <w:sz w:val="24"/>
        </w:rPr>
        <w:t>Download the excel sheet for the data set named as “</w:t>
      </w:r>
      <w:r w:rsidR="00CF3F33" w:rsidRPr="00CF3F33">
        <w:rPr>
          <w:sz w:val="24"/>
        </w:rPr>
        <w:t>customer-churn-data</w:t>
      </w:r>
      <w:r w:rsidRPr="00A83A0C">
        <w:rPr>
          <w:sz w:val="24"/>
        </w:rPr>
        <w:t xml:space="preserve">” from model. Follow the steps to </w:t>
      </w:r>
      <w:r w:rsidR="00FD102B">
        <w:rPr>
          <w:sz w:val="24"/>
        </w:rPr>
        <w:t>prepare the data for the training set</w:t>
      </w:r>
      <w:r w:rsidRPr="00A83A0C">
        <w:rPr>
          <w:sz w:val="24"/>
        </w:rPr>
        <w:t>.</w:t>
      </w:r>
    </w:p>
    <w:p w:rsidR="00CF3F33" w:rsidRDefault="00D73510" w:rsidP="00413F08">
      <w:pPr>
        <w:jc w:val="both"/>
        <w:rPr>
          <w:sz w:val="24"/>
        </w:rPr>
      </w:pPr>
      <w:r>
        <w:rPr>
          <w:sz w:val="24"/>
        </w:rPr>
        <w:t xml:space="preserve">1) We are going to test the </w:t>
      </w:r>
      <w:r w:rsidR="00954798">
        <w:rPr>
          <w:sz w:val="24"/>
        </w:rPr>
        <w:t xml:space="preserve">already developed </w:t>
      </w:r>
      <w:r>
        <w:rPr>
          <w:sz w:val="24"/>
        </w:rPr>
        <w:t>model based on unknown data by using two methods called as Split validation or Cross Validation</w:t>
      </w:r>
    </w:p>
    <w:p w:rsidR="00D73510" w:rsidRDefault="00D73510" w:rsidP="00413F08">
      <w:pPr>
        <w:jc w:val="both"/>
        <w:rPr>
          <w:sz w:val="24"/>
        </w:rPr>
      </w:pPr>
      <w:r>
        <w:rPr>
          <w:sz w:val="24"/>
        </w:rPr>
        <w:t xml:space="preserve">2) </w:t>
      </w:r>
      <w:r w:rsidR="00954798">
        <w:rPr>
          <w:sz w:val="24"/>
        </w:rPr>
        <w:t xml:space="preserve">We </w:t>
      </w:r>
      <w:proofErr w:type="gramStart"/>
      <w:r w:rsidR="00954798">
        <w:rPr>
          <w:sz w:val="24"/>
        </w:rPr>
        <w:t>discussing</w:t>
      </w:r>
      <w:proofErr w:type="gramEnd"/>
      <w:r w:rsidR="00954798">
        <w:rPr>
          <w:sz w:val="24"/>
        </w:rPr>
        <w:t xml:space="preserve"> “</w:t>
      </w:r>
      <w:r w:rsidR="00BA62D5">
        <w:rPr>
          <w:sz w:val="24"/>
        </w:rPr>
        <w:t>Cross Validation</w:t>
      </w:r>
      <w:r w:rsidR="00954798">
        <w:rPr>
          <w:sz w:val="24"/>
        </w:rPr>
        <w:t>” in this exercise.</w:t>
      </w:r>
    </w:p>
    <w:p w:rsidR="00BA62D5" w:rsidRDefault="00BA62D5" w:rsidP="00413F08">
      <w:pPr>
        <w:jc w:val="both"/>
        <w:rPr>
          <w:sz w:val="24"/>
        </w:rPr>
      </w:pPr>
      <w:r>
        <w:rPr>
          <w:sz w:val="24"/>
        </w:rPr>
        <w:t>3) Delete all the operators except the Read Excel and Filter Example operators and remove the output port also.</w:t>
      </w:r>
    </w:p>
    <w:p w:rsidR="00BA62D5" w:rsidRDefault="00BA62D5" w:rsidP="00413F08">
      <w:pPr>
        <w:jc w:val="both"/>
        <w:rPr>
          <w:sz w:val="24"/>
        </w:rPr>
      </w:pPr>
      <w:r>
        <w:rPr>
          <w:sz w:val="24"/>
        </w:rPr>
        <w:t>4) Find the “Cross Validation” Operator and drag into the process window</w:t>
      </w:r>
      <w:r w:rsidR="00DD6994">
        <w:rPr>
          <w:sz w:val="24"/>
        </w:rPr>
        <w:t xml:space="preserve"> and it looks like as mentioned below</w:t>
      </w:r>
    </w:p>
    <w:p w:rsidR="00DD6994" w:rsidRDefault="00F57FE6" w:rsidP="00413F08">
      <w:pPr>
        <w:jc w:val="both"/>
        <w:rPr>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2940050</wp:posOffset>
                </wp:positionH>
                <wp:positionV relativeFrom="paragraph">
                  <wp:posOffset>1875155</wp:posOffset>
                </wp:positionV>
                <wp:extent cx="1079500" cy="406400"/>
                <wp:effectExtent l="38100" t="38100" r="2540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0795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692EB5" id="_x0000_t32" coordsize="21600,21600" o:spt="32" o:oned="t" path="m,l21600,21600e" filled="f">
                <v:path arrowok="t" fillok="f" o:connecttype="none"/>
                <o:lock v:ext="edit" shapetype="t"/>
              </v:shapetype>
              <v:shape id="Straight Arrow Connector 4" o:spid="_x0000_s1026" type="#_x0000_t32" style="position:absolute;margin-left:231.5pt;margin-top:147.65pt;width:85pt;height:3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" strokecolor="#4472c4 [3204]" strokeweight=".5pt">
                <v:stroke endarrow="block" joinstyle="miter"/>
              </v:shape>
            </w:pict>
          </mc:Fallback>
        </mc:AlternateContent>
      </w:r>
      <w:r w:rsidR="00DD6994">
        <w:rPr>
          <w:noProof/>
        </w:rPr>
        <w:drawing>
          <wp:inline distT="0" distB="0" distL="0" distR="0" wp14:anchorId="7B556275" wp14:editId="20AF244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BA62D5" w:rsidRDefault="00BA62D5" w:rsidP="00413F08">
      <w:pPr>
        <w:jc w:val="both"/>
        <w:rPr>
          <w:sz w:val="24"/>
        </w:rPr>
      </w:pPr>
      <w:r>
        <w:rPr>
          <w:sz w:val="24"/>
        </w:rPr>
        <w:t xml:space="preserve">5) </w:t>
      </w:r>
      <w:r w:rsidR="00DD6994">
        <w:rPr>
          <w:sz w:val="24"/>
        </w:rPr>
        <w:t>What is meant by number “10” in the parameter pane? This means that It will break the data set into 10 small subsets of data. It will build a model on 9 sets of data and one will be used for the testing. This process Iterate to cover all ten parts one by one.</w:t>
      </w:r>
    </w:p>
    <w:p w:rsidR="00DD6994" w:rsidRDefault="00A42180" w:rsidP="00413F08">
      <w:pPr>
        <w:jc w:val="both"/>
        <w:rPr>
          <w:sz w:val="24"/>
        </w:rPr>
      </w:pPr>
      <w:r>
        <w:rPr>
          <w:noProof/>
          <w:sz w:val="24"/>
        </w:rPr>
        <w:lastRenderedPageBreak/>
        <w:drawing>
          <wp:inline distT="0" distB="0" distL="0" distR="0">
            <wp:extent cx="5187950" cy="2298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2298700"/>
                    </a:xfrm>
                    <a:prstGeom prst="rect">
                      <a:avLst/>
                    </a:prstGeom>
                    <a:noFill/>
                    <a:ln>
                      <a:noFill/>
                    </a:ln>
                  </pic:spPr>
                </pic:pic>
              </a:graphicData>
            </a:graphic>
          </wp:inline>
        </w:drawing>
      </w:r>
    </w:p>
    <w:p w:rsidR="00DD6994" w:rsidRDefault="00DD6994" w:rsidP="00413F08">
      <w:pPr>
        <w:jc w:val="both"/>
        <w:rPr>
          <w:sz w:val="24"/>
        </w:rPr>
      </w:pPr>
      <w:r>
        <w:rPr>
          <w:sz w:val="24"/>
        </w:rPr>
        <w:t xml:space="preserve">6) </w:t>
      </w:r>
      <w:r w:rsidR="00F57FE6">
        <w:rPr>
          <w:sz w:val="24"/>
        </w:rPr>
        <w:t>The blue hierarchy symbol pointed by arrow in the operator “Cross Validation” means that there is sub process going on under it. Double click on that and we will see two windows. There are two section</w:t>
      </w:r>
      <w:r w:rsidR="00954798">
        <w:rPr>
          <w:sz w:val="24"/>
        </w:rPr>
        <w:t>s</w:t>
      </w:r>
      <w:r w:rsidR="00F57FE6">
        <w:rPr>
          <w:sz w:val="24"/>
        </w:rPr>
        <w:t xml:space="preserve"> in this window, one called as the </w:t>
      </w:r>
      <w:r w:rsidR="00F57FE6" w:rsidRPr="00954798">
        <w:rPr>
          <w:b/>
          <w:sz w:val="24"/>
        </w:rPr>
        <w:t>training</w:t>
      </w:r>
      <w:r w:rsidR="00F57FE6">
        <w:rPr>
          <w:sz w:val="24"/>
        </w:rPr>
        <w:t xml:space="preserve"> and other called as </w:t>
      </w:r>
      <w:r w:rsidR="00F57FE6" w:rsidRPr="00954798">
        <w:rPr>
          <w:b/>
          <w:sz w:val="24"/>
        </w:rPr>
        <w:t>testing</w:t>
      </w:r>
      <w:r w:rsidR="00F57FE6">
        <w:rPr>
          <w:sz w:val="24"/>
        </w:rPr>
        <w:t>.</w:t>
      </w:r>
    </w:p>
    <w:p w:rsidR="00F57FE6" w:rsidRDefault="00F57FE6" w:rsidP="00413F08">
      <w:pPr>
        <w:jc w:val="both"/>
        <w:rPr>
          <w:sz w:val="24"/>
        </w:rPr>
      </w:pPr>
      <w:r>
        <w:rPr>
          <w:sz w:val="24"/>
        </w:rPr>
        <w:t>7) Drag the “decision tree” operator into the training data window and build a model based on that. Connect the input and model ports.</w:t>
      </w:r>
    </w:p>
    <w:p w:rsidR="00F57FE6" w:rsidRDefault="00F57FE6" w:rsidP="00413F08">
      <w:pPr>
        <w:jc w:val="both"/>
        <w:rPr>
          <w:sz w:val="24"/>
        </w:rPr>
      </w:pPr>
      <w:r>
        <w:rPr>
          <w:sz w:val="24"/>
        </w:rPr>
        <w:t xml:space="preserve">8) In testing section, Drag the “Apply Model” and “Performance” operators in the second section. Model ports connect with the “Apply Model” Operator and Testing port connect with </w:t>
      </w:r>
      <w:r w:rsidR="00457EF3">
        <w:rPr>
          <w:sz w:val="24"/>
        </w:rPr>
        <w:t>“</w:t>
      </w:r>
      <w:proofErr w:type="spellStart"/>
      <w:r w:rsidR="00457EF3">
        <w:rPr>
          <w:sz w:val="24"/>
        </w:rPr>
        <w:t>unl</w:t>
      </w:r>
      <w:proofErr w:type="spellEnd"/>
      <w:r w:rsidR="00457EF3">
        <w:rPr>
          <w:sz w:val="24"/>
        </w:rPr>
        <w:t>” port of “Apply Model”.</w:t>
      </w:r>
    </w:p>
    <w:p w:rsidR="00457EF3" w:rsidRDefault="00457EF3" w:rsidP="00413F08">
      <w:pPr>
        <w:jc w:val="both"/>
        <w:rPr>
          <w:sz w:val="24"/>
        </w:rPr>
      </w:pPr>
      <w:r>
        <w:rPr>
          <w:sz w:val="24"/>
        </w:rPr>
        <w:t xml:space="preserve">9) </w:t>
      </w:r>
      <w:r w:rsidR="00B86331">
        <w:rPr>
          <w:sz w:val="24"/>
        </w:rPr>
        <w:t>“Per” port of the Performance operator will connect with the output port “par”.</w:t>
      </w:r>
    </w:p>
    <w:p w:rsidR="00B86331" w:rsidRDefault="00B86331" w:rsidP="00413F08">
      <w:pPr>
        <w:jc w:val="both"/>
        <w:rPr>
          <w:sz w:val="24"/>
        </w:rPr>
      </w:pPr>
      <w:r>
        <w:rPr>
          <w:sz w:val="24"/>
        </w:rPr>
        <w:t xml:space="preserve">10) This finish work in this </w:t>
      </w:r>
      <w:proofErr w:type="spellStart"/>
      <w:r>
        <w:rPr>
          <w:sz w:val="24"/>
        </w:rPr>
        <w:t>subprocess</w:t>
      </w:r>
      <w:proofErr w:type="spellEnd"/>
      <w:r>
        <w:rPr>
          <w:sz w:val="24"/>
        </w:rPr>
        <w:t xml:space="preserve"> and it looks like as mentioned in the window</w:t>
      </w:r>
    </w:p>
    <w:p w:rsidR="00B86331" w:rsidRDefault="00B86331" w:rsidP="00413F08">
      <w:pPr>
        <w:jc w:val="both"/>
        <w:rPr>
          <w:sz w:val="24"/>
        </w:rPr>
      </w:pPr>
      <w:r>
        <w:rPr>
          <w:noProof/>
          <w:sz w:val="24"/>
        </w:rPr>
        <w:drawing>
          <wp:inline distT="0" distB="0" distL="0" distR="0">
            <wp:extent cx="5727700" cy="301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016250"/>
                    </a:xfrm>
                    <a:prstGeom prst="rect">
                      <a:avLst/>
                    </a:prstGeom>
                    <a:noFill/>
                    <a:ln>
                      <a:noFill/>
                    </a:ln>
                  </pic:spPr>
                </pic:pic>
              </a:graphicData>
            </a:graphic>
          </wp:inline>
        </w:drawing>
      </w:r>
    </w:p>
    <w:p w:rsidR="00B86331" w:rsidRDefault="00B86331" w:rsidP="00413F08">
      <w:pPr>
        <w:jc w:val="both"/>
        <w:rPr>
          <w:sz w:val="24"/>
        </w:rPr>
      </w:pPr>
      <w:r>
        <w:rPr>
          <w:sz w:val="24"/>
        </w:rPr>
        <w:t>11) Now move outside the sub</w:t>
      </w:r>
      <w:r w:rsidR="00954798">
        <w:rPr>
          <w:sz w:val="24"/>
        </w:rPr>
        <w:t xml:space="preserve"> </w:t>
      </w:r>
      <w:r>
        <w:rPr>
          <w:sz w:val="24"/>
        </w:rPr>
        <w:t xml:space="preserve">process, </w:t>
      </w:r>
      <w:proofErr w:type="gramStart"/>
      <w:r>
        <w:rPr>
          <w:sz w:val="24"/>
        </w:rPr>
        <w:t>In</w:t>
      </w:r>
      <w:proofErr w:type="gramEnd"/>
      <w:r>
        <w:rPr>
          <w:sz w:val="24"/>
        </w:rPr>
        <w:t xml:space="preserve"> main process window, connect the “per” port to the main output </w:t>
      </w:r>
      <w:r w:rsidR="00D41A35">
        <w:rPr>
          <w:sz w:val="24"/>
        </w:rPr>
        <w:t xml:space="preserve">result </w:t>
      </w:r>
      <w:r>
        <w:rPr>
          <w:sz w:val="24"/>
        </w:rPr>
        <w:t>port.</w:t>
      </w:r>
    </w:p>
    <w:p w:rsidR="00210915" w:rsidRDefault="00B86331" w:rsidP="00413F08">
      <w:pPr>
        <w:jc w:val="both"/>
        <w:rPr>
          <w:sz w:val="24"/>
        </w:rPr>
      </w:pPr>
      <w:r>
        <w:rPr>
          <w:sz w:val="24"/>
        </w:rPr>
        <w:lastRenderedPageBreak/>
        <w:t xml:space="preserve">12) </w:t>
      </w:r>
      <w:r w:rsidR="00210915">
        <w:rPr>
          <w:sz w:val="24"/>
        </w:rPr>
        <w:t>Save this first before run</w:t>
      </w:r>
      <w:r w:rsidR="00954798">
        <w:rPr>
          <w:sz w:val="24"/>
        </w:rPr>
        <w:t>ning of this process</w:t>
      </w:r>
      <w:r w:rsidR="00210915">
        <w:rPr>
          <w:sz w:val="24"/>
        </w:rPr>
        <w:t xml:space="preserve"> and give a different name if you like. The result will be like as mentioned below</w:t>
      </w:r>
    </w:p>
    <w:p w:rsidR="00210915" w:rsidRDefault="00210915" w:rsidP="00413F08">
      <w:pPr>
        <w:jc w:val="both"/>
        <w:rPr>
          <w:sz w:val="24"/>
        </w:rPr>
      </w:pPr>
      <w:r>
        <w:rPr>
          <w:noProof/>
          <w:sz w:val="24"/>
        </w:rPr>
        <w:drawing>
          <wp:inline distT="0" distB="0" distL="0" distR="0">
            <wp:extent cx="5727700" cy="3022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rsidR="00E07835" w:rsidRDefault="00E07835" w:rsidP="00413F08">
      <w:pPr>
        <w:jc w:val="both"/>
        <w:rPr>
          <w:sz w:val="24"/>
        </w:rPr>
      </w:pPr>
      <w:r>
        <w:rPr>
          <w:sz w:val="24"/>
        </w:rPr>
        <w:t>13) This shows a confusion matrix. The accuracy is reduced than the previous testing case and +- signs shows the standard deviation.</w:t>
      </w:r>
    </w:p>
    <w:p w:rsidR="00E07835" w:rsidRDefault="00E07835" w:rsidP="00413F08">
      <w:pPr>
        <w:jc w:val="both"/>
        <w:rPr>
          <w:sz w:val="24"/>
        </w:rPr>
      </w:pPr>
      <w:r>
        <w:rPr>
          <w:sz w:val="24"/>
        </w:rPr>
        <w:t>14) If the standard deviation value is smaller, the model will be more stable. The stable model high accuracy than the unstable model.</w:t>
      </w:r>
    </w:p>
    <w:p w:rsidR="00E07835" w:rsidRDefault="00E07835" w:rsidP="00413F08">
      <w:pPr>
        <w:jc w:val="both"/>
        <w:rPr>
          <w:sz w:val="24"/>
        </w:rPr>
      </w:pPr>
      <w:r>
        <w:rPr>
          <w:sz w:val="24"/>
        </w:rPr>
        <w:t>15) Pred. loyal means predicted loyal</w:t>
      </w:r>
      <w:r w:rsidR="0056648F">
        <w:rPr>
          <w:sz w:val="24"/>
        </w:rPr>
        <w:t xml:space="preserve"> and similarly for </w:t>
      </w:r>
      <w:proofErr w:type="gramStart"/>
      <w:r w:rsidR="0056648F">
        <w:rPr>
          <w:sz w:val="24"/>
        </w:rPr>
        <w:t>other</w:t>
      </w:r>
      <w:proofErr w:type="gramEnd"/>
      <w:r w:rsidR="0056648F">
        <w:rPr>
          <w:sz w:val="24"/>
        </w:rPr>
        <w:t xml:space="preserve"> label.</w:t>
      </w:r>
    </w:p>
    <w:p w:rsidR="0056648F" w:rsidRDefault="0056648F" w:rsidP="00413F08">
      <w:pPr>
        <w:jc w:val="both"/>
        <w:rPr>
          <w:sz w:val="24"/>
        </w:rPr>
      </w:pPr>
      <w:r>
        <w:rPr>
          <w:sz w:val="24"/>
        </w:rPr>
        <w:t>16) We have 88.06% loyal customers and 76.40% churn customers. A better way to look at the diagonal way and it shows the true loyal and true churn. (509 + 246) / 900 = 0.8389 = 83.89 % correct predictions. For churn customers, 246 / (69 + 246) = 0.78 = 78%</w:t>
      </w:r>
    </w:p>
    <w:p w:rsidR="0056648F" w:rsidRDefault="0056648F" w:rsidP="00413F08">
      <w:pPr>
        <w:jc w:val="both"/>
        <w:rPr>
          <w:sz w:val="24"/>
        </w:rPr>
      </w:pPr>
      <w:r>
        <w:rPr>
          <w:sz w:val="24"/>
        </w:rPr>
        <w:t>17) We can predict 76.40 correct prediction out 100 churners.</w:t>
      </w:r>
    </w:p>
    <w:p w:rsidR="0056648F" w:rsidRDefault="0056648F" w:rsidP="00413F08">
      <w:pPr>
        <w:jc w:val="both"/>
        <w:rPr>
          <w:sz w:val="24"/>
        </w:rPr>
      </w:pPr>
      <w:r>
        <w:rPr>
          <w:sz w:val="24"/>
        </w:rPr>
        <w:t xml:space="preserve">If you like to explore further, you can watch this </w:t>
      </w:r>
      <w:proofErr w:type="spellStart"/>
      <w:r>
        <w:rPr>
          <w:sz w:val="24"/>
        </w:rPr>
        <w:t>youtube</w:t>
      </w:r>
      <w:proofErr w:type="spellEnd"/>
      <w:r>
        <w:rPr>
          <w:sz w:val="24"/>
        </w:rPr>
        <w:t xml:space="preserve"> video as mentioned below</w:t>
      </w:r>
    </w:p>
    <w:p w:rsidR="0056648F" w:rsidRDefault="00954798" w:rsidP="0056648F">
      <w:pPr>
        <w:pStyle w:val="ListParagraph"/>
        <w:numPr>
          <w:ilvl w:val="0"/>
          <w:numId w:val="3"/>
        </w:numPr>
        <w:jc w:val="both"/>
        <w:rPr>
          <w:sz w:val="24"/>
        </w:rPr>
      </w:pPr>
      <w:hyperlink r:id="rId11" w:history="1">
        <w:r w:rsidRPr="00E86A4F">
          <w:rPr>
            <w:rStyle w:val="Hyperlink"/>
            <w:sz w:val="24"/>
          </w:rPr>
          <w:t>https://www.youtube.com/watch?v=Hw3tVDZ4Pmo&amp;list=PLssWC2d9JhOZLbQNZ80uOxLypglgWqbJA&amp;index=11</w:t>
        </w:r>
      </w:hyperlink>
    </w:p>
    <w:p w:rsidR="00954798" w:rsidRPr="0056648F" w:rsidRDefault="00954798" w:rsidP="00954798">
      <w:pPr>
        <w:pStyle w:val="ListParagraph"/>
        <w:jc w:val="both"/>
        <w:rPr>
          <w:sz w:val="24"/>
        </w:rPr>
      </w:pPr>
      <w:bookmarkStart w:id="0" w:name="_GoBack"/>
      <w:bookmarkEnd w:id="0"/>
    </w:p>
    <w:p w:rsidR="0056648F" w:rsidRDefault="0056648F" w:rsidP="00413F08">
      <w:pPr>
        <w:jc w:val="both"/>
        <w:rPr>
          <w:sz w:val="24"/>
        </w:rPr>
      </w:pPr>
    </w:p>
    <w:p w:rsidR="00210915" w:rsidRDefault="00210915" w:rsidP="00413F08">
      <w:pPr>
        <w:jc w:val="both"/>
        <w:rPr>
          <w:sz w:val="24"/>
        </w:rPr>
      </w:pPr>
    </w:p>
    <w:p w:rsidR="00DD6994" w:rsidRDefault="00DD6994" w:rsidP="00413F08">
      <w:pPr>
        <w:jc w:val="both"/>
        <w:rPr>
          <w:sz w:val="24"/>
        </w:rPr>
      </w:pPr>
    </w:p>
    <w:p w:rsidR="00D73510" w:rsidRPr="00413F08" w:rsidRDefault="00D73510" w:rsidP="00413F08">
      <w:pPr>
        <w:jc w:val="both"/>
        <w:rPr>
          <w:sz w:val="24"/>
        </w:rPr>
      </w:pPr>
    </w:p>
    <w:sectPr w:rsidR="00D73510" w:rsidRPr="00413F0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12C" w:rsidRDefault="00DC712C" w:rsidP="001256AF">
      <w:pPr>
        <w:spacing w:after="0" w:line="240" w:lineRule="auto"/>
      </w:pPr>
      <w:r>
        <w:separator/>
      </w:r>
    </w:p>
  </w:endnote>
  <w:endnote w:type="continuationSeparator" w:id="0">
    <w:p w:rsidR="00DC712C" w:rsidRDefault="00DC712C" w:rsidP="0012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12C" w:rsidRDefault="00DC712C" w:rsidP="001256AF">
      <w:pPr>
        <w:spacing w:after="0" w:line="240" w:lineRule="auto"/>
      </w:pPr>
      <w:r>
        <w:separator/>
      </w:r>
    </w:p>
  </w:footnote>
  <w:footnote w:type="continuationSeparator" w:id="0">
    <w:p w:rsidR="00DC712C" w:rsidRDefault="00DC712C" w:rsidP="00125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6AF" w:rsidRPr="001256AF" w:rsidRDefault="001256AF">
    <w:pPr>
      <w:pStyle w:val="Header"/>
      <w:rPr>
        <w:lang w:val="en-GB"/>
      </w:rPr>
    </w:pPr>
    <w:r>
      <w:rPr>
        <w:lang w:val="en-GB"/>
      </w:rPr>
      <w:t>Predictive Analytics</w:t>
    </w:r>
    <w:r>
      <w:rPr>
        <w:lang w:val="en-GB"/>
      </w:rPr>
      <w:tab/>
      <w:t xml:space="preserve">                                                                                                      </w:t>
    </w:r>
    <w:proofErr w:type="spellStart"/>
    <w:r>
      <w:rPr>
        <w:lang w:val="en-GB"/>
      </w:rPr>
      <w:t>Dr.</w:t>
    </w:r>
    <w:proofErr w:type="spellEnd"/>
    <w:r>
      <w:rPr>
        <w:lang w:val="en-GB"/>
      </w:rPr>
      <w:t xml:space="preserve"> Muhammad Iqbal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BA1"/>
    <w:multiLevelType w:val="hybridMultilevel"/>
    <w:tmpl w:val="EDEC3F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EF3792"/>
    <w:multiLevelType w:val="hybridMultilevel"/>
    <w:tmpl w:val="29FAA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691A51"/>
    <w:multiLevelType w:val="hybridMultilevel"/>
    <w:tmpl w:val="792AC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15"/>
    <w:rsid w:val="00064215"/>
    <w:rsid w:val="000677AA"/>
    <w:rsid w:val="00070508"/>
    <w:rsid w:val="000A039A"/>
    <w:rsid w:val="000A5EBF"/>
    <w:rsid w:val="000C7FE0"/>
    <w:rsid w:val="00111755"/>
    <w:rsid w:val="00117F36"/>
    <w:rsid w:val="00120D3E"/>
    <w:rsid w:val="00120DCF"/>
    <w:rsid w:val="001256AF"/>
    <w:rsid w:val="001955D1"/>
    <w:rsid w:val="00210915"/>
    <w:rsid w:val="002157E7"/>
    <w:rsid w:val="00246F81"/>
    <w:rsid w:val="0028079C"/>
    <w:rsid w:val="003E1DA7"/>
    <w:rsid w:val="00412AB7"/>
    <w:rsid w:val="00413F08"/>
    <w:rsid w:val="004259AC"/>
    <w:rsid w:val="004276DF"/>
    <w:rsid w:val="00457EF3"/>
    <w:rsid w:val="004754BB"/>
    <w:rsid w:val="0049087A"/>
    <w:rsid w:val="004E60FB"/>
    <w:rsid w:val="0051320F"/>
    <w:rsid w:val="00515428"/>
    <w:rsid w:val="0052130A"/>
    <w:rsid w:val="0056648F"/>
    <w:rsid w:val="00592C4F"/>
    <w:rsid w:val="005A3A40"/>
    <w:rsid w:val="0062170A"/>
    <w:rsid w:val="00647EDF"/>
    <w:rsid w:val="00654962"/>
    <w:rsid w:val="00660ABA"/>
    <w:rsid w:val="00676F0B"/>
    <w:rsid w:val="006B22FF"/>
    <w:rsid w:val="00716D33"/>
    <w:rsid w:val="007303A2"/>
    <w:rsid w:val="007621A2"/>
    <w:rsid w:val="00786F23"/>
    <w:rsid w:val="007F336D"/>
    <w:rsid w:val="00803E97"/>
    <w:rsid w:val="00817259"/>
    <w:rsid w:val="0085710D"/>
    <w:rsid w:val="00866838"/>
    <w:rsid w:val="008C7835"/>
    <w:rsid w:val="008C7E97"/>
    <w:rsid w:val="008E37ED"/>
    <w:rsid w:val="00954798"/>
    <w:rsid w:val="009C0946"/>
    <w:rsid w:val="00A0563E"/>
    <w:rsid w:val="00A42180"/>
    <w:rsid w:val="00A469A2"/>
    <w:rsid w:val="00A83A0C"/>
    <w:rsid w:val="00A9445E"/>
    <w:rsid w:val="00AB5FE4"/>
    <w:rsid w:val="00AE6E3D"/>
    <w:rsid w:val="00B32651"/>
    <w:rsid w:val="00B56AE4"/>
    <w:rsid w:val="00B61A1C"/>
    <w:rsid w:val="00B86331"/>
    <w:rsid w:val="00BA62D5"/>
    <w:rsid w:val="00BE4457"/>
    <w:rsid w:val="00C1492C"/>
    <w:rsid w:val="00C368E8"/>
    <w:rsid w:val="00C918B6"/>
    <w:rsid w:val="00CC5DD5"/>
    <w:rsid w:val="00CF3F33"/>
    <w:rsid w:val="00D13614"/>
    <w:rsid w:val="00D17BCD"/>
    <w:rsid w:val="00D37657"/>
    <w:rsid w:val="00D41A35"/>
    <w:rsid w:val="00D676DE"/>
    <w:rsid w:val="00D73510"/>
    <w:rsid w:val="00D83734"/>
    <w:rsid w:val="00DC712C"/>
    <w:rsid w:val="00DD6994"/>
    <w:rsid w:val="00DE7355"/>
    <w:rsid w:val="00E07835"/>
    <w:rsid w:val="00E20C73"/>
    <w:rsid w:val="00E51A2B"/>
    <w:rsid w:val="00E9142D"/>
    <w:rsid w:val="00EA2EAC"/>
    <w:rsid w:val="00EA3057"/>
    <w:rsid w:val="00EB3396"/>
    <w:rsid w:val="00ED2DB4"/>
    <w:rsid w:val="00F03B7B"/>
    <w:rsid w:val="00F4679E"/>
    <w:rsid w:val="00F47C38"/>
    <w:rsid w:val="00F57FE6"/>
    <w:rsid w:val="00F947F2"/>
    <w:rsid w:val="00FA0555"/>
    <w:rsid w:val="00FA5984"/>
    <w:rsid w:val="00FC24CB"/>
    <w:rsid w:val="00FD102B"/>
    <w:rsid w:val="00FD747C"/>
    <w:rsid w:val="00FF59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89B1"/>
  <w15:chartTrackingRefBased/>
  <w15:docId w15:val="{7555FD93-6540-4136-A09D-8A8D5ECB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6AF"/>
  </w:style>
  <w:style w:type="paragraph" w:styleId="Footer">
    <w:name w:val="footer"/>
    <w:basedOn w:val="Normal"/>
    <w:link w:val="FooterChar"/>
    <w:uiPriority w:val="99"/>
    <w:unhideWhenUsed/>
    <w:rsid w:val="00125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6AF"/>
  </w:style>
  <w:style w:type="paragraph" w:styleId="ListParagraph">
    <w:name w:val="List Paragraph"/>
    <w:basedOn w:val="Normal"/>
    <w:uiPriority w:val="34"/>
    <w:qFormat/>
    <w:rsid w:val="0085710D"/>
    <w:pPr>
      <w:ind w:left="720"/>
      <w:contextualSpacing/>
    </w:pPr>
  </w:style>
  <w:style w:type="character" w:styleId="Hyperlink">
    <w:name w:val="Hyperlink"/>
    <w:basedOn w:val="DefaultParagraphFont"/>
    <w:uiPriority w:val="99"/>
    <w:unhideWhenUsed/>
    <w:rsid w:val="00413F08"/>
    <w:rPr>
      <w:color w:val="0563C1" w:themeColor="hyperlink"/>
      <w:u w:val="single"/>
    </w:rPr>
  </w:style>
  <w:style w:type="character" w:styleId="UnresolvedMention">
    <w:name w:val="Unresolved Mention"/>
    <w:basedOn w:val="DefaultParagraphFont"/>
    <w:uiPriority w:val="99"/>
    <w:semiHidden/>
    <w:unhideWhenUsed/>
    <w:rsid w:val="00413F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w3tVDZ4Pmo&amp;list=PLssWC2d9JhOZLbQNZ80uOxLypglgWqbJA&amp;index=1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Munawar Iqbal</dc:creator>
  <cp:keywords/>
  <dc:description/>
  <cp:lastModifiedBy>Munawar Iqbal</cp:lastModifiedBy>
  <cp:revision>59</cp:revision>
  <dcterms:created xsi:type="dcterms:W3CDTF">2018-03-03T22:43:00Z</dcterms:created>
  <dcterms:modified xsi:type="dcterms:W3CDTF">2018-03-13T00:06:00Z</dcterms:modified>
</cp:coreProperties>
</file>