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软件功能测试报告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基于 2026-06-29 本地实际测试结果整理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基于大模型的软件实训教学结果检查评价与报表系统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t>整理日期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内容依据</w:t>
            </w:r>
          </w:p>
        </w:tc>
        <w:tc>
          <w:tcPr>
            <w:tcW w:type="dxa" w:w="4680"/>
          </w:tcPr>
          <w:p>
            <w:r>
              <w:t>mvn test；npm test；npm run build；mvn -DskipTests package；docs/开发期文档/测试记录/测试记录.md</w:t>
            </w:r>
          </w:p>
        </w:tc>
      </w:tr>
    </w:tbl>
    <w:p/>
    <w:p>
      <w:r>
        <w:rPr>
          <w:b/>
        </w:rPr>
        <w:t>说明：</w:t>
      </w:r>
      <w:r>
        <w:t>本文件优先复用仓库现有 GitHub 文档内容，对仓库中缺失的成品文档部分进行了补充整理与生成。</w:t>
      </w:r>
    </w:p>
    <w:p>
      <w:r>
        <w:br w:type="page"/>
      </w:r>
    </w:p>
    <w:p>
      <w:pPr>
        <w:pStyle w:val="Heading1"/>
      </w:pPr>
      <w:r>
        <w:t>1. 测试目的</w:t>
      </w:r>
    </w:p>
    <w:p>
      <w:r>
        <w:t>验证教学评价系统当前主线代码在 2026-06-29 的本地环境下具备可编译、可测试、可构建和可演示的基本交付能力，并对关键业务闭环进行结果归档。</w:t>
      </w:r>
    </w:p>
    <w:p>
      <w:pPr>
        <w:pStyle w:val="Heading1"/>
      </w:pPr>
      <w: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</w:t>
            </w:r>
          </w:p>
        </w:tc>
        <w:tc>
          <w:tcPr>
            <w:tcW w:type="dxa" w:w="4680"/>
          </w:tcPr>
          <w:p>
            <w:r>
              <w:t>结果</w:t>
            </w:r>
          </w:p>
        </w:tc>
      </w:tr>
      <w:tr>
        <w:tc>
          <w:tcPr>
            <w:tcW w:type="dxa" w:w="4680"/>
          </w:tcPr>
          <w:p>
            <w:r>
              <w:t>测试日期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操作系统</w:t>
            </w:r>
          </w:p>
        </w:tc>
        <w:tc>
          <w:tcPr>
            <w:tcW w:type="dxa" w:w="4680"/>
          </w:tcPr>
          <w:p>
            <w:r>
              <w:t>macOS / Darwin 24.6.0 / arm64</w:t>
            </w:r>
          </w:p>
        </w:tc>
      </w:tr>
      <w:tr>
        <w:tc>
          <w:tcPr>
            <w:tcW w:type="dxa" w:w="4680"/>
          </w:tcPr>
          <w:p>
            <w:r>
              <w:t>Java</w:t>
            </w:r>
          </w:p>
        </w:tc>
        <w:tc>
          <w:tcPr>
            <w:tcW w:type="dxa" w:w="4680"/>
          </w:tcPr>
          <w:p>
            <w:r>
              <w:t>OpenJDK 17.0.18 LTS</w:t>
            </w:r>
          </w:p>
        </w:tc>
      </w:tr>
      <w:tr>
        <w:tc>
          <w:tcPr>
            <w:tcW w:type="dxa" w:w="4680"/>
          </w:tcPr>
          <w:p>
            <w:r>
              <w:t>Maven</w:t>
            </w:r>
          </w:p>
        </w:tc>
        <w:tc>
          <w:tcPr>
            <w:tcW w:type="dxa" w:w="4680"/>
          </w:tcPr>
          <w:p>
            <w:r>
              <w:t>3.9.16</w:t>
            </w:r>
          </w:p>
        </w:tc>
      </w:tr>
      <w:tr>
        <w:tc>
          <w:tcPr>
            <w:tcW w:type="dxa" w:w="4680"/>
          </w:tcPr>
          <w:p>
            <w:r>
              <w:t>Node.js</w:t>
            </w:r>
          </w:p>
        </w:tc>
        <w:tc>
          <w:tcPr>
            <w:tcW w:type="dxa" w:w="4680"/>
          </w:tcPr>
          <w:p>
            <w:r>
              <w:t>24.14.0</w:t>
            </w:r>
          </w:p>
        </w:tc>
      </w:tr>
      <w:tr>
        <w:tc>
          <w:tcPr>
            <w:tcW w:type="dxa" w:w="4680"/>
          </w:tcPr>
          <w:p>
            <w:r>
              <w:t>npm</w:t>
            </w:r>
          </w:p>
        </w:tc>
        <w:tc>
          <w:tcPr>
            <w:tcW w:type="dxa" w:w="4680"/>
          </w:tcPr>
          <w:p>
            <w:r>
              <w:t>11.9.0</w:t>
            </w:r>
          </w:p>
        </w:tc>
      </w:tr>
      <w:tr>
        <w:tc>
          <w:tcPr>
            <w:tcW w:type="dxa" w:w="4680"/>
          </w:tcPr>
          <w:p>
            <w:r>
              <w:t>数据库</w:t>
            </w:r>
          </w:p>
        </w:tc>
        <w:tc>
          <w:tcPr>
            <w:tcW w:type="dxa" w:w="4680"/>
          </w:tcPr>
          <w:p>
            <w:r>
              <w:t>H2 内存数据库（测试场景）</w:t>
            </w:r>
          </w:p>
        </w:tc>
      </w:tr>
    </w:tbl>
    <w:p>
      <w:pPr>
        <w:pStyle w:val="Heading1"/>
      </w:pPr>
      <w:r>
        <w:t>3. 自动化测试结果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测试类别</w:t>
            </w:r>
          </w:p>
        </w:tc>
        <w:tc>
          <w:tcPr>
            <w:tcW w:type="dxa" w:w="2340"/>
          </w:tcPr>
          <w:p>
            <w:r>
              <w:t>执行命令</w:t>
            </w:r>
          </w:p>
        </w:tc>
        <w:tc>
          <w:tcPr>
            <w:tcW w:type="dxa" w:w="2340"/>
          </w:tcPr>
          <w:p>
            <w:r>
              <w:t>结果</w:t>
            </w:r>
          </w:p>
        </w:tc>
        <w:tc>
          <w:tcPr>
            <w:tcW w:type="dxa" w:w="2340"/>
          </w:tcPr>
          <w:p>
            <w:r>
              <w:t>说明</w:t>
            </w:r>
          </w:p>
        </w:tc>
      </w:tr>
      <w:tr>
        <w:tc>
          <w:tcPr>
            <w:tcW w:type="dxa" w:w="2340"/>
          </w:tcPr>
          <w:p>
            <w:r>
              <w:t>后端单元/集成测试</w:t>
            </w:r>
          </w:p>
        </w:tc>
        <w:tc>
          <w:tcPr>
            <w:tcW w:type="dxa" w:w="2340"/>
          </w:tcPr>
          <w:p>
            <w:r>
              <w:t>mvn test</w:t>
            </w:r>
          </w:p>
        </w:tc>
        <w:tc>
          <w:tcPr>
            <w:tcW w:type="dxa" w:w="2340"/>
          </w:tcPr>
          <w:p>
            <w:r>
              <w:t>通过（24/24）</w:t>
            </w:r>
          </w:p>
        </w:tc>
        <w:tc>
          <w:tcPr>
            <w:tcW w:type="dxa" w:w="2340"/>
          </w:tcPr>
          <w:p>
            <w:r>
              <w:t>TeachingSystemSecurityTest 9 项，TeachingSystemFlowTest 15 项，BUILD SUCCESS</w:t>
            </w:r>
          </w:p>
        </w:tc>
      </w:tr>
      <w:tr>
        <w:tc>
          <w:tcPr>
            <w:tcW w:type="dxa" w:w="2340"/>
          </w:tcPr>
          <w:p>
            <w:r>
              <w:t>前端单元测试</w:t>
            </w:r>
          </w:p>
        </w:tc>
        <w:tc>
          <w:tcPr>
            <w:tcW w:type="dxa" w:w="2340"/>
          </w:tcPr>
          <w:p>
            <w:r>
              <w:t>npm test</w:t>
            </w:r>
          </w:p>
        </w:tc>
        <w:tc>
          <w:tcPr>
            <w:tcW w:type="dxa" w:w="2340"/>
          </w:tcPr>
          <w:p>
            <w:r>
              <w:t>通过（2/2）</w:t>
            </w:r>
          </w:p>
        </w:tc>
        <w:tc>
          <w:tcPr>
            <w:tcW w:type="dxa" w:w="2340"/>
          </w:tcPr>
          <w:p>
            <w:r>
              <w:t>Vitest 运行通过，1 个测试文件、2 个测试用例</w:t>
            </w:r>
          </w:p>
        </w:tc>
      </w:tr>
      <w:tr>
        <w:tc>
          <w:tcPr>
            <w:tcW w:type="dxa" w:w="2340"/>
          </w:tcPr>
          <w:p>
            <w:r>
              <w:t>前端生产构建</w:t>
            </w:r>
          </w:p>
        </w:tc>
        <w:tc>
          <w:tcPr>
            <w:tcW w:type="dxa" w:w="2340"/>
          </w:tcPr>
          <w:p>
            <w:r>
              <w:t>npm run build</w:t>
            </w:r>
          </w:p>
        </w:tc>
        <w:tc>
          <w:tcPr>
            <w:tcW w:type="dxa" w:w="2340"/>
          </w:tcPr>
          <w:p>
            <w:r>
              <w:t>通过</w:t>
            </w:r>
          </w:p>
        </w:tc>
        <w:tc>
          <w:tcPr>
            <w:tcW w:type="dxa" w:w="2340"/>
          </w:tcPr>
          <w:p>
            <w:r>
              <w:t>Vite 构建成功，存在大包体提示但不影响构建成功</w:t>
            </w:r>
          </w:p>
        </w:tc>
      </w:tr>
      <w:tr>
        <w:tc>
          <w:tcPr>
            <w:tcW w:type="dxa" w:w="2340"/>
          </w:tcPr>
          <w:p>
            <w:r>
              <w:t>后端打包验证</w:t>
            </w:r>
          </w:p>
        </w:tc>
        <w:tc>
          <w:tcPr>
            <w:tcW w:type="dxa" w:w="2340"/>
          </w:tcPr>
          <w:p>
            <w:r>
              <w:t>mvn -DskipTests package</w:t>
            </w:r>
          </w:p>
        </w:tc>
        <w:tc>
          <w:tcPr>
            <w:tcW w:type="dxa" w:w="2340"/>
          </w:tcPr>
          <w:p>
            <w:r>
              <w:t>通过</w:t>
            </w:r>
          </w:p>
        </w:tc>
        <w:tc>
          <w:tcPr>
            <w:tcW w:type="dxa" w:w="2340"/>
          </w:tcPr>
          <w:p>
            <w:r>
              <w:t>成功生成可执行 Spring Boot JAR</w:t>
            </w:r>
          </w:p>
        </w:tc>
      </w:tr>
    </w:tbl>
    <w:p>
      <w:pPr>
        <w:pStyle w:val="Heading1"/>
      </w:pPr>
      <w:r>
        <w:t>4. 关键测试说明</w:t>
      </w:r>
    </w:p>
    <w:p>
      <w:pPr>
        <w:pStyle w:val="ListBullet"/>
      </w:pPr>
      <w:r>
        <w:t>后端测试覆盖登录保护、会话 Cookie、写操作请求头校验、文件下载权限、AI 评价频率限制等安全场景。</w:t>
      </w:r>
    </w:p>
    <w:p>
      <w:pPr>
        <w:pStyle w:val="ListBullet"/>
      </w:pPr>
      <w:r>
        <w:t>后端测试覆盖学生分页、班级/作业关系、提交流程、AI 评价、教师复核、统计汇总和真实文件上传流程。</w:t>
      </w:r>
    </w:p>
    <w:p>
      <w:pPr>
        <w:pStyle w:val="ListBullet"/>
      </w:pPr>
      <w:r>
        <w:t>前端测试当前已覆盖组件级基础测试，当前重点在于保证主线页面构建和联调链路稳定。</w:t>
      </w:r>
    </w:p>
    <w:p>
      <w:pPr>
        <w:pStyle w:val="Heading1"/>
      </w:pPr>
      <w:r>
        <w:t>5. 测试中观察到的现象</w:t>
      </w:r>
    </w:p>
    <w:p>
      <w:pPr>
        <w:pStyle w:val="ListBullet"/>
      </w:pPr>
      <w:r>
        <w:t>在执行后端测试时，日志中出现“真实 AI 服务调用失败，已降级为模拟评价”的警告，这是系统设计允许的降级路径，最终测试结果仍为通过。</w:t>
      </w:r>
    </w:p>
    <w:p>
      <w:pPr>
        <w:pStyle w:val="ListBullet"/>
      </w:pPr>
      <w:r>
        <w:t>前端生产构建存在若干超过 500kB 的 chunk 告警，属于体积优化建议，不影响构建产物生成。</w:t>
      </w:r>
    </w:p>
    <w:p>
      <w:pPr>
        <w:pStyle w:val="Heading1"/>
      </w:pPr>
      <w:r>
        <w:t>6. 构建产物核验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产物</w:t>
            </w:r>
          </w:p>
        </w:tc>
        <w:tc>
          <w:tcPr>
            <w:tcW w:type="dxa" w:w="3120"/>
          </w:tcPr>
          <w:p>
            <w:r>
              <w:t>位置</w:t>
            </w:r>
          </w:p>
        </w:tc>
        <w:tc>
          <w:tcPr>
            <w:tcW w:type="dxa" w:w="3120"/>
          </w:tcPr>
          <w:p>
            <w:r>
              <w:t>结果</w:t>
            </w:r>
          </w:p>
        </w:tc>
      </w:tr>
      <w:tr>
        <w:tc>
          <w:tcPr>
            <w:tcW w:type="dxa" w:w="3120"/>
          </w:tcPr>
          <w:p>
            <w:r>
              <w:t>后端 JAR</w:t>
            </w:r>
          </w:p>
        </w:tc>
        <w:tc>
          <w:tcPr>
            <w:tcW w:type="dxa" w:w="3120"/>
          </w:tcPr>
          <w:p>
            <w:r>
              <w:t>target/Teaching-System-1.0-SNAPSHOT.jar</w:t>
            </w:r>
          </w:p>
        </w:tc>
        <w:tc>
          <w:tcPr>
            <w:tcW w:type="dxa" w:w="3120"/>
          </w:tcPr>
          <w:p>
            <w:r>
              <w:t>已生成</w:t>
            </w:r>
          </w:p>
        </w:tc>
      </w:tr>
      <w:tr>
        <w:tc>
          <w:tcPr>
            <w:tcW w:type="dxa" w:w="3120"/>
          </w:tcPr>
          <w:p>
            <w:r>
              <w:t>兼容 JAR 副本</w:t>
            </w:r>
          </w:p>
        </w:tc>
        <w:tc>
          <w:tcPr>
            <w:tcW w:type="dxa" w:w="3120"/>
          </w:tcPr>
          <w:p>
            <w:r>
              <w:t>target/app.jar</w:t>
            </w:r>
          </w:p>
        </w:tc>
        <w:tc>
          <w:tcPr>
            <w:tcW w:type="dxa" w:w="3120"/>
          </w:tcPr>
          <w:p>
            <w:r>
              <w:t>已存在</w:t>
            </w:r>
          </w:p>
        </w:tc>
      </w:tr>
      <w:tr>
        <w:tc>
          <w:tcPr>
            <w:tcW w:type="dxa" w:w="3120"/>
          </w:tcPr>
          <w:p>
            <w:r>
              <w:t>前端静态构建目录</w:t>
            </w:r>
          </w:p>
        </w:tc>
        <w:tc>
          <w:tcPr>
            <w:tcW w:type="dxa" w:w="3120"/>
          </w:tcPr>
          <w:p>
            <w:r>
              <w:t>frontend/dist/</w:t>
            </w:r>
          </w:p>
        </w:tc>
        <w:tc>
          <w:tcPr>
            <w:tcW w:type="dxa" w:w="3120"/>
          </w:tcPr>
          <w:p>
            <w:r>
              <w:t>已生成</w:t>
            </w:r>
          </w:p>
        </w:tc>
      </w:tr>
      <w:tr>
        <w:tc>
          <w:tcPr>
            <w:tcW w:type="dxa" w:w="3120"/>
          </w:tcPr>
          <w:p>
            <w:r>
              <w:t>测试报告 XML</w:t>
            </w:r>
          </w:p>
        </w:tc>
        <w:tc>
          <w:tcPr>
            <w:tcW w:type="dxa" w:w="3120"/>
          </w:tcPr>
          <w:p>
            <w:r>
              <w:t>target/surefire-reports/*.xml</w:t>
            </w:r>
          </w:p>
        </w:tc>
        <w:tc>
          <w:tcPr>
            <w:tcW w:type="dxa" w:w="3120"/>
          </w:tcPr>
          <w:p>
            <w:r>
              <w:t>已生成</w:t>
            </w:r>
          </w:p>
        </w:tc>
      </w:tr>
    </w:tbl>
    <w:p>
      <w:pPr>
        <w:pStyle w:val="Heading1"/>
      </w:pPr>
      <w:r>
        <w:t>7. 结论</w:t>
      </w:r>
    </w:p>
    <w:p>
      <w:r>
        <w:t>截至 2026-06-29，本项目主线代码已完成自动化测试、前端构建和后端打包验证，具备形成课程验收交付物的基础条件。建议在最终 LoongArch 麒麟演示环境中再执行一次原生启动与录屏复测。</w:t>
      </w:r>
    </w:p>
    <w:p>
      <w:pPr>
        <w:pStyle w:val="Heading1"/>
      </w:pPr>
      <w:r>
        <w:t>资料来源</w:t>
      </w:r>
    </w:p>
    <w:p>
      <w:pPr>
        <w:pStyle w:val="ListBullet"/>
      </w:pPr>
      <w:r>
        <w:t>target/surefire-reports/TEST-com.teachingeval.TeachingSystemFlowTest.xml</w:t>
      </w:r>
    </w:p>
    <w:p>
      <w:pPr>
        <w:pStyle w:val="ListBullet"/>
      </w:pPr>
      <w:r>
        <w:t>target/surefire-reports/TEST-com.teachingeval.TeachingSystemSecurityTest.xml</w:t>
      </w:r>
    </w:p>
    <w:p>
      <w:pPr>
        <w:pStyle w:val="ListBullet"/>
      </w:pPr>
      <w:r>
        <w:t>docs/开发期文档/测试记录/测试记录.md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软件功能测试报告</dc:title>
  <dc:subject>测试报告</dc:subject>
  <dc:creator>Codex</dc:creator>
  <cp:keywords/>
  <dc:description>依据仓库现有 README、设计期文档、测试记录与部署材料整理生成。</dc:description>
  <cp:lastModifiedBy/>
  <cp:revision>1</cp:revision>
  <dcterms:created xsi:type="dcterms:W3CDTF">2026-06-29T18:00:00Z</dcterms:created>
  <dcterms:modified xsi:type="dcterms:W3CDTF">2026-06-29T18:00:00Z</dcterms:modified>
  <cp:category/>
  <cp:version>V1.0</cp:version>
</cp:coreProperties>
</file>