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节假日值班安排通知</w:t>
      </w:r>
    </w:p>
    <w:p>
      <w:r>
        <w:t>模拟业务数据 仅用于软件功能演示</w:t>
      </w:r>
    </w:p>
    <w:p>
      <w:r>
        <w:t>发文部门：行政部</w:t>
      </w:r>
    </w:p>
    <w:p>
      <w:r>
        <w:t>签发日期：2026-04-20</w:t>
      </w:r>
    </w:p>
    <w:p>
      <w:r>
        <w:t>为做好假期服务工作，综合服务岗按排班表值班。联系人及人员均为虚构。</w:t>
      </w:r>
    </w:p>
    <w:p>
      <w:r>
        <w:t>文件类型：通知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