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rPr>
          <w:rFonts w:hint="eastAsia"/>
        </w:rPr>
        <w:t xml:space="preserve">题目：跨系统表格数据转换智能体</w:t>
      </w:r>
    </w:p>
    <w:bookmarkStart w:id="10" w:name="项目任务概述"/>
    <w:p>
      <w:pPr>
        <w:pStyle w:val="1"/>
      </w:pPr>
      <w:r>
        <w:rPr>
          <w:rFonts w:hint="eastAsia"/>
        </w:rPr>
        <w:t xml:space="preserve">项目任务概述</w:t>
      </w:r>
    </w:p>
    <w:p>
      <w:pPr>
        <w:pStyle w:val="FirstParagraph"/>
      </w:pPr>
      <w:r>
        <w:rPr>
          <w:rFonts w:hint="eastAsia"/>
        </w:rPr>
        <w:t xml:space="preserve">制作一个跨系统表格数据转换智能体应用。企业内部不同业务系统（如</w:t>
      </w:r>
      <w:r>
        <w:t xml:space="preserve"> </w:t>
      </w:r>
      <w:r>
        <w:rPr>
          <w:rFonts w:hint="eastAsia"/>
        </w:rPr>
        <w:t xml:space="preserve">ERP、CRM、老旧自研系统）的数据结构与标准往往不互通。本项目的落脚点在于引入大模型</w:t>
      </w:r>
      <w:r>
        <w:t xml:space="preserve"> </w:t>
      </w:r>
      <w:r>
        <w:rPr>
          <w:rFonts w:hint="eastAsia"/>
        </w:rPr>
        <w:t xml:space="preserve">Agent，以本地</w:t>
      </w:r>
      <w:r>
        <w:t xml:space="preserve"> Excel </w:t>
      </w:r>
      <w:r>
        <w:rPr>
          <w:rFonts w:hint="eastAsia"/>
        </w:rPr>
        <w:t xml:space="preserve">表格作为中间件，通过智能体理解源数据与目标系统的格式差异，自动化完成复杂的数据清洗、字段映射与文件版本对齐，打破数据孤岛。</w:t>
      </w:r>
    </w:p>
    <w:bookmarkStart w:id="9" w:name="项目目标"/>
    <w:p>
      <w:pPr>
        <w:pStyle w:val="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构建一个基于大模型</w:t>
      </w:r>
      <w:r>
        <w:t xml:space="preserve"> Agent </w:t>
      </w:r>
      <w:r>
        <w:rPr>
          <w:rFonts w:hint="eastAsia"/>
        </w:rPr>
        <w:t xml:space="preserve">的桌面端数据中枢。它需要超越静态的宏（Macro）或固定脚本，具备对未知表格格式的语义理解能力。用户可通过自然语言下达清洗指令，智能体负责执行高级筛选、内容修正，并最终输出符合目标老旧或现代系统严格要求的导入文件。</w:t>
      </w:r>
    </w:p>
    <w:bookmarkEnd w:id="9"/>
    <w:bookmarkEnd w:id="10"/>
    <w:bookmarkStart w:id="13" w:name="项目需求"/>
    <w:p>
      <w:pPr>
        <w:pStyle w:val="1"/>
      </w:pPr>
      <w:r>
        <w:rPr>
          <w:rFonts w:hint="eastAsia"/>
        </w:rPr>
        <w:t xml:space="preserve">项目需求</w:t>
      </w:r>
    </w:p>
    <w:bookmarkStart w:id="11" w:name="模块功能性能要求"/>
    <w:p>
      <w:pPr>
        <w:pStyle w:val="2"/>
      </w:pPr>
      <w:r>
        <w:rPr>
          <w:rFonts w:hint="eastAsia"/>
        </w:rPr>
        <w:t xml:space="preserve">模块功能、性能要求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智能数据清洗与操作</w:t>
      </w:r>
      <w:r>
        <w:rPr>
          <w:rFonts w:hint="eastAsia"/>
        </w:rPr>
        <w:t xml:space="preserve">：支持基于自然语言的高级筛选、去重、特定条件的数据清洗（如“剔除所有金额小于</w:t>
      </w:r>
      <w:r>
        <w:t xml:space="preserve"> 0 </w:t>
      </w:r>
      <w:r>
        <w:rPr>
          <w:rFonts w:hint="eastAsia"/>
        </w:rPr>
        <w:t xml:space="preserve">的行”、“将地址列拆分为省市区三列”）。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动态格式对齐与转换</w:t>
      </w:r>
      <w:r>
        <w:rPr>
          <w:rFonts w:hint="eastAsia"/>
        </w:rPr>
        <w:t xml:space="preserve">：能够智能识别目标系统的导入要求（如特定表头顺序、数据类型约束），自动对源表格进行格式重构。支持文件版本的向下兼容转换（例如，为兼容老旧系统，将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rPr>
          <w:rFonts w:hint="eastAsia"/>
        </w:rPr>
        <w:t xml:space="preserve">严格转换为</w:t>
      </w:r>
      <w:r>
        <w:t xml:space="preserve"> Excel 2003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rPr>
          <w:rFonts w:hint="eastAsia"/>
        </w:rPr>
        <w:t xml:space="preserve">或特定编码的</w:t>
      </w:r>
      <w:r>
        <w:t xml:space="preserve"> </w:t>
      </w:r>
      <w:r>
        <w:rPr>
          <w:rStyle w:val="VerbatimChar"/>
        </w:rPr>
        <w:t xml:space="preserve">.csv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经验记忆与扩展操作（高价值需求）</w:t>
      </w:r>
      <w:r>
        <w:rPr>
          <w:rFonts w:hint="eastAsia"/>
        </w:rPr>
        <w:t xml:space="preserve">：禁止完全硬编码的静态规则。智能体必须能够将一次成功的复杂转换逻辑（Workflow）沉淀为可复用的“转换模板/技能”，支持后续面对同类表格时一键调用扩展。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异常捕获与人机协同</w:t>
      </w:r>
      <w:r>
        <w:rPr>
          <w:rFonts w:hint="eastAsia"/>
        </w:rPr>
        <w:t xml:space="preserve">：当智能体在转换过程中遇到无法确定的异常脏数据（如格式严重错乱）时，需具备“暂停并询问”机制，向用户高亮异常并请求人工决策，而非直接报错中断。</w:t>
      </w:r>
    </w:p>
    <w:bookmarkEnd w:id="11"/>
    <w:bookmarkStart w:id="12" w:name="技术要求"/>
    <w:p>
      <w:pPr>
        <w:pStyle w:val="2"/>
      </w:pPr>
      <w:r>
        <w:rPr>
          <w:rFonts w:hint="eastAsia"/>
        </w:rPr>
        <w:t xml:space="preserve">技术要求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核心架构</w:t>
      </w:r>
      <w:r>
        <w:rPr>
          <w:rFonts w:hint="eastAsia"/>
        </w:rPr>
        <w:t xml:space="preserve">：强制要求使用大模型</w:t>
      </w:r>
      <w:r>
        <w:t xml:space="preserve"> Agent </w:t>
      </w:r>
      <w:r>
        <w:rPr>
          <w:rFonts w:hint="eastAsia"/>
        </w:rPr>
        <w:t xml:space="preserve">技术构建，利用</w:t>
      </w:r>
      <w:r>
        <w:t xml:space="preserve"> LLM </w:t>
      </w:r>
      <w:r>
        <w:rPr>
          <w:rFonts w:hint="eastAsia"/>
        </w:rPr>
        <w:t xml:space="preserve">进行表格</w:t>
      </w:r>
      <w:r>
        <w:t xml:space="preserve"> </w:t>
      </w:r>
      <w:r>
        <w:rPr>
          <w:rFonts w:hint="eastAsia"/>
        </w:rPr>
        <w:t xml:space="preserve">Schema（表结构）分析、清洗代码（如</w:t>
      </w:r>
      <w:r>
        <w:t xml:space="preserve"> Python/Pandas </w:t>
      </w:r>
      <w:r>
        <w:rPr>
          <w:rFonts w:hint="eastAsia"/>
        </w:rPr>
        <w:t xml:space="preserve">代码）的动态生成与执行验证。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平台要求</w:t>
      </w:r>
      <w:r>
        <w:rPr>
          <w:rFonts w:hint="eastAsia"/>
        </w:rPr>
        <w:t xml:space="preserve">：客户端开发以</w:t>
      </w:r>
      <w:r>
        <w:t xml:space="preserve"> Windows </w:t>
      </w:r>
      <w:r>
        <w:rPr>
          <w:rFonts w:hint="eastAsia"/>
        </w:rPr>
        <w:t xml:space="preserve">桌面端为主，需提供图形化交互界面（GUI）。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加分项</w:t>
      </w:r>
      <w:r>
        <w:rPr>
          <w:rFonts w:hint="eastAsia"/>
        </w:rPr>
        <w:t xml:space="preserve">：在操作界面中提供“转换前/转换后”的数据预览对比（Diff）视图，确保数据修改的透明度和安全性。</w:t>
      </w:r>
    </w:p>
    <w:bookmarkEnd w:id="12"/>
    <w:bookmarkEnd w:id="13"/>
    <w:bookmarkStart w:id="16" w:name="交付要求"/>
    <w:p>
      <w:pPr>
        <w:pStyle w:val="1"/>
      </w:pPr>
      <w:r>
        <w:rPr>
          <w:rFonts w:hint="eastAsia"/>
        </w:rPr>
        <w:t xml:space="preserve">交付要求</w:t>
      </w:r>
    </w:p>
    <w:bookmarkStart w:id="14" w:name="可执行产品的验收依据"/>
    <w:p>
      <w:pPr>
        <w:pStyle w:val="2"/>
      </w:pPr>
      <w:r>
        <w:rPr>
          <w:rFonts w:hint="eastAsia"/>
        </w:rPr>
        <w:t xml:space="preserve">可执行产品的验收依据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提供完整的工程源代码、依赖文件说明。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提供核心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策略文档及动态生成代码的执行沙箱安全说明。</w:t>
      </w:r>
    </w:p>
    <w:bookmarkEnd w:id="14"/>
    <w:bookmarkStart w:id="15" w:name="验收要求"/>
    <w:p>
      <w:pPr>
        <w:pStyle w:val="2"/>
      </w:pPr>
      <w:r>
        <w:rPr>
          <w:rFonts w:hint="eastAsia"/>
        </w:rPr>
        <w:t xml:space="preserve">验收要求</w:t>
      </w:r>
    </w:p>
    <w:p>
      <w:pPr>
        <w:pStyle w:val="FirstParagraph"/>
      </w:pPr>
      <w:r>
        <w:rPr>
          <w:rFonts w:hint="eastAsia"/>
        </w:rPr>
        <w:t xml:space="preserve">1、功能性验收：提供两份格式完全不同的企业系统导出表，通过自然语言指令，智能体能成功将其转换为指定的第三种目标格式，且数据无损、旧版格式兼容。</w:t>
      </w:r>
      <w:r>
        <w:br/>
      </w:r>
      <w:r>
        <w:rPr>
          <w:rFonts w:hint="eastAsia"/>
        </w:rPr>
        <w:t xml:space="preserve">2、时效性：2026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31 </w:t>
      </w:r>
      <w:r>
        <w:rPr>
          <w:rFonts w:hint="eastAsia"/>
        </w:rPr>
        <w:t xml:space="preserve">日前提交项目内容，获得时效加分。</w:t>
      </w:r>
    </w:p>
    <w:bookmarkEnd w:id="15"/>
    <w:bookmarkEnd w:id="16"/>
    <w:bookmarkStart w:id="17" w:name="数据示例"/>
    <w:p>
      <w:pPr>
        <w:pStyle w:val="1"/>
      </w:pPr>
      <w:r>
        <w:rPr>
          <w:rFonts w:hint="eastAsia"/>
        </w:rPr>
        <w:t xml:space="preserve">数据示例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在处理异常和执行转换时的状态输出示例：</w:t>
      </w:r>
      <w:r>
        <w:br/>
      </w:r>
      <w:r>
        <w:t xml:space="preserve">{</w:t>
      </w:r>
      <w:r>
        <w:br/>
      </w:r>
      <w:r>
        <w:t xml:space="preserve"> </w:t>
      </w:r>
      <w:r>
        <w:t xml:space="preserve">"agent_status": "awaiting_human_confirmation",</w:t>
      </w:r>
      <w:r>
        <w:br/>
      </w:r>
      <w:r>
        <w:t xml:space="preserve"> </w:t>
      </w:r>
      <w:r>
        <w:t xml:space="preserve">"task": "align_to_legacy_ERP",</w:t>
      </w:r>
      <w:r>
        <w:br/>
      </w:r>
      <w:r>
        <w:t xml:space="preserve"> </w:t>
      </w:r>
      <w:r>
        <w:t xml:space="preserve">"detected_issues": [</w:t>
      </w:r>
      <w:r>
        <w:br/>
      </w:r>
      <w:r>
        <w:t xml:space="preserve"> </w:t>
      </w:r>
      <w:r>
        <w:t xml:space="preserve">{"row": 45, "column": </w:t>
      </w:r>
      <w:r>
        <w:rPr>
          <w:rFonts w:hint="eastAsia"/>
        </w:rPr>
        <w:t xml:space="preserve">"员工电话",</w:t>
      </w:r>
      <w:r>
        <w:t xml:space="preserve"> "error": </w:t>
      </w:r>
      <w:r>
        <w:rPr>
          <w:rFonts w:hint="eastAsia"/>
        </w:rPr>
        <w:t xml:space="preserve">"包含非数字字符",</w:t>
      </w:r>
      <w:r>
        <w:t xml:space="preserve"> "suggested_action": </w:t>
      </w:r>
      <w:r>
        <w:rPr>
          <w:rFonts w:hint="eastAsia"/>
        </w:rPr>
        <w:t xml:space="preserve">"清除连字符'-'"}</w:t>
      </w:r>
      <w:r>
        <w:br/>
      </w:r>
      <w:r>
        <w:t xml:space="preserve"> </w:t>
      </w:r>
      <w:r>
        <w:t xml:space="preserve">],</w:t>
      </w:r>
      <w:r>
        <w:br/>
      </w:r>
      <w:r>
        <w:t xml:space="preserve"> </w:t>
      </w:r>
      <w:r>
        <w:t xml:space="preserve">"proposed_schema_mapping": {</w:t>
      </w:r>
      <w:r>
        <w:br/>
      </w:r>
      <w:r>
        <w:t xml:space="preserve"> </w:t>
      </w:r>
      <w:r>
        <w:t xml:space="preserve">"source_col</w:t>
      </w:r>
      <w:r>
        <w:rPr>
          <w:rFonts w:hint="eastAsia"/>
          <w:i/>
          <w:iCs/>
        </w:rPr>
        <w:t xml:space="preserve">姓名":</w:t>
      </w:r>
      <w:r>
        <w:rPr>
          <w:i/>
          <w:iCs/>
        </w:rPr>
        <w:t xml:space="preserve"> "target_col_Emp_Name",</w:t>
      </w:r>
      <w:r>
        <w:br/>
      </w:r>
      <w:r>
        <w:rPr>
          <w:i/>
          <w:iCs/>
        </w:rPr>
        <w:t xml:space="preserve"> </w:t>
      </w:r>
      <w:r>
        <w:rPr>
          <w:i/>
          <w:iCs/>
        </w:rPr>
        <w:t xml:space="preserve">"source_col</w:t>
      </w:r>
      <w:r>
        <w:rPr>
          <w:rFonts w:hint="eastAsia"/>
        </w:rPr>
        <w:t xml:space="preserve">入职时间":</w:t>
      </w:r>
      <w:r>
        <w:t xml:space="preserve"> "target_col_JoinDate_Format(YYYYMMDD)"</w:t>
      </w:r>
      <w:r>
        <w:br/>
      </w:r>
      <w:r>
        <w:t xml:space="preserve"> </w:t>
      </w:r>
      <w:r>
        <w:t xml:space="preserve">}</w:t>
      </w:r>
      <w:r>
        <w:br/>
      </w:r>
      <w:r>
        <w:t xml:space="preserve">}</w:t>
      </w:r>
    </w:p>
    <w:bookmarkEnd w:id="17"/>
    <w:sectPr w:rsidR="00FF4D48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3E4D767"/>
    <w:multiLevelType w:val="multilevel"/>
    <w:tmpl w:val="F0FA4CA8"/>
    <w:lvl w:ilvl="0">
      <w:start w:val="1"/>
      <w:numFmt w:val="decimal"/>
      <w:pStyle w:val="1"/>
      <w:lvlText w:val="%1.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hanging="575" w:left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hanging="864" w:left="864"/>
      </w:pPr>
      <w:rPr>
        <w:rFonts w:hint="eastAsia"/>
      </w:rPr>
    </w:lvl>
    <w:lvl w:ilvl="4">
      <w:start w:val="1"/>
      <w:numFmt w:val="decimal"/>
      <w:pStyle w:val="5"/>
      <w:lvlText w:val="%1.%2.%3.%4.%5."/>
      <w:lvlJc w:val="left"/>
      <w:pPr>
        <w:ind w:hanging="1008" w:left="1008"/>
      </w:pPr>
      <w:rPr>
        <w:rFonts w:hint="eastAsia"/>
      </w:rPr>
    </w:lvl>
    <w:lvl w:ilvl="5">
      <w:start w:val="1"/>
      <w:numFmt w:val="decimal"/>
      <w:pStyle w:val="6"/>
      <w:lvlText w:val="%1.%2.%3.%4.%5.%6."/>
      <w:lvlJc w:val="left"/>
      <w:pPr>
        <w:ind w:hanging="1151" w:left="1151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hanging="1296" w:left="1296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hanging="1440" w:left="14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ind w:hanging="1583" w:left="1583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058066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BBA6CDDE"/>
    <w:rsid w:val="004C405B"/>
    <w:rsid w:val="00642654"/>
    <w:rsid w:val="006D55B0"/>
    <w:rsid w:val="007563AA"/>
    <w:rsid w:val="00792FF3"/>
    <w:rsid w:val="00BB659E"/>
    <w:rsid w:val="00CC5751"/>
    <w:rsid w:val="00EF5939"/>
    <w:rsid w:val="00FF4D48"/>
    <w:rsid w:val="16A7F6E8"/>
    <w:rsid w:val="779B3133"/>
    <w:rsid w:val="7FF98CA8"/>
    <w:rsid w:val="BBA6CDDE"/>
    <w:rsid w:val="EEEB5EE0"/>
    <w:rsid w:val="FFDFEF94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4C405B"/>
    <w:pPr>
      <w:widowControl w:val="0"/>
      <w:spacing w:line="360" w:lineRule="auto"/>
      <w:ind w:firstLine="480" w:firstLineChars="200"/>
      <w:jc w:val="both"/>
    </w:pPr>
    <w:rPr>
      <w:rFonts w:ascii="Times New Roman" w:eastAsia="宋体" w:hAnsi="Times New Roman"/>
      <w:kern w:val="2"/>
      <w:sz w:val="24"/>
      <w:szCs w:val="24"/>
    </w:rPr>
  </w:style>
  <w:style w:styleId="1" w:type="paragraph">
    <w:name w:val="heading 1"/>
    <w:basedOn w:val="a"/>
    <w:next w:val="a"/>
    <w:qFormat/>
    <w:rsid w:val="004C405B"/>
    <w:pPr>
      <w:keepNext/>
      <w:keepLines/>
      <w:numPr>
        <w:numId w:val="1"/>
      </w:numPr>
      <w:spacing w:after="156" w:afterLines="50" w:before="156" w:beforeLines="50"/>
      <w:ind w:firstLineChars="0"/>
      <w:outlineLvl w:val="0"/>
    </w:pPr>
    <w:rPr>
      <w:rFonts w:eastAsia="黑体"/>
      <w:kern w:val="44"/>
      <w:sz w:val="32"/>
    </w:rPr>
  </w:style>
  <w:style w:styleId="2" w:type="paragraph">
    <w:name w:val="heading 2"/>
    <w:basedOn w:val="a"/>
    <w:next w:val="a"/>
    <w:unhideWhenUsed/>
    <w:qFormat/>
    <w:rsid w:val="004C405B"/>
    <w:pPr>
      <w:keepNext/>
      <w:keepLines/>
      <w:numPr>
        <w:ilvl w:val="1"/>
        <w:numId w:val="1"/>
      </w:numPr>
      <w:ind w:firstLineChars="0"/>
      <w:outlineLvl w:val="1"/>
    </w:pPr>
    <w:rPr>
      <w:rFonts w:eastAsia="黑体"/>
      <w:sz w:val="30"/>
    </w:rPr>
  </w:style>
  <w:style w:styleId="3" w:type="paragraph">
    <w:name w:val="heading 3"/>
    <w:basedOn w:val="a"/>
    <w:next w:val="a"/>
    <w:link w:val="30"/>
    <w:qFormat/>
    <w:pPr>
      <w:keepNext/>
      <w:widowControl/>
      <w:numPr>
        <w:ilvl w:val="2"/>
        <w:numId w:val="1"/>
      </w:numPr>
      <w:autoSpaceDE w:val="0"/>
      <w:autoSpaceDN w:val="0"/>
      <w:ind w:firstLine="640" w:left="0"/>
      <w:outlineLvl w:val="2"/>
    </w:pPr>
    <w:rPr>
      <w:rFonts w:cs="Arial" w:eastAsia="黑体"/>
      <w:bCs/>
      <w:kern w:val="0"/>
      <w:sz w:val="28"/>
    </w:rPr>
  </w:style>
  <w:style w:styleId="4" w:type="paragraph">
    <w:name w:val="heading 4"/>
    <w:basedOn w:val="a"/>
    <w:next w:val="a"/>
    <w:semiHidden/>
    <w:unhideWhenUsed/>
    <w:qFormat/>
    <w:pPr>
      <w:keepNext/>
      <w:keepLines/>
      <w:numPr>
        <w:ilvl w:val="3"/>
        <w:numId w:val="1"/>
      </w:numPr>
      <w:spacing w:after="290" w:before="280" w:line="372" w:lineRule="auto"/>
      <w:ind w:firstLineChars="0"/>
      <w:outlineLvl w:val="3"/>
    </w:pPr>
    <w:rPr>
      <w:rFonts w:ascii="Arial" w:eastAsia="黑体" w:hAnsi="Arial"/>
      <w:b/>
      <w:sz w:val="28"/>
    </w:rPr>
  </w:style>
  <w:style w:styleId="5" w:type="paragraph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290" w:before="280" w:line="372" w:lineRule="auto"/>
      <w:ind w:firstLineChars="0"/>
      <w:outlineLvl w:val="4"/>
    </w:pPr>
    <w:rPr>
      <w:b/>
      <w:sz w:val="28"/>
    </w:rPr>
  </w:style>
  <w:style w:styleId="6" w:type="paragraph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after="64" w:before="240" w:line="317" w:lineRule="auto"/>
      <w:ind w:firstLineChars="0"/>
      <w:outlineLvl w:val="5"/>
    </w:pPr>
    <w:rPr>
      <w:rFonts w:ascii="Arial" w:eastAsia="黑体" w:hAnsi="Arial"/>
      <w:b/>
    </w:rPr>
  </w:style>
  <w:style w:styleId="7" w:type="paragraph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after="64" w:before="240" w:line="317" w:lineRule="auto"/>
      <w:ind w:firstLineChars="0"/>
      <w:outlineLvl w:val="6"/>
    </w:pPr>
    <w:rPr>
      <w:b/>
    </w:rPr>
  </w:style>
  <w:style w:styleId="8" w:type="paragraph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after="64" w:before="240" w:line="317" w:lineRule="auto"/>
      <w:ind w:firstLineChars="0"/>
      <w:outlineLvl w:val="7"/>
    </w:pPr>
    <w:rPr>
      <w:rFonts w:ascii="Arial" w:eastAsia="黑体" w:hAnsi="Arial"/>
    </w:rPr>
  </w:style>
  <w:style w:styleId="9" w:type="paragraph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after="64" w:before="240" w:line="317" w:lineRule="auto"/>
      <w:ind w:firstLineChars="0"/>
      <w:outlineLvl w:val="8"/>
    </w:pPr>
    <w:rPr>
      <w:rFonts w:ascii="Arial" w:eastAsia="黑体" w:hAnsi="Arial"/>
      <w:sz w:val="21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Strong"/>
    <w:basedOn w:val="a0"/>
    <w:qFormat/>
    <w:rPr>
      <w:b/>
    </w:rPr>
  </w:style>
  <w:style w:customStyle="1" w:styleId="a4" w:type="paragraph">
    <w:name w:val="题目"/>
    <w:basedOn w:val="a"/>
    <w:link w:val="a5"/>
    <w:pPr>
      <w:spacing w:after="50" w:afterLines="50" w:before="50" w:beforeLines="50"/>
      <w:ind w:firstLine="0" w:firstLineChars="0"/>
      <w:jc w:val="center"/>
    </w:pPr>
    <w:rPr>
      <w:rFonts w:asciiTheme="minorHAnsi" w:hAnsiTheme="minorHAnsi"/>
      <w:sz w:val="32"/>
      <w:szCs w:val="32"/>
      <w:u w:val="single"/>
    </w:rPr>
  </w:style>
  <w:style w:customStyle="1" w:styleId="30" w:type="character">
    <w:name w:val="标题 3 字符"/>
    <w:link w:val="3"/>
    <w:rPr>
      <w:rFonts w:cs="Arial" w:eastAsia="黑体"/>
      <w:bCs/>
      <w:kern w:val="0"/>
      <w:sz w:val="28"/>
    </w:rPr>
  </w:style>
  <w:style w:customStyle="1" w:styleId="a6" w:type="paragraph">
    <w:name w:val="文档标题"/>
    <w:basedOn w:val="a4"/>
    <w:link w:val="a7"/>
    <w:qFormat/>
    <w:rsid w:val="007563AA"/>
    <w:pPr>
      <w:spacing w:after="156" w:before="156"/>
    </w:pPr>
  </w:style>
  <w:style w:customStyle="1" w:styleId="a5" w:type="character">
    <w:name w:val="题目 字符"/>
    <w:basedOn w:val="a0"/>
    <w:link w:val="a4"/>
    <w:rsid w:val="007563AA"/>
    <w:rPr>
      <w:rFonts w:eastAsia="宋体"/>
      <w:kern w:val="2"/>
      <w:sz w:val="32"/>
      <w:szCs w:val="32"/>
      <w:u w:val="single"/>
    </w:rPr>
  </w:style>
  <w:style w:customStyle="1" w:styleId="a7" w:type="character">
    <w:name w:val="文档标题 字符"/>
    <w:basedOn w:val="a5"/>
    <w:link w:val="a6"/>
    <w:rsid w:val="007563AA"/>
    <w:rPr>
      <w:rFonts w:eastAsia="宋体"/>
      <w:kern w:val="2"/>
      <w:sz w:val="32"/>
      <w:szCs w:val="32"/>
      <w:u w:val="single"/>
    </w:rPr>
  </w:style>
  <w:style w:styleId="a8" w:type="paragraph">
    <w:name w:val="Title"/>
    <w:basedOn w:val="a6"/>
    <w:next w:val="a"/>
    <w:link w:val="a9"/>
    <w:qFormat/>
    <w:rsid w:val="00792FF3"/>
  </w:style>
  <w:style w:customStyle="1" w:styleId="a9" w:type="character">
    <w:name w:val="标题 字符"/>
    <w:basedOn w:val="a0"/>
    <w:link w:val="a8"/>
    <w:rsid w:val="00792FF3"/>
    <w:rPr>
      <w:rFonts w:eastAsia="宋体"/>
      <w:kern w:val="2"/>
      <w:sz w:val="32"/>
      <w:szCs w:val="32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题目：跨系统表格数据转换智能体</dc:title>
  <dc:creator/>
  <cp:keywords/>
  <dcterms:created xsi:type="dcterms:W3CDTF">2026-04-28T03:30:59Z</dcterms:created>
  <dcterms:modified xsi:type="dcterms:W3CDTF">2026-04-28T03:30:59Z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