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Revision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Revision Date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Roles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Author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14/05/2014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Case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Saipirun Sanprom</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22/05/2014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Interface Testing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Shan Jiang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/05/2014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 Testing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Shan Jiang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Reference:</w:t>
      </w:r>
    </w:p>
    <w:p w:rsidR="00000000" w:rsidDel="00000000" w:rsidP="00000000" w:rsidRDefault="00000000" w:rsidRPr="00000000">
      <w:pPr>
        <w:contextualSpacing w:val="0"/>
        <w:jc w:val="both"/>
      </w:pPr>
      <w:r w:rsidDel="00000000" w:rsidR="00000000" w:rsidRPr="00000000">
        <w:rPr>
          <w:rtl w:val="0"/>
        </w:rPr>
        <w:t xml:space="preserve">•IEEE 829 - Standard for Test Documentation</w:t>
      </w:r>
    </w:p>
    <w:p w:rsidR="00000000" w:rsidDel="00000000" w:rsidP="00000000" w:rsidRDefault="00000000" w:rsidRPr="00000000">
      <w:pPr>
        <w:contextualSpacing w:val="0"/>
        <w:jc w:val="both"/>
      </w:pPr>
      <w:r w:rsidDel="00000000" w:rsidR="00000000" w:rsidRPr="00000000">
        <w:rPr>
          <w:rtl w:val="0"/>
        </w:rPr>
        <w:t xml:space="preserve">(</w:t>
      </w:r>
      <w:hyperlink r:id="rId5">
        <w:r w:rsidDel="00000000" w:rsidR="00000000" w:rsidRPr="00000000">
          <w:rPr>
            <w:color w:val="1155cc"/>
            <w:u w:val="single"/>
            <w:rtl w:val="0"/>
          </w:rPr>
          <w:t xml:space="preserve">http://gerrardconsulting.com/tkb/guidelines/ieee829/main.html</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•IOS_TestCase</w:t>
      </w:r>
    </w:p>
    <w:p w:rsidR="00000000" w:rsidDel="00000000" w:rsidP="00000000" w:rsidRDefault="00000000" w:rsidRPr="00000000">
      <w:pPr>
        <w:contextualSpacing w:val="0"/>
        <w:jc w:val="both"/>
      </w:pPr>
      <w:r w:rsidDel="00000000" w:rsidR="00000000" w:rsidRPr="00000000">
        <w:rPr>
          <w:rtl w:val="0"/>
        </w:rPr>
        <w:t xml:space="preserve">(</w:t>
      </w:r>
      <w:hyperlink r:id="rId6">
        <w:r w:rsidDel="00000000" w:rsidR="00000000" w:rsidRPr="00000000">
          <w:rPr>
            <w:color w:val="1155cc"/>
            <w:u w:val="single"/>
            <w:rtl w:val="0"/>
          </w:rPr>
          <w:t xml:space="preserve">https://docs.google.com/spreadsheets/d/1nY6qoaOlndDIiv-fS_s01xPkNtuU5Hf6hn2j19Mw9vA/edit?usp=sharing</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•Project Requirements Document.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Plan:</w:t>
      </w:r>
    </w:p>
    <w:p w:rsidR="00000000" w:rsidDel="00000000" w:rsidP="00000000" w:rsidRDefault="00000000" w:rsidRPr="00000000">
      <w:pPr>
        <w:contextualSpacing w:val="0"/>
        <w:jc w:val="both"/>
      </w:pPr>
      <w:r w:rsidDel="00000000" w:rsidR="00000000" w:rsidRPr="00000000">
        <w:rPr>
          <w:rtl w:val="0"/>
        </w:rPr>
        <w:t xml:space="preserve">This is a high-level overview defining the testing strategy for the Pie Checker IOS application produced by FruitCake. Testing steps were processed base on the IEEE Standard 829, Test Case and Design Document to validate required quality before product release.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Firstly we identified which function need to be task and what its critical areas are then created the task case for each item. With the development team working on, testing should start from the interface(front-end) part .Tester should check if the layout, font, background color are following interface design by step by step go through each test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Then, task the basic function for app such as streaming video, buttons’ function, sidebar, input text field and login function. FruitCake decided to change database and server system due to finance issue, therefore we did not create own database but reuse Twitch TV's user account. Also direct streaming video from Twitch till our app. However this function has not finished yet and the final project package didn’t deliver to tester in time, so the test for function part was failure.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2nd Test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another test when the application had been further developed, functions were available and working. The interface has been changed at certain parts, the sidebar option is no longer a part of the application, instead, a navigation controller helps the user direct themselves through the application with the help of bar buttons which are located on the homepage. The login page works, but not with a Twitch account, an account on a different server. You can click the “video” button which takes you to the live-stream located on the Twitch.tv website. The whole website is displayed on the screen but you can click the video part and it resizes to be only video on the screen, streaming live. The profile page is not editable and neither is the gallery page, this is most likely due to everything being locally put there. There is no drop-down menu as planned and no settings menu either.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errardconsulting.com/tkb/guidelines/ieee829/main.html" TargetMode="External"/><Relationship Id="rId6" Type="http://schemas.openxmlformats.org/officeDocument/2006/relationships/hyperlink" Target="https://docs.google.com/spreadsheets/d/1nY6qoaOlndDIiv-fS_s01xPkNtuU5Hf6hn2j19Mw9vA/edit?usp=sharing" TargetMode="External"/></Relationships>
</file>