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For each of the 12 assignment reports you have at hand, analyze the proposed architectural solution with respect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a. Risks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 risk that there will be nothing available to be bought in the webshop because there is no database that stores products.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b. Non-risks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Security should not be too much of a problem since the system is client-server.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c. Sensitivity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 component is very important.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d. Tradeoff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Performance has been traded in favour of security by having the system running on one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Review each of the 12 proposed solutions with respect to the following abstract design principles: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a. Information hiding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Pretty bad, there are no interfaces between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b. Minimize coupling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no coupling at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c. Coherence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Bad. Components like ‘add item’ and ‘remove item’ should be in the same 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d. Divide and conquer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Taken too far. As mentioned above some components should be merged.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e. Separation of concerns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f. Keep it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really simple, the component diagram is a mess.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g. No circular dependencies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h. Layering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layering is good, every subsystem is in the correct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i. Modularity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components seems to be dependant on ‘Central unit’. This makes for bad modularity.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Give an overall grade for each architectural solution at the scale of 1 (poor) to 10 (excellent). Justify your score in terms of your answers to the previous questions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mentioned before a lot of components could be merged.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no database for storing products, though there is one for staff payment data so at least the employees will get paid.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seems the use case-diagram is missing.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mention of the 3rd party bank interface in the layer diagram.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 inconsistencies between diagrams. Example: In the sequence diagram (only one, should’ve been 3?) there is a “Payment” component which is not mentioned anywhere else.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score is 2/10.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