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Group name: Name Pending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Scrum­master email: gu@galdiuz.com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number: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Lessons learnt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Erlang OTP is pretty useful when you learn to use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proper rebar-setup can drastically increase the ease-of-use of your project by being able to run erlang together with everything required with the command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erl -pa ebin deps/*/ebin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Security is hard and should not be taken lightly. One-way cryptographic is non-existent and erlang has lacking security.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writing a short “How to git”-guide for our team we reduced git-related problems.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structure should be planned out before writing code to reduce the need to rewrite code.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requirements and other important features (such as database structure) should be documented and kept up-to-date, word of mouth is not enough.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