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en9et2k9vtq" w:id="0"/>
      <w:bookmarkEnd w:id="0"/>
      <w:r w:rsidDel="00000000" w:rsidR="00000000" w:rsidRPr="00000000">
        <w:rPr>
          <w:rtl w:val="0"/>
        </w:rPr>
        <w:t xml:space="preserve">Component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Reservation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adding, modifying and canceling reservations, and communication with the reservation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Tour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creation, modification, and deletion of tours, provides an interface to view existing tours, and communication with the tour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employee login-authorization and communication with the login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Request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creation and deletion of reservation requests and communication with the request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customers’ suggestions and complaints for specific tours.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the user interface of the web page used by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component handles the user interface of the software used by employees.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Reservation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database stores reservation-data.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Request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database stores reservation request-data.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Login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database stores employee login-data.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Tour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database stores tour-data.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