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3A01B" w14:textId="0CF307D2" w:rsidR="00BC6FCB" w:rsidRDefault="00BC6FCB" w:rsidP="00BC6FCB">
      <w:pPr>
        <w:rPr>
          <w:b/>
          <w:bCs/>
        </w:rPr>
      </w:pPr>
      <w:r w:rsidRPr="00BC6FCB">
        <w:rPr>
          <w:b/>
          <w:bCs/>
        </w:rPr>
        <w:t>ISB_CTO_Assignment_19.3</w:t>
      </w:r>
      <w:r>
        <w:rPr>
          <w:b/>
          <w:bCs/>
        </w:rPr>
        <w:t>_Team_#4</w:t>
      </w:r>
    </w:p>
    <w:p w14:paraId="3E421582" w14:textId="77777777" w:rsidR="00BC6FCB" w:rsidRDefault="00BC6FCB" w:rsidP="00BC6FCB">
      <w:pPr>
        <w:rPr>
          <w:b/>
          <w:bCs/>
        </w:rPr>
      </w:pPr>
      <w:r w:rsidRPr="00BC6FCB">
        <w:rPr>
          <w:b/>
          <w:bCs/>
        </w:rPr>
        <w:t xml:space="preserve">Team #4: </w:t>
      </w:r>
    </w:p>
    <w:p w14:paraId="15D8DDFE" w14:textId="3407C6B8" w:rsidR="00BC6FCB" w:rsidRPr="00BC6FCB" w:rsidRDefault="00BC6FCB" w:rsidP="00BC6FCB">
      <w:pPr>
        <w:pStyle w:val="ListParagraph"/>
        <w:numPr>
          <w:ilvl w:val="0"/>
          <w:numId w:val="4"/>
        </w:numPr>
        <w:rPr>
          <w:b/>
          <w:bCs/>
        </w:rPr>
      </w:pPr>
      <w:r w:rsidRPr="00BC6FCB">
        <w:rPr>
          <w:b/>
          <w:bCs/>
        </w:rPr>
        <w:t xml:space="preserve">Priya Korana </w:t>
      </w:r>
    </w:p>
    <w:p w14:paraId="2CFA9C67" w14:textId="6BED03B9" w:rsidR="00BC6FCB" w:rsidRPr="00BC6FCB" w:rsidRDefault="00BC6FCB" w:rsidP="00BC6FCB">
      <w:pPr>
        <w:pStyle w:val="ListParagraph"/>
        <w:numPr>
          <w:ilvl w:val="0"/>
          <w:numId w:val="4"/>
        </w:numPr>
        <w:rPr>
          <w:b/>
          <w:bCs/>
        </w:rPr>
      </w:pPr>
      <w:r w:rsidRPr="00BC6FCB">
        <w:rPr>
          <w:b/>
          <w:bCs/>
        </w:rPr>
        <w:t xml:space="preserve">Pawan Kumar </w:t>
      </w:r>
    </w:p>
    <w:p w14:paraId="60603F71" w14:textId="17A3DACC" w:rsidR="00BC6FCB" w:rsidRPr="00BC6FCB" w:rsidRDefault="00BC6FCB" w:rsidP="00BC6FCB">
      <w:pPr>
        <w:pStyle w:val="ListParagraph"/>
        <w:numPr>
          <w:ilvl w:val="0"/>
          <w:numId w:val="4"/>
        </w:numPr>
        <w:rPr>
          <w:b/>
          <w:bCs/>
        </w:rPr>
      </w:pPr>
      <w:r w:rsidRPr="00BC6FCB">
        <w:rPr>
          <w:b/>
          <w:bCs/>
        </w:rPr>
        <w:t xml:space="preserve">Anurag Mathur </w:t>
      </w:r>
    </w:p>
    <w:p w14:paraId="1D74481B" w14:textId="5342C4DA" w:rsidR="00BC6FCB" w:rsidRPr="00BC6FCB" w:rsidRDefault="00BC6FCB" w:rsidP="00BC6FCB">
      <w:pPr>
        <w:pStyle w:val="ListParagraph"/>
        <w:numPr>
          <w:ilvl w:val="0"/>
          <w:numId w:val="4"/>
        </w:numPr>
        <w:rPr>
          <w:b/>
          <w:bCs/>
        </w:rPr>
      </w:pPr>
      <w:r w:rsidRPr="00BC6FCB">
        <w:rPr>
          <w:b/>
          <w:bCs/>
        </w:rPr>
        <w:t xml:space="preserve">SAKET MEHROTRA </w:t>
      </w:r>
    </w:p>
    <w:p w14:paraId="1D43B578" w14:textId="452FC57D" w:rsidR="00BC6FCB" w:rsidRPr="00BC6FCB" w:rsidRDefault="00BC6FCB" w:rsidP="00BC6FCB">
      <w:pPr>
        <w:pStyle w:val="ListParagraph"/>
        <w:numPr>
          <w:ilvl w:val="0"/>
          <w:numId w:val="4"/>
        </w:numPr>
        <w:rPr>
          <w:b/>
          <w:bCs/>
        </w:rPr>
      </w:pPr>
      <w:r w:rsidRPr="00BC6FCB">
        <w:rPr>
          <w:b/>
          <w:bCs/>
        </w:rPr>
        <w:t xml:space="preserve">Mukesh Kumar </w:t>
      </w:r>
    </w:p>
    <w:p w14:paraId="5942A6FC" w14:textId="52634B9A" w:rsidR="00BC6FCB" w:rsidRPr="00BC6FCB" w:rsidRDefault="00BC6FCB" w:rsidP="00BC6FCB">
      <w:pPr>
        <w:pStyle w:val="ListParagraph"/>
        <w:numPr>
          <w:ilvl w:val="0"/>
          <w:numId w:val="4"/>
        </w:numPr>
        <w:rPr>
          <w:b/>
          <w:bCs/>
        </w:rPr>
      </w:pPr>
      <w:r w:rsidRPr="00BC6FCB">
        <w:rPr>
          <w:b/>
          <w:bCs/>
        </w:rPr>
        <w:t>Ravi Bhushan Konduru</w:t>
      </w:r>
    </w:p>
    <w:p w14:paraId="41CBB13A" w14:textId="77777777" w:rsidR="00BC6FCB" w:rsidRDefault="00BC6FCB" w:rsidP="00BC6FCB">
      <w:pPr>
        <w:rPr>
          <w:b/>
          <w:bCs/>
        </w:rPr>
      </w:pPr>
    </w:p>
    <w:p w14:paraId="0CFC4010" w14:textId="28B43861" w:rsidR="00BC6FCB" w:rsidRPr="00BC6FCB" w:rsidRDefault="00BC6FCB" w:rsidP="00BC6FCB">
      <w:pPr>
        <w:rPr>
          <w:b/>
          <w:bCs/>
        </w:rPr>
      </w:pPr>
      <w:r w:rsidRPr="00BC6FCB">
        <w:rPr>
          <w:b/>
          <w:bCs/>
        </w:rPr>
        <w:t xml:space="preserve">Assignment 19.3: BlackBerry Case Study </w:t>
      </w:r>
      <w:r w:rsidRPr="00BC6FCB">
        <w:rPr>
          <w:rFonts w:ascii="Segoe UI Emoji" w:hAnsi="Segoe UI Emoji" w:cs="Segoe UI Emoji"/>
          <w:b/>
          <w:bCs/>
        </w:rPr>
        <w:t>📉</w:t>
      </w:r>
    </w:p>
    <w:p w14:paraId="4432528B" w14:textId="77777777" w:rsidR="00BC6FCB" w:rsidRPr="00BC6FCB" w:rsidRDefault="00BC6FCB" w:rsidP="00BC6FCB">
      <w:r w:rsidRPr="00BC6FCB">
        <w:t>BlackBerry's rise and fall is a compelling case study of how a company's strengths can become its greatest weaknesses. Once the undisputed leader in secure mobile communication, the company's story highlights the critical interplay of leadership, culture, and market adaptability. This analysis synthesizes key insights from the provided articles to explore the factors behind BlackBerry's decline and derive actionable lessons for Chief Technology Officers (CTOs) and other technology leaders.</w:t>
      </w:r>
    </w:p>
    <w:p w14:paraId="59958931" w14:textId="77777777" w:rsidR="00BC6FCB" w:rsidRPr="00BC6FCB" w:rsidRDefault="00BC6FCB" w:rsidP="00BC6FCB">
      <w:pPr>
        <w:rPr>
          <w:b/>
          <w:bCs/>
        </w:rPr>
      </w:pPr>
      <w:r w:rsidRPr="00BC6FCB">
        <w:rPr>
          <w:b/>
          <w:bCs/>
        </w:rPr>
        <w:t xml:space="preserve">1. Leadership and Growth Dynamics </w:t>
      </w:r>
      <w:r w:rsidRPr="00BC6FCB">
        <w:rPr>
          <w:rFonts w:ascii="Segoe UI Emoji" w:hAnsi="Segoe UI Emoji" w:cs="Segoe UI Emoji"/>
          <w:b/>
          <w:bCs/>
        </w:rPr>
        <w:t>🤝</w:t>
      </w:r>
    </w:p>
    <w:p w14:paraId="58BD0FD1" w14:textId="77777777" w:rsidR="00BC6FCB" w:rsidRPr="00BC6FCB" w:rsidRDefault="00BC6FCB" w:rsidP="00BC6FCB">
      <w:r w:rsidRPr="00BC6FCB">
        <w:t xml:space="preserve">BlackBerry's early success was a result of the partnership between its co-CEOs, Mike Lazaridis and Jim Balsillie. Lazaridis, the engineer and visionary, focused on innovation and creating the most secure, reliable mobile device, while Balsillie, the business strategist, concentrated on securing partnerships within the crucial </w:t>
      </w:r>
      <w:r w:rsidRPr="00BC6FCB">
        <w:rPr>
          <w:b/>
          <w:bCs/>
        </w:rPr>
        <w:t>enterprise and government markets</w:t>
      </w:r>
      <w:r w:rsidRPr="00BC6FCB">
        <w:t>. This complementary dynamic was highly effective, allowing them to dominate the professional sphere with their all-in-one device for secure emails and calls.</w:t>
      </w:r>
    </w:p>
    <w:p w14:paraId="681497CB" w14:textId="77777777" w:rsidR="00BC6FCB" w:rsidRPr="00BC6FCB" w:rsidRDefault="00BC6FCB" w:rsidP="00BC6FCB">
      <w:r w:rsidRPr="00BC6FCB">
        <w:t xml:space="preserve">However, this co-CEO model eventually became a liability. The articles suggest a </w:t>
      </w:r>
      <w:r w:rsidRPr="00BC6FCB">
        <w:rPr>
          <w:b/>
          <w:bCs/>
        </w:rPr>
        <w:t>lack of a unified strategy</w:t>
      </w:r>
      <w:r w:rsidRPr="00BC6FCB">
        <w:t xml:space="preserve"> and potential internal conflicts that hindered the company's ability to adapt. As the company scaled, the leadership's focus on maintaining their niche, rather than envisioning a broader market, may have caused them to miss bigger trends. This highlights a key lesson: the leadership that builds a startup is not always the leadership needed to scale a global enterprise.</w:t>
      </w:r>
    </w:p>
    <w:p w14:paraId="791042E6" w14:textId="77777777" w:rsidR="00BC6FCB" w:rsidRPr="00BC6FCB" w:rsidRDefault="00BC6FCB" w:rsidP="00BC6FCB">
      <w:pPr>
        <w:rPr>
          <w:b/>
          <w:bCs/>
        </w:rPr>
      </w:pPr>
      <w:r w:rsidRPr="00BC6FCB">
        <w:rPr>
          <w:b/>
          <w:bCs/>
        </w:rPr>
        <w:t xml:space="preserve">2. The Impact of Organizational Culture </w:t>
      </w:r>
      <w:r w:rsidRPr="00BC6FCB">
        <w:rPr>
          <w:rFonts w:ascii="Segoe UI Emoji" w:hAnsi="Segoe UI Emoji" w:cs="Segoe UI Emoji"/>
          <w:b/>
          <w:bCs/>
        </w:rPr>
        <w:t>🏛️</w:t>
      </w:r>
    </w:p>
    <w:p w14:paraId="7FE370EE" w14:textId="77777777" w:rsidR="00BC6FCB" w:rsidRPr="00BC6FCB" w:rsidRDefault="00BC6FCB" w:rsidP="00BC6FCB">
      <w:r w:rsidRPr="00BC6FCB">
        <w:t xml:space="preserve">BlackBerry’s culture, driven by an obsessive focus on </w:t>
      </w:r>
      <w:r w:rsidRPr="00BC6FCB">
        <w:rPr>
          <w:b/>
          <w:bCs/>
        </w:rPr>
        <w:t>security and reliability</w:t>
      </w:r>
      <w:r w:rsidRPr="00BC6FCB">
        <w:t xml:space="preserve">, was its "secret sauce." This ethos built immense trust with its core users and led to the perfection of its physical keyboard and closed system. This same culture, however, proved to be its </w:t>
      </w:r>
      <w:r w:rsidRPr="00BC6FCB">
        <w:lastRenderedPageBreak/>
        <w:t xml:space="preserve">biggest weakness. It fostered an </w:t>
      </w:r>
      <w:r w:rsidRPr="00BC6FCB">
        <w:rPr>
          <w:b/>
          <w:bCs/>
        </w:rPr>
        <w:t>inward-looking focus</w:t>
      </w:r>
      <w:r w:rsidRPr="00BC6FCB">
        <w:t xml:space="preserve"> that prioritized perfecting existing technology over understanding external market needs.</w:t>
      </w:r>
    </w:p>
    <w:p w14:paraId="53705292" w14:textId="77777777" w:rsidR="00BC6FCB" w:rsidRPr="00BC6FCB" w:rsidRDefault="00BC6FCB" w:rsidP="00BC6FCB">
      <w:r w:rsidRPr="00BC6FCB">
        <w:t>When the iPhone and Android disrupted the market with touchscreens and open app ecosystems, BlackBerry's culture of sticking to what they knew—the physical keyboard and a proprietary closed system—held them back. They were so "married to the past technology" that they were unable to see a new way forward. The company's resistance to change was a product of a culture that had become complacent in its success, leading to its own decline.</w:t>
      </w:r>
    </w:p>
    <w:p w14:paraId="171C8B79" w14:textId="77777777" w:rsidR="00BC6FCB" w:rsidRPr="00BC6FCB" w:rsidRDefault="00BC6FCB" w:rsidP="00BC6FCB">
      <w:pPr>
        <w:rPr>
          <w:b/>
          <w:bCs/>
        </w:rPr>
      </w:pPr>
      <w:r w:rsidRPr="00BC6FCB">
        <w:rPr>
          <w:b/>
          <w:bCs/>
        </w:rPr>
        <w:t xml:space="preserve">3. The Factors in BlackBerry's Decline </w:t>
      </w:r>
      <w:r w:rsidRPr="00BC6FCB">
        <w:rPr>
          <w:rFonts w:ascii="Segoe UI Emoji" w:hAnsi="Segoe UI Emoji" w:cs="Segoe UI Emoji"/>
          <w:b/>
          <w:bCs/>
        </w:rPr>
        <w:t>💥</w:t>
      </w:r>
    </w:p>
    <w:p w14:paraId="3D1F7208" w14:textId="77777777" w:rsidR="00BC6FCB" w:rsidRPr="00BC6FCB" w:rsidRDefault="00BC6FCB" w:rsidP="00BC6FCB">
      <w:r w:rsidRPr="00BC6FCB">
        <w:t xml:space="preserve">BlackBerry's downfall was a perfect storm of both </w:t>
      </w:r>
      <w:r w:rsidRPr="00BC6FCB">
        <w:rPr>
          <w:b/>
          <w:bCs/>
        </w:rPr>
        <w:t>internal failures and external disruptions</w:t>
      </w:r>
      <w:r w:rsidRPr="00BC6FCB">
        <w:t>.</w:t>
      </w:r>
    </w:p>
    <w:p w14:paraId="7A6664E9" w14:textId="77777777" w:rsidR="00BC6FCB" w:rsidRPr="00BC6FCB" w:rsidRDefault="00BC6FCB" w:rsidP="00BC6FCB">
      <w:pPr>
        <w:numPr>
          <w:ilvl w:val="0"/>
          <w:numId w:val="1"/>
        </w:numPr>
      </w:pPr>
      <w:r w:rsidRPr="00BC6FCB">
        <w:rPr>
          <w:b/>
          <w:bCs/>
        </w:rPr>
        <w:t>External Disruptions:</w:t>
      </w:r>
      <w:r w:rsidRPr="00BC6FCB">
        <w:t xml:space="preserve"> The launch of the </w:t>
      </w:r>
      <w:r w:rsidRPr="00BC6FCB">
        <w:rPr>
          <w:b/>
          <w:bCs/>
        </w:rPr>
        <w:t>iPhone</w:t>
      </w:r>
      <w:r w:rsidRPr="00BC6FCB">
        <w:t xml:space="preserve"> was the single biggest threat. It fundamentally changed the market by introducing a user-friendly touchscreen and an app-centric ecosystem. The subsequent rise of the </w:t>
      </w:r>
      <w:r w:rsidRPr="00BC6FCB">
        <w:rPr>
          <w:b/>
          <w:bCs/>
        </w:rPr>
        <w:t>Android</w:t>
      </w:r>
      <w:r w:rsidRPr="00BC6FCB">
        <w:t xml:space="preserve"> operating system further fragmented the market, offering a wide variety of devices and an even larger app library. BlackBerry’s closed system simply couldn't compete with the variety and innovation of these open platforms.</w:t>
      </w:r>
    </w:p>
    <w:p w14:paraId="453A2DD7" w14:textId="77777777" w:rsidR="00BC6FCB" w:rsidRPr="00BC6FCB" w:rsidRDefault="00BC6FCB" w:rsidP="00BC6FCB">
      <w:pPr>
        <w:numPr>
          <w:ilvl w:val="0"/>
          <w:numId w:val="1"/>
        </w:numPr>
      </w:pPr>
      <w:r w:rsidRPr="00BC6FCB">
        <w:rPr>
          <w:b/>
          <w:bCs/>
        </w:rPr>
        <w:t>Internal Failures:</w:t>
      </w:r>
      <w:r w:rsidRPr="00BC6FCB">
        <w:t xml:space="preserve"> The company made several critical missteps. They </w:t>
      </w:r>
      <w:r w:rsidRPr="00BC6FCB">
        <w:rPr>
          <w:b/>
          <w:bCs/>
        </w:rPr>
        <w:t>underestimated the consumer market</w:t>
      </w:r>
      <w:r w:rsidRPr="00BC6FCB">
        <w:t>, clinging to their enterprise-first focus and their signature physical keyboards. This lack of adaptability and consumer-centricity was a huge problem. Additionally, the provided texts mention internal crises, including ethical violations related to stock options and a lack of incentives for engineers, which may have stifled innovation and morale.</w:t>
      </w:r>
    </w:p>
    <w:p w14:paraId="63FD59DC" w14:textId="77777777" w:rsidR="00BC6FCB" w:rsidRPr="00BC6FCB" w:rsidRDefault="00BC6FCB" w:rsidP="00BC6FCB">
      <w:pPr>
        <w:rPr>
          <w:b/>
          <w:bCs/>
        </w:rPr>
      </w:pPr>
      <w:r w:rsidRPr="00BC6FCB">
        <w:rPr>
          <w:b/>
          <w:bCs/>
        </w:rPr>
        <w:t xml:space="preserve">4. Innovation vs. Adaptability: A Critical Failure </w:t>
      </w:r>
      <w:r w:rsidRPr="00BC6FCB">
        <w:rPr>
          <w:rFonts w:ascii="Segoe UI Emoji" w:hAnsi="Segoe UI Emoji" w:cs="Segoe UI Emoji"/>
          <w:b/>
          <w:bCs/>
        </w:rPr>
        <w:t>🔄</w:t>
      </w:r>
    </w:p>
    <w:p w14:paraId="096D3513" w14:textId="77777777" w:rsidR="00BC6FCB" w:rsidRPr="00BC6FCB" w:rsidRDefault="00BC6FCB" w:rsidP="00BC6FCB">
      <w:r w:rsidRPr="00BC6FCB">
        <w:t xml:space="preserve">While BlackBerry was a genuine </w:t>
      </w:r>
      <w:r w:rsidRPr="00BC6FCB">
        <w:rPr>
          <w:b/>
          <w:bCs/>
        </w:rPr>
        <w:t>innovator</w:t>
      </w:r>
      <w:r w:rsidRPr="00BC6FCB">
        <w:t xml:space="preserve"> in its early days, creating a new market for secure mobile communication, it failed to be </w:t>
      </w:r>
      <w:r w:rsidRPr="00BC6FCB">
        <w:rPr>
          <w:b/>
          <w:bCs/>
        </w:rPr>
        <w:t>adaptable</w:t>
      </w:r>
      <w:r w:rsidRPr="00BC6FCB">
        <w:t>. The leaders were convinced their physical keyboard was irreplaceable and dismissed the iPhone as a niche device, completely missing the significant shift in user preferences.</w:t>
      </w:r>
    </w:p>
    <w:p w14:paraId="3D99DFD0" w14:textId="77777777" w:rsidR="00BC6FCB" w:rsidRPr="00BC6FCB" w:rsidRDefault="00BC6FCB" w:rsidP="00BC6FCB">
      <w:r w:rsidRPr="00BC6FCB">
        <w:t xml:space="preserve">This case study is a powerful reminder that being an innovator isn't enough; you also </w:t>
      </w:r>
      <w:proofErr w:type="gramStart"/>
      <w:r w:rsidRPr="00BC6FCB">
        <w:t>have to</w:t>
      </w:r>
      <w:proofErr w:type="gramEnd"/>
      <w:r w:rsidRPr="00BC6FCB">
        <w:t xml:space="preserve"> be able to </w:t>
      </w:r>
      <w:r w:rsidRPr="00BC6FCB">
        <w:rPr>
          <w:b/>
          <w:bCs/>
        </w:rPr>
        <w:t>evolve</w:t>
      </w:r>
      <w:r w:rsidRPr="00BC6FCB">
        <w:t>. In a world of constant change, it is not the strongest or the most innovative who survive, but "the ones who are most adaptable to change." BlackBerry's resistance to shifting its technological models and business strategy is what ultimately led to its demise.</w:t>
      </w:r>
    </w:p>
    <w:p w14:paraId="532BF418" w14:textId="77777777" w:rsidR="00BC6FCB" w:rsidRPr="00BC6FCB" w:rsidRDefault="00BC6FCB" w:rsidP="00BC6FCB">
      <w:pPr>
        <w:rPr>
          <w:b/>
          <w:bCs/>
        </w:rPr>
      </w:pPr>
      <w:r w:rsidRPr="00BC6FCB">
        <w:rPr>
          <w:b/>
          <w:bCs/>
        </w:rPr>
        <w:lastRenderedPageBreak/>
        <w:t xml:space="preserve">5. Strategic Takeaways for CTOs </w:t>
      </w:r>
      <w:r w:rsidRPr="00BC6FCB">
        <w:rPr>
          <w:rFonts w:ascii="Segoe UI Emoji" w:hAnsi="Segoe UI Emoji" w:cs="Segoe UI Emoji"/>
          <w:b/>
          <w:bCs/>
        </w:rPr>
        <w:t>🧠</w:t>
      </w:r>
    </w:p>
    <w:p w14:paraId="58402C23" w14:textId="77777777" w:rsidR="00BC6FCB" w:rsidRPr="00BC6FCB" w:rsidRDefault="00BC6FCB" w:rsidP="00BC6FCB">
      <w:r w:rsidRPr="00BC6FCB">
        <w:t>BlackBerry's story offers crucial lessons for any technology leader, especially a CTO, navigating a disruptive environment:</w:t>
      </w:r>
    </w:p>
    <w:p w14:paraId="30EA1860" w14:textId="77777777" w:rsidR="00BC6FCB" w:rsidRPr="00BC6FCB" w:rsidRDefault="00BC6FCB" w:rsidP="00BC6FCB">
      <w:pPr>
        <w:numPr>
          <w:ilvl w:val="0"/>
          <w:numId w:val="2"/>
        </w:numPr>
      </w:pPr>
      <w:r w:rsidRPr="00BC6FCB">
        <w:rPr>
          <w:b/>
          <w:bCs/>
        </w:rPr>
        <w:t>Be a Dual-Threat:</w:t>
      </w:r>
      <w:r w:rsidRPr="00BC6FCB">
        <w:t xml:space="preserve"> A CTO must view disruption as both a </w:t>
      </w:r>
      <w:r w:rsidRPr="00BC6FCB">
        <w:rPr>
          <w:b/>
          <w:bCs/>
        </w:rPr>
        <w:t>threat</w:t>
      </w:r>
      <w:r w:rsidRPr="00BC6FCB">
        <w:t xml:space="preserve"> to the current business and an </w:t>
      </w:r>
      <w:r w:rsidRPr="00BC6FCB">
        <w:rPr>
          <w:b/>
          <w:bCs/>
        </w:rPr>
        <w:t>opportunity</w:t>
      </w:r>
      <w:r w:rsidRPr="00BC6FCB">
        <w:t xml:space="preserve"> for something new. Protect what you </w:t>
      </w:r>
      <w:proofErr w:type="gramStart"/>
      <w:r w:rsidRPr="00BC6FCB">
        <w:t>have, but</w:t>
      </w:r>
      <w:proofErr w:type="gramEnd"/>
      <w:r w:rsidRPr="00BC6FCB">
        <w:t xml:space="preserve"> always explore new technologies and ideas.</w:t>
      </w:r>
    </w:p>
    <w:p w14:paraId="1FB5F6AA" w14:textId="77777777" w:rsidR="00BC6FCB" w:rsidRPr="00BC6FCB" w:rsidRDefault="00BC6FCB" w:rsidP="00BC6FCB">
      <w:pPr>
        <w:numPr>
          <w:ilvl w:val="0"/>
          <w:numId w:val="2"/>
        </w:numPr>
      </w:pPr>
      <w:r w:rsidRPr="00BC6FCB">
        <w:rPr>
          <w:b/>
          <w:bCs/>
        </w:rPr>
        <w:t>Foster a Culture of Experimentation:</w:t>
      </w:r>
      <w:r w:rsidRPr="00BC6FCB">
        <w:t xml:space="preserve"> Encourage continuous learning and trying new things. Create a culture where it's okay to fail, as small "pilots" and experiments can lead to the next big thing.</w:t>
      </w:r>
    </w:p>
    <w:p w14:paraId="22C49ECB" w14:textId="77777777" w:rsidR="00BC6FCB" w:rsidRPr="00BC6FCB" w:rsidRDefault="00BC6FCB" w:rsidP="00BC6FCB">
      <w:pPr>
        <w:numPr>
          <w:ilvl w:val="0"/>
          <w:numId w:val="2"/>
        </w:numPr>
      </w:pPr>
      <w:r w:rsidRPr="00BC6FCB">
        <w:rPr>
          <w:b/>
          <w:bCs/>
        </w:rPr>
        <w:t>Listen to Your Users:</w:t>
      </w:r>
      <w:r w:rsidRPr="00BC6FCB">
        <w:t xml:space="preserve"> Focus relentlessly on </w:t>
      </w:r>
      <w:r w:rsidRPr="00BC6FCB">
        <w:rPr>
          <w:b/>
          <w:bCs/>
        </w:rPr>
        <w:t>user-centric design</w:t>
      </w:r>
      <w:r w:rsidRPr="00BC6FCB">
        <w:t>. BlackBerry was too focused on its own technology and didn't see that users were moving toward touchscreens and open platforms. Use data and user feedback to make informed decisions.</w:t>
      </w:r>
    </w:p>
    <w:p w14:paraId="6C0C8CB6" w14:textId="77777777" w:rsidR="00BC6FCB" w:rsidRPr="00BC6FCB" w:rsidRDefault="00BC6FCB" w:rsidP="00BC6FCB">
      <w:pPr>
        <w:numPr>
          <w:ilvl w:val="0"/>
          <w:numId w:val="2"/>
        </w:numPr>
      </w:pPr>
      <w:r w:rsidRPr="00BC6FCB">
        <w:rPr>
          <w:b/>
          <w:bCs/>
        </w:rPr>
        <w:t>Scan the Horizon:</w:t>
      </w:r>
      <w:r w:rsidRPr="00BC6FCB">
        <w:t xml:space="preserve"> A good CTO must be constantly monitoring new technologies and market trends. This "prescriptive surveillance" helps you prepare for change and even become the next disruptor.</w:t>
      </w:r>
    </w:p>
    <w:p w14:paraId="387F2072" w14:textId="77777777" w:rsidR="00BC6FCB" w:rsidRPr="00BC6FCB" w:rsidRDefault="00BC6FCB" w:rsidP="00BC6FCB">
      <w:pPr>
        <w:numPr>
          <w:ilvl w:val="0"/>
          <w:numId w:val="2"/>
        </w:numPr>
      </w:pPr>
      <w:r w:rsidRPr="00BC6FCB">
        <w:rPr>
          <w:b/>
          <w:bCs/>
        </w:rPr>
        <w:t>Embrace Change and Challenge Everything:</w:t>
      </w:r>
      <w:r w:rsidRPr="00BC6FCB">
        <w:t xml:space="preserve"> Don't be afraid to use creative frameworks to challenge old ways of thinking. Develop a "change readiness" framework to quickly assess and respond to shifts in the market. Implement strong ethical guidelines and a robust compliance framework.</w:t>
      </w:r>
    </w:p>
    <w:p w14:paraId="0026BFBF" w14:textId="77777777" w:rsidR="001B59F6" w:rsidRDefault="001B59F6"/>
    <w:sectPr w:rsidR="001B59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6111"/>
    <w:multiLevelType w:val="multilevel"/>
    <w:tmpl w:val="0E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93323"/>
    <w:multiLevelType w:val="hybridMultilevel"/>
    <w:tmpl w:val="F970D116"/>
    <w:lvl w:ilvl="0" w:tplc="3B70AB1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A9731E"/>
    <w:multiLevelType w:val="hybridMultilevel"/>
    <w:tmpl w:val="0B60B7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13608"/>
    <w:multiLevelType w:val="multilevel"/>
    <w:tmpl w:val="15E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965891">
    <w:abstractNumId w:val="3"/>
  </w:num>
  <w:num w:numId="2" w16cid:durableId="723724455">
    <w:abstractNumId w:val="0"/>
  </w:num>
  <w:num w:numId="3" w16cid:durableId="6257100">
    <w:abstractNumId w:val="2"/>
  </w:num>
  <w:num w:numId="4" w16cid:durableId="50489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CB"/>
    <w:rsid w:val="000E3286"/>
    <w:rsid w:val="001B59F6"/>
    <w:rsid w:val="00271835"/>
    <w:rsid w:val="002B7846"/>
    <w:rsid w:val="00BC6F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A5E0"/>
  <w15:chartTrackingRefBased/>
  <w15:docId w15:val="{6020E8FF-14D9-4199-BF24-AD537108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FCB"/>
    <w:rPr>
      <w:rFonts w:eastAsiaTheme="majorEastAsia" w:cstheme="majorBidi"/>
      <w:color w:val="272727" w:themeColor="text1" w:themeTint="D8"/>
    </w:rPr>
  </w:style>
  <w:style w:type="paragraph" w:styleId="Title">
    <w:name w:val="Title"/>
    <w:basedOn w:val="Normal"/>
    <w:next w:val="Normal"/>
    <w:link w:val="TitleChar"/>
    <w:uiPriority w:val="10"/>
    <w:qFormat/>
    <w:rsid w:val="00BC6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FCB"/>
    <w:pPr>
      <w:spacing w:before="160"/>
      <w:jc w:val="center"/>
    </w:pPr>
    <w:rPr>
      <w:i/>
      <w:iCs/>
      <w:color w:val="404040" w:themeColor="text1" w:themeTint="BF"/>
    </w:rPr>
  </w:style>
  <w:style w:type="character" w:customStyle="1" w:styleId="QuoteChar">
    <w:name w:val="Quote Char"/>
    <w:basedOn w:val="DefaultParagraphFont"/>
    <w:link w:val="Quote"/>
    <w:uiPriority w:val="29"/>
    <w:rsid w:val="00BC6FCB"/>
    <w:rPr>
      <w:i/>
      <w:iCs/>
      <w:color w:val="404040" w:themeColor="text1" w:themeTint="BF"/>
    </w:rPr>
  </w:style>
  <w:style w:type="paragraph" w:styleId="ListParagraph">
    <w:name w:val="List Paragraph"/>
    <w:basedOn w:val="Normal"/>
    <w:uiPriority w:val="34"/>
    <w:qFormat/>
    <w:rsid w:val="00BC6FCB"/>
    <w:pPr>
      <w:ind w:left="720"/>
      <w:contextualSpacing/>
    </w:pPr>
  </w:style>
  <w:style w:type="character" w:styleId="IntenseEmphasis">
    <w:name w:val="Intense Emphasis"/>
    <w:basedOn w:val="DefaultParagraphFont"/>
    <w:uiPriority w:val="21"/>
    <w:qFormat/>
    <w:rsid w:val="00BC6FCB"/>
    <w:rPr>
      <w:i/>
      <w:iCs/>
      <w:color w:val="0F4761" w:themeColor="accent1" w:themeShade="BF"/>
    </w:rPr>
  </w:style>
  <w:style w:type="paragraph" w:styleId="IntenseQuote">
    <w:name w:val="Intense Quote"/>
    <w:basedOn w:val="Normal"/>
    <w:next w:val="Normal"/>
    <w:link w:val="IntenseQuoteChar"/>
    <w:uiPriority w:val="30"/>
    <w:qFormat/>
    <w:rsid w:val="00BC6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FCB"/>
    <w:rPr>
      <w:i/>
      <w:iCs/>
      <w:color w:val="0F4761" w:themeColor="accent1" w:themeShade="BF"/>
    </w:rPr>
  </w:style>
  <w:style w:type="character" w:styleId="IntenseReference">
    <w:name w:val="Intense Reference"/>
    <w:basedOn w:val="DefaultParagraphFont"/>
    <w:uiPriority w:val="32"/>
    <w:qFormat/>
    <w:rsid w:val="00BC6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Konduru</dc:creator>
  <cp:keywords/>
  <dc:description/>
  <cp:lastModifiedBy>Shan Konduru</cp:lastModifiedBy>
  <cp:revision>1</cp:revision>
  <dcterms:created xsi:type="dcterms:W3CDTF">2025-08-31T22:20:00Z</dcterms:created>
  <dcterms:modified xsi:type="dcterms:W3CDTF">2025-08-31T22:25:00Z</dcterms:modified>
</cp:coreProperties>
</file>