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8979B7">
        <w:rPr>
          <w:rFonts w:ascii="Roboto" w:eastAsia="Roboto" w:hAnsi="Roboto" w:cs="Roboto"/>
          <w:b/>
          <w:color w:val="auto"/>
          <w:szCs w:val="20"/>
        </w:rPr>
        <w:t>3.83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8979B7" w:rsidRDefault="004E589D" w:rsidP="008979B7">
      <w:pPr>
        <w:spacing w:line="300" w:lineRule="exact"/>
        <w:ind w:left="1110"/>
        <w:rPr>
          <w:rFonts w:ascii="Roboto" w:eastAsia="Roboto" w:hAnsi="Roboto" w:cs="Roboto"/>
          <w:b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8979B7">
        <w:rPr>
          <w:rFonts w:ascii="Roboto" w:eastAsia="Roboto" w:hAnsi="Roboto" w:cs="Roboto"/>
          <w:b/>
          <w:color w:val="auto"/>
          <w:szCs w:val="20"/>
        </w:rPr>
        <w:t>:</w:t>
      </w:r>
    </w:p>
    <w:tbl>
      <w:tblPr>
        <w:tblStyle w:val="TableGrid"/>
        <w:tblW w:w="0" w:type="auto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415"/>
        <w:gridCol w:w="2947"/>
      </w:tblGrid>
      <w:tr w:rsidR="008979B7" w:rsidTr="008979B7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 Structures</w:t>
            </w:r>
            <w:r w:rsidR="00AB54FC">
              <w:rPr>
                <w:rFonts w:ascii="Roboto" w:eastAsia="Roboto" w:hAnsi="Roboto" w:cs="Roboto"/>
                <w:color w:val="auto"/>
                <w:szCs w:val="20"/>
              </w:rPr>
              <w:t xml:space="preserve"> (Honors)</w:t>
            </w:r>
          </w:p>
          <w:p w:rsidR="0061239D" w:rsidRDefault="00146309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Languages and Compilers</w:t>
            </w:r>
          </w:p>
          <w:p w:rsidR="00345872" w:rsidRDefault="00345872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Computational Linguistics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Architecture</w:t>
            </w:r>
          </w:p>
          <w:p w:rsidR="008979B7" w:rsidRDefault="00AB54FC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Security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Systems (Honors)</w:t>
            </w:r>
          </w:p>
          <w:p w:rsidR="00345872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Virtual Reality</w:t>
            </w:r>
          </w:p>
        </w:tc>
      </w:tr>
    </w:tbl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5C22B9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Proficient i</w:t>
      </w:r>
      <w:r w:rsidR="006F7E13" w:rsidRPr="00D3753F">
        <w:rPr>
          <w:rFonts w:ascii="Roboto" w:eastAsia="Roboto" w:hAnsi="Roboto" w:cs="Roboto"/>
          <w:b/>
          <w:color w:val="auto"/>
        </w:rPr>
        <w:t>n</w:t>
      </w:r>
      <w:r w:rsidR="006F7E13" w:rsidRPr="00D3753F">
        <w:rPr>
          <w:rFonts w:ascii="Roboto" w:eastAsia="Roboto" w:hAnsi="Roboto" w:cs="Roboto"/>
          <w:color w:val="auto"/>
        </w:rPr>
        <w:t>:</w:t>
      </w:r>
      <w:r w:rsidR="006F7E13"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732310">
        <w:rPr>
          <w:rFonts w:ascii="Roboto" w:eastAsia="Roboto" w:hAnsi="Roboto" w:cs="Roboto"/>
          <w:color w:val="auto"/>
        </w:rPr>
        <w:t xml:space="preserve"> Haskell,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>, git,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6A1FBB">
        <w:rPr>
          <w:rFonts w:ascii="Roboto" w:eastAsia="Roboto" w:hAnsi="Roboto" w:cs="Roboto"/>
          <w:color w:val="auto"/>
        </w:rPr>
        <w:t xml:space="preserve">Unity3D (C#),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CC2224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Developed configuration and testing tools for</w:t>
      </w:r>
      <w:r w:rsidR="00484028">
        <w:rPr>
          <w:rFonts w:ascii="Roboto" w:eastAsia="Roboto" w:hAnsi="Roboto" w:cs="Roboto"/>
          <w:color w:val="000000" w:themeColor="text1"/>
        </w:rPr>
        <w:t xml:space="preserve">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 w:rsidR="00484028"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r w:rsidRPr="00D04171">
        <w:rPr>
          <w:b/>
          <w:sz w:val="24"/>
        </w:rPr>
        <w:t>Ampool</w:t>
      </w:r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72249B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 xml:space="preserve">mplemented a user-facing API </w:t>
      </w:r>
      <w:r w:rsidR="0072249B">
        <w:rPr>
          <w:rFonts w:ascii="Roboto" w:eastAsia="Roboto" w:hAnsi="Roboto" w:cs="Roboto"/>
          <w:color w:val="000000" w:themeColor="text1"/>
        </w:rPr>
        <w:t xml:space="preserve">in Python and R </w:t>
      </w:r>
      <w:r w:rsidR="00C368C9" w:rsidRPr="00C368C9">
        <w:rPr>
          <w:rFonts w:ascii="Roboto" w:eastAsia="Roboto" w:hAnsi="Roboto" w:cs="Roboto"/>
          <w:color w:val="000000" w:themeColor="text1"/>
        </w:rPr>
        <w:t xml:space="preserve">for this </w:t>
      </w:r>
      <w:r w:rsidR="0072249B">
        <w:rPr>
          <w:rFonts w:ascii="Roboto" w:eastAsia="Roboto" w:hAnsi="Roboto" w:cs="Roboto"/>
          <w:color w:val="000000" w:themeColor="text1"/>
        </w:rPr>
        <w:t xml:space="preserve">Java-based </w:t>
      </w:r>
      <w:r w:rsidR="00C368C9" w:rsidRPr="00C368C9">
        <w:rPr>
          <w:rFonts w:ascii="Roboto" w:eastAsia="Roboto" w:hAnsi="Roboto" w:cs="Roboto"/>
          <w:color w:val="000000" w:themeColor="text1"/>
        </w:rPr>
        <w:t>in-memory database software</w:t>
      </w:r>
      <w:r w:rsidR="0072249B">
        <w:rPr>
          <w:rFonts w:ascii="Roboto" w:eastAsia="Roboto" w:hAnsi="Roboto" w:cs="Roboto"/>
          <w:color w:val="000000" w:themeColor="text1"/>
        </w:rPr>
        <w:t>.</w:t>
      </w:r>
    </w:p>
    <w:p w:rsidR="00984AFC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Ampool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  <w:r w:rsidR="0072249B">
        <w:rPr>
          <w:rFonts w:ascii="Roboto" w:eastAsia="Roboto" w:hAnsi="Roboto" w:cs="Roboto"/>
          <w:color w:val="000000" w:themeColor="text1"/>
        </w:rPr>
        <w:t>.</w:t>
      </w:r>
    </w:p>
    <w:p w:rsidR="0072249B" w:rsidRPr="00C368C9" w:rsidRDefault="0072249B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My work </w:t>
      </w:r>
      <w:r w:rsidR="00C02484">
        <w:rPr>
          <w:rFonts w:ascii="Roboto" w:eastAsia="Roboto" w:hAnsi="Roboto" w:cs="Roboto"/>
          <w:color w:val="000000" w:themeColor="text1"/>
        </w:rPr>
        <w:t>helped Ampool witn</w:t>
      </w:r>
      <w:bookmarkStart w:id="0" w:name="_GoBack"/>
      <w:bookmarkEnd w:id="0"/>
      <w:r>
        <w:rPr>
          <w:rFonts w:ascii="Roboto" w:eastAsia="Roboto" w:hAnsi="Roboto" w:cs="Roboto"/>
          <w:color w:val="000000" w:themeColor="text1"/>
        </w:rPr>
        <w:t xml:space="preserve"> contracts with a leading </w:t>
      </w:r>
      <w:r w:rsidR="00BE647D">
        <w:rPr>
          <w:rFonts w:ascii="Roboto" w:eastAsia="Roboto" w:hAnsi="Roboto" w:cs="Roboto"/>
          <w:color w:val="000000" w:themeColor="text1"/>
        </w:rPr>
        <w:t>CRM</w:t>
      </w:r>
      <w:r>
        <w:rPr>
          <w:rFonts w:ascii="Roboto" w:eastAsia="Roboto" w:hAnsi="Roboto" w:cs="Roboto"/>
          <w:color w:val="000000" w:themeColor="text1"/>
        </w:rPr>
        <w:t xml:space="preserve"> provider.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C95CB4" w:rsidRDefault="00C95CB4" w:rsidP="00E2006B">
      <w:pPr>
        <w:spacing w:line="300" w:lineRule="exact"/>
        <w:contextualSpacing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Moves Like Escher – </w:t>
      </w:r>
      <w:r w:rsidR="008979B7">
        <w:rPr>
          <w:rFonts w:ascii="Roboto" w:eastAsia="Roboto" w:hAnsi="Roboto" w:cs="Roboto"/>
          <w:b/>
          <w:color w:val="auto"/>
        </w:rPr>
        <w:t>Trippy Puzzling</w:t>
      </w:r>
      <w:r>
        <w:rPr>
          <w:rFonts w:ascii="Roboto" w:eastAsia="Roboto" w:hAnsi="Roboto" w:cs="Roboto"/>
          <w:b/>
          <w:color w:val="auto"/>
        </w:rPr>
        <w:t xml:space="preserve"> in VR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 xml:space="preserve">  September – December 2016</w:t>
      </w:r>
    </w:p>
    <w:p w:rsidR="00C95CB4" w:rsidRDefault="00640CB0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VR puzzle game demo for the Oculus, </w:t>
      </w:r>
      <w:r w:rsidR="00ED567C">
        <w:rPr>
          <w:rFonts w:ascii="Roboto" w:eastAsia="Roboto" w:hAnsi="Roboto" w:cs="Roboto"/>
          <w:color w:val="auto"/>
        </w:rPr>
        <w:t xml:space="preserve">in </w:t>
      </w:r>
      <w:r>
        <w:rPr>
          <w:rFonts w:ascii="Roboto" w:eastAsia="Roboto" w:hAnsi="Roboto" w:cs="Roboto"/>
          <w:color w:val="auto"/>
        </w:rPr>
        <w:t xml:space="preserve">a world where space </w:t>
      </w:r>
      <w:r w:rsidR="0072249B">
        <w:rPr>
          <w:rFonts w:ascii="Roboto" w:eastAsia="Roboto" w:hAnsi="Roboto" w:cs="Roboto"/>
          <w:color w:val="auto"/>
        </w:rPr>
        <w:t>and gravity themselves warp</w:t>
      </w:r>
      <w:r w:rsidR="00ED567C">
        <w:rPr>
          <w:rFonts w:ascii="Roboto" w:eastAsia="Roboto" w:hAnsi="Roboto" w:cs="Roboto"/>
          <w:color w:val="auto"/>
        </w:rPr>
        <w:t>!</w:t>
      </w:r>
    </w:p>
    <w:p w:rsidR="006A1FBB" w:rsidRPr="00C95CB4" w:rsidRDefault="008979B7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Game mechanics design, gravity scripts, Level 3 build, testing, (WIP) port to non-VR systems.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(Python/SQLAlchemy),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and tested a firefighting robot, </w:t>
      </w:r>
      <w:r w:rsidR="008979B7">
        <w:rPr>
          <w:rFonts w:ascii="Roboto" w:eastAsia="Roboto" w:hAnsi="Roboto" w:cs="Roboto"/>
          <w:color w:val="auto"/>
        </w:rPr>
        <w:t>alongside two teammates</w:t>
      </w:r>
      <w:r w:rsidRPr="00D3753F">
        <w:rPr>
          <w:rFonts w:ascii="Roboto" w:eastAsia="Roboto" w:hAnsi="Roboto" w:cs="Roboto"/>
          <w:color w:val="auto"/>
        </w:rPr>
        <w:t xml:space="preserve">, with pathfinding and world modeling.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61239D" w:rsidRPr="0061239D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Course Staff </w:t>
      </w:r>
      <w:r>
        <w:rPr>
          <w:rFonts w:ascii="Roboto" w:eastAsia="Roboto" w:hAnsi="Roboto" w:cs="Roboto"/>
          <w:color w:val="auto"/>
        </w:rPr>
        <w:t xml:space="preserve">for </w:t>
      </w:r>
      <w:r>
        <w:rPr>
          <w:rFonts w:ascii="Roboto" w:eastAsia="Roboto" w:hAnsi="Roboto" w:cs="Roboto"/>
          <w:b/>
          <w:color w:val="auto"/>
        </w:rPr>
        <w:t>Virtual Reality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>January 2017 -</w:t>
      </w:r>
      <w:r w:rsidR="00622BC1">
        <w:rPr>
          <w:rFonts w:ascii="Roboto" w:eastAsia="Roboto" w:hAnsi="Roboto" w:cs="Roboto"/>
          <w:i/>
          <w:color w:val="auto"/>
        </w:rPr>
        <w:t xml:space="preserve"> present</w:t>
      </w:r>
    </w:p>
    <w:p w:rsidR="008979B7" w:rsidRPr="007729E0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8979B7" w:rsidRPr="004B6103" w:rsidRDefault="008979B7" w:rsidP="008979B7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  <w:r>
        <w:rPr>
          <w:rFonts w:ascii="Roboto" w:eastAsia="Roboto" w:hAnsi="Roboto" w:cs="Roboto"/>
          <w:color w:val="auto"/>
        </w:rPr>
        <w:t>.</w:t>
      </w:r>
    </w:p>
    <w:p w:rsidR="0061239D" w:rsidRDefault="0061239D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Responsibilities: </w:t>
      </w:r>
      <w:r w:rsidR="008979B7" w:rsidRPr="004B6103">
        <w:rPr>
          <w:rFonts w:ascii="Roboto" w:eastAsia="Roboto" w:hAnsi="Roboto" w:cs="Roboto"/>
          <w:color w:val="auto"/>
        </w:rPr>
        <w:t xml:space="preserve">Managing finances for the group, getting funding, making </w:t>
      </w:r>
      <w:r>
        <w:rPr>
          <w:rFonts w:ascii="Roboto" w:eastAsia="Roboto" w:hAnsi="Roboto" w:cs="Roboto"/>
          <w:color w:val="auto"/>
        </w:rPr>
        <w:t xml:space="preserve">final </w:t>
      </w:r>
      <w:r w:rsidR="008979B7" w:rsidRPr="004B6103">
        <w:rPr>
          <w:rFonts w:ascii="Roboto" w:eastAsia="Roboto" w:hAnsi="Roboto" w:cs="Roboto"/>
          <w:color w:val="auto"/>
        </w:rPr>
        <w:t xml:space="preserve">decisions on </w:t>
      </w:r>
      <w:r>
        <w:rPr>
          <w:rFonts w:ascii="Roboto" w:eastAsia="Roboto" w:hAnsi="Roboto" w:cs="Roboto"/>
          <w:color w:val="auto"/>
        </w:rPr>
        <w:t>group purchases.</w:t>
      </w:r>
    </w:p>
    <w:p w:rsidR="0011224E" w:rsidRDefault="0011224E" w:rsidP="0011224E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r w:rsidRPr="00D3753F">
        <w:rPr>
          <w:rFonts w:ascii="Roboto" w:eastAsia="Roboto" w:hAnsi="Roboto" w:cs="Roboto"/>
          <w:b/>
          <w:color w:val="auto"/>
        </w:rPr>
        <w:t>HackIllinois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</w:t>
      </w:r>
      <w:r>
        <w:rPr>
          <w:rFonts w:ascii="Roboto" w:eastAsia="Roboto" w:hAnsi="Roboto" w:cs="Roboto"/>
          <w:i/>
          <w:color w:val="auto"/>
        </w:rPr>
        <w:t>August 2015 – present</w:t>
      </w:r>
    </w:p>
    <w:p w:rsidR="0011224E" w:rsidRDefault="0011224E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</w:t>
      </w:r>
      <w:r w:rsidR="005C22B9">
        <w:rPr>
          <w:rFonts w:ascii="Roboto" w:eastAsia="Roboto" w:hAnsi="Roboto" w:cs="Roboto"/>
          <w:color w:val="auto"/>
        </w:rPr>
        <w:t xml:space="preserve"> an application to effectively assign judges,</w:t>
      </w:r>
      <w:r w:rsidRPr="004B6103">
        <w:rPr>
          <w:rFonts w:ascii="Roboto" w:eastAsia="Roboto" w:hAnsi="Roboto" w:cs="Roboto"/>
          <w:color w:val="auto"/>
        </w:rPr>
        <w:t xml:space="preserve"> an LED tent and working on a four-story LED ‘I’ logo, working on the floor during the event, and planning floor layouts for the largest hackathon in Illinois.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CS@Illinois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 w:rsidR="008979B7">
        <w:rPr>
          <w:rFonts w:ascii="Roboto" w:eastAsia="Roboto" w:hAnsi="Roboto" w:cs="Roboto"/>
          <w:i/>
          <w:color w:val="auto"/>
        </w:rPr>
        <w:t>January – August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Organizing an event for hundreds admitted high school seniors to sample a day in the life of a student in CS@Illinois in its second year running.</w:t>
      </w:r>
    </w:p>
    <w:sectPr w:rsidR="00E2006B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47" w:rsidRDefault="00543047">
      <w:pPr>
        <w:spacing w:line="240" w:lineRule="auto"/>
      </w:pPr>
      <w:r>
        <w:separator/>
      </w:r>
    </w:p>
  </w:endnote>
  <w:endnote w:type="continuationSeparator" w:id="0">
    <w:p w:rsidR="00543047" w:rsidRDefault="00543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47" w:rsidRDefault="00543047">
      <w:pPr>
        <w:spacing w:line="240" w:lineRule="auto"/>
      </w:pPr>
      <w:r>
        <w:separator/>
      </w:r>
    </w:p>
  </w:footnote>
  <w:footnote w:type="continuationSeparator" w:id="0">
    <w:p w:rsidR="00543047" w:rsidRDefault="00543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36.4pt;height:236.4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1224E"/>
    <w:rsid w:val="00146309"/>
    <w:rsid w:val="00155CDB"/>
    <w:rsid w:val="0017222F"/>
    <w:rsid w:val="00182108"/>
    <w:rsid w:val="00185F91"/>
    <w:rsid w:val="0019203E"/>
    <w:rsid w:val="00195648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45872"/>
    <w:rsid w:val="00352E05"/>
    <w:rsid w:val="0037727E"/>
    <w:rsid w:val="003B0C87"/>
    <w:rsid w:val="003C442C"/>
    <w:rsid w:val="003C4A25"/>
    <w:rsid w:val="003E7F73"/>
    <w:rsid w:val="003F1DDA"/>
    <w:rsid w:val="00401A20"/>
    <w:rsid w:val="004021F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43047"/>
    <w:rsid w:val="00554DE0"/>
    <w:rsid w:val="0059558E"/>
    <w:rsid w:val="005A2328"/>
    <w:rsid w:val="005C0A65"/>
    <w:rsid w:val="005C22B9"/>
    <w:rsid w:val="005C7761"/>
    <w:rsid w:val="005F41B6"/>
    <w:rsid w:val="005F7C22"/>
    <w:rsid w:val="0061239D"/>
    <w:rsid w:val="00622BC1"/>
    <w:rsid w:val="00640CB0"/>
    <w:rsid w:val="006511AB"/>
    <w:rsid w:val="00690BE1"/>
    <w:rsid w:val="00694A74"/>
    <w:rsid w:val="006A0181"/>
    <w:rsid w:val="006A1FBB"/>
    <w:rsid w:val="006A70B7"/>
    <w:rsid w:val="006C3EA0"/>
    <w:rsid w:val="006F2D52"/>
    <w:rsid w:val="006F7E13"/>
    <w:rsid w:val="00706437"/>
    <w:rsid w:val="0072249B"/>
    <w:rsid w:val="00725337"/>
    <w:rsid w:val="00732310"/>
    <w:rsid w:val="007412D8"/>
    <w:rsid w:val="007729E0"/>
    <w:rsid w:val="00773D0F"/>
    <w:rsid w:val="007B2FAA"/>
    <w:rsid w:val="007D1305"/>
    <w:rsid w:val="007F133B"/>
    <w:rsid w:val="007F17D3"/>
    <w:rsid w:val="007F334C"/>
    <w:rsid w:val="00847F73"/>
    <w:rsid w:val="008717F5"/>
    <w:rsid w:val="008979B7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B54FC"/>
    <w:rsid w:val="00AC3055"/>
    <w:rsid w:val="00AD579F"/>
    <w:rsid w:val="00AF30B8"/>
    <w:rsid w:val="00B31DD9"/>
    <w:rsid w:val="00B33779"/>
    <w:rsid w:val="00B71125"/>
    <w:rsid w:val="00B74BBE"/>
    <w:rsid w:val="00B9743F"/>
    <w:rsid w:val="00BB5A43"/>
    <w:rsid w:val="00BC11B3"/>
    <w:rsid w:val="00BC14FF"/>
    <w:rsid w:val="00BE1574"/>
    <w:rsid w:val="00BE647D"/>
    <w:rsid w:val="00BE7D85"/>
    <w:rsid w:val="00BF50D7"/>
    <w:rsid w:val="00C02484"/>
    <w:rsid w:val="00C12E0D"/>
    <w:rsid w:val="00C14497"/>
    <w:rsid w:val="00C368C9"/>
    <w:rsid w:val="00C70593"/>
    <w:rsid w:val="00C91760"/>
    <w:rsid w:val="00C95CB4"/>
    <w:rsid w:val="00CC0EF2"/>
    <w:rsid w:val="00CC2224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ED567C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0AE37B2E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9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6AA40-4DD2-4CE2-A124-3C261C9E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Tulshibagwale, Shantanu</cp:lastModifiedBy>
  <cp:revision>14</cp:revision>
  <cp:lastPrinted>2017-02-01T23:04:00Z</cp:lastPrinted>
  <dcterms:created xsi:type="dcterms:W3CDTF">2016-10-14T04:44:00Z</dcterms:created>
  <dcterms:modified xsi:type="dcterms:W3CDTF">2017-02-01T23:06:00Z</dcterms:modified>
</cp:coreProperties>
</file>