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4FF2" w:rsidRPr="00B54FF2" w:rsidRDefault="00B54FF2" w:rsidP="00B54FF2">
      <w:pPr>
        <w:spacing w:before="100" w:beforeAutospacing="1" w:after="100" w:afterAutospacing="1" w:line="240" w:lineRule="auto"/>
        <w:outlineLvl w:val="0"/>
        <w:rPr>
          <w:rFonts w:ascii="Adobe Garamond Pro" w:eastAsia="Times New Roman" w:hAnsi="Adobe Garamond Pro" w:cs="Times New Roman"/>
          <w:b/>
          <w:bCs/>
          <w:kern w:val="36"/>
          <w:sz w:val="48"/>
          <w:szCs w:val="48"/>
          <w:lang w:eastAsia="en-IN"/>
        </w:rPr>
      </w:pPr>
      <w:r w:rsidRPr="00B54FF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📊</w:t>
      </w:r>
      <w:r w:rsidRPr="00B54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54FF2">
        <w:rPr>
          <w:rFonts w:ascii="Adobe Garamond Pro" w:eastAsia="Times New Roman" w:hAnsi="Adobe Garamond Pro" w:cs="Times New Roman"/>
          <w:b/>
          <w:bCs/>
          <w:kern w:val="36"/>
          <w:sz w:val="48"/>
          <w:szCs w:val="48"/>
          <w:lang w:eastAsia="en-IN"/>
        </w:rPr>
        <w:t>Little Twins August Sales Dashboard: Core KPIs &amp; Requirements</w:t>
      </w:r>
    </w:p>
    <w:p w:rsidR="00B54FF2" w:rsidRPr="00B54FF2" w:rsidRDefault="00B54FF2" w:rsidP="00B54FF2">
      <w:pPr>
        <w:spacing w:before="100" w:beforeAutospacing="1" w:after="100" w:afterAutospacing="1" w:line="240" w:lineRule="auto"/>
        <w:outlineLvl w:val="2"/>
        <w:rPr>
          <w:rFonts w:ascii="Adobe Garamond Pro" w:eastAsia="Times New Roman" w:hAnsi="Adobe Garamond Pro" w:cs="Times New Roman"/>
          <w:b/>
          <w:bCs/>
          <w:sz w:val="27"/>
          <w:szCs w:val="27"/>
          <w:lang w:eastAsia="en-IN"/>
        </w:rPr>
      </w:pPr>
      <w:r w:rsidRPr="00B54FF2">
        <w:rPr>
          <w:rFonts w:ascii="Adobe Garamond Pro" w:eastAsia="Times New Roman" w:hAnsi="Adobe Garamond Pro" w:cs="Times New Roman"/>
          <w:b/>
          <w:bCs/>
          <w:sz w:val="27"/>
          <w:szCs w:val="27"/>
          <w:lang w:eastAsia="en-IN"/>
        </w:rPr>
        <w:t>1. High-Level KPI Cards (Top Metrics Display)</w:t>
      </w:r>
    </w:p>
    <w:p w:rsidR="00B54FF2" w:rsidRPr="00B54FF2" w:rsidRDefault="00B54FF2" w:rsidP="00B54F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dobe Garamond Pro" w:eastAsia="Times New Roman" w:hAnsi="Adobe Garamond Pro" w:cs="Times New Roman"/>
          <w:sz w:val="24"/>
          <w:szCs w:val="24"/>
          <w:lang w:eastAsia="en-IN"/>
        </w:rPr>
      </w:pPr>
      <w:r w:rsidRPr="00B54FF2">
        <w:rPr>
          <w:rFonts w:ascii="Adobe Garamond Pro" w:eastAsia="Times New Roman" w:hAnsi="Adobe Garamond Pro" w:cs="Times New Roman"/>
          <w:b/>
          <w:bCs/>
          <w:sz w:val="24"/>
          <w:szCs w:val="24"/>
          <w:lang w:eastAsia="en-IN"/>
        </w:rPr>
        <w:t>Total Revenue (Net Sales):</w:t>
      </w:r>
      <w:r w:rsidRPr="00B54FF2">
        <w:rPr>
          <w:rFonts w:ascii="Adobe Garamond Pro" w:eastAsia="Times New Roman" w:hAnsi="Adobe Garamond Pro" w:cs="Times New Roman"/>
          <w:sz w:val="24"/>
          <w:szCs w:val="24"/>
          <w:lang w:eastAsia="en-IN"/>
        </w:rPr>
        <w:t xml:space="preserve"> Total net earnings after discounts for August.</w:t>
      </w:r>
    </w:p>
    <w:p w:rsidR="00B54FF2" w:rsidRPr="00B54FF2" w:rsidRDefault="00B54FF2" w:rsidP="00B54F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dobe Garamond Pro" w:eastAsia="Times New Roman" w:hAnsi="Adobe Garamond Pro" w:cs="Times New Roman"/>
          <w:sz w:val="24"/>
          <w:szCs w:val="24"/>
          <w:lang w:eastAsia="en-IN"/>
        </w:rPr>
      </w:pPr>
      <w:r w:rsidRPr="00B54FF2">
        <w:rPr>
          <w:rFonts w:ascii="Adobe Garamond Pro" w:eastAsia="Times New Roman" w:hAnsi="Adobe Garamond Pro" w:cs="Times New Roman"/>
          <w:b/>
          <w:bCs/>
          <w:sz w:val="24"/>
          <w:szCs w:val="24"/>
          <w:lang w:eastAsia="en-IN"/>
        </w:rPr>
        <w:t>Average Order Value (AOV):</w:t>
      </w:r>
      <w:r w:rsidRPr="00B54FF2">
        <w:rPr>
          <w:rFonts w:ascii="Adobe Garamond Pro" w:eastAsia="Times New Roman" w:hAnsi="Adobe Garamond Pro" w:cs="Times New Roman"/>
          <w:sz w:val="24"/>
          <w:szCs w:val="24"/>
          <w:lang w:eastAsia="en-IN"/>
        </w:rPr>
        <w:t xml:space="preserve"> Average spend per transaction (</w:t>
      </w:r>
      <w:r w:rsidRPr="00B54FF2">
        <w:rPr>
          <w:rFonts w:ascii="Adobe Garamond Pro" w:eastAsia="Times New Roman" w:hAnsi="Adobe Garamond Pro" w:cs="Courier New"/>
          <w:sz w:val="20"/>
          <w:szCs w:val="20"/>
          <w:lang w:eastAsia="en-IN"/>
        </w:rPr>
        <w:t>Total Net Sales / Total Transactions</w:t>
      </w:r>
      <w:r w:rsidRPr="00B54FF2">
        <w:rPr>
          <w:rFonts w:ascii="Adobe Garamond Pro" w:eastAsia="Times New Roman" w:hAnsi="Adobe Garamond Pro" w:cs="Times New Roman"/>
          <w:sz w:val="24"/>
          <w:szCs w:val="24"/>
          <w:lang w:eastAsia="en-IN"/>
        </w:rPr>
        <w:t>).</w:t>
      </w:r>
    </w:p>
    <w:p w:rsidR="00B54FF2" w:rsidRPr="00B54FF2" w:rsidRDefault="00B54FF2" w:rsidP="00B54F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dobe Garamond Pro" w:eastAsia="Times New Roman" w:hAnsi="Adobe Garamond Pro" w:cs="Times New Roman"/>
          <w:sz w:val="24"/>
          <w:szCs w:val="24"/>
          <w:lang w:eastAsia="en-IN"/>
        </w:rPr>
      </w:pPr>
      <w:r w:rsidRPr="00B54FF2">
        <w:rPr>
          <w:rFonts w:ascii="Adobe Garamond Pro" w:eastAsia="Times New Roman" w:hAnsi="Adobe Garamond Pro" w:cs="Times New Roman"/>
          <w:b/>
          <w:bCs/>
          <w:sz w:val="24"/>
          <w:szCs w:val="24"/>
          <w:lang w:eastAsia="en-IN"/>
        </w:rPr>
        <w:t>Total Quantity Sold:</w:t>
      </w:r>
      <w:r w:rsidRPr="00B54FF2">
        <w:rPr>
          <w:rFonts w:ascii="Adobe Garamond Pro" w:eastAsia="Times New Roman" w:hAnsi="Adobe Garamond Pro" w:cs="Times New Roman"/>
          <w:sz w:val="24"/>
          <w:szCs w:val="24"/>
          <w:lang w:eastAsia="en-IN"/>
        </w:rPr>
        <w:t xml:space="preserve"> Cumulative number of baby items sold across all categories.</w:t>
      </w:r>
    </w:p>
    <w:p w:rsidR="00B54FF2" w:rsidRPr="00B54FF2" w:rsidRDefault="00B54FF2" w:rsidP="00B54F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dobe Garamond Pro" w:eastAsia="Times New Roman" w:hAnsi="Adobe Garamond Pro" w:cs="Times New Roman"/>
          <w:sz w:val="24"/>
          <w:szCs w:val="24"/>
          <w:lang w:eastAsia="en-IN"/>
        </w:rPr>
      </w:pPr>
      <w:r w:rsidRPr="00B54FF2">
        <w:rPr>
          <w:rFonts w:ascii="Adobe Garamond Pro" w:eastAsia="Times New Roman" w:hAnsi="Adobe Garamond Pro" w:cs="Times New Roman"/>
          <w:b/>
          <w:bCs/>
          <w:sz w:val="24"/>
          <w:szCs w:val="24"/>
          <w:lang w:eastAsia="en-IN"/>
        </w:rPr>
        <w:t>Total Transactions:</w:t>
      </w:r>
      <w:r w:rsidRPr="00B54FF2">
        <w:rPr>
          <w:rFonts w:ascii="Adobe Garamond Pro" w:eastAsia="Times New Roman" w:hAnsi="Adobe Garamond Pro" w:cs="Times New Roman"/>
          <w:sz w:val="24"/>
          <w:szCs w:val="24"/>
          <w:lang w:eastAsia="en-IN"/>
        </w:rPr>
        <w:t xml:space="preserve"> Total volume of successful checkouts/invoices generated.</w:t>
      </w:r>
    </w:p>
    <w:p w:rsidR="00B54FF2" w:rsidRPr="00B54FF2" w:rsidRDefault="00B54FF2" w:rsidP="00B54F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dobe Garamond Pro" w:eastAsia="Times New Roman" w:hAnsi="Adobe Garamond Pro" w:cs="Times New Roman"/>
          <w:sz w:val="24"/>
          <w:szCs w:val="24"/>
          <w:lang w:eastAsia="en-IN"/>
        </w:rPr>
      </w:pPr>
      <w:r w:rsidRPr="00B54FF2">
        <w:rPr>
          <w:rFonts w:ascii="Adobe Garamond Pro" w:eastAsia="Times New Roman" w:hAnsi="Adobe Garamond Pro" w:cs="Times New Roman"/>
          <w:b/>
          <w:bCs/>
          <w:sz w:val="24"/>
          <w:szCs w:val="24"/>
          <w:lang w:eastAsia="en-IN"/>
        </w:rPr>
        <w:t>Average Items Per Transaction:</w:t>
      </w:r>
      <w:r w:rsidRPr="00B54FF2">
        <w:rPr>
          <w:rFonts w:ascii="Adobe Garamond Pro" w:eastAsia="Times New Roman" w:hAnsi="Adobe Garamond Pro" w:cs="Times New Roman"/>
          <w:sz w:val="24"/>
          <w:szCs w:val="24"/>
          <w:lang w:eastAsia="en-IN"/>
        </w:rPr>
        <w:t xml:space="preserve"> Basket density metric (</w:t>
      </w:r>
      <w:r w:rsidRPr="00B54FF2">
        <w:rPr>
          <w:rFonts w:ascii="Adobe Garamond Pro" w:eastAsia="Times New Roman" w:hAnsi="Adobe Garamond Pro" w:cs="Courier New"/>
          <w:sz w:val="20"/>
          <w:szCs w:val="20"/>
          <w:lang w:eastAsia="en-IN"/>
        </w:rPr>
        <w:t>Total Quantity / Total Transactions</w:t>
      </w:r>
      <w:r w:rsidRPr="00B54FF2">
        <w:rPr>
          <w:rFonts w:ascii="Adobe Garamond Pro" w:eastAsia="Times New Roman" w:hAnsi="Adobe Garamond Pro" w:cs="Times New Roman"/>
          <w:sz w:val="24"/>
          <w:szCs w:val="24"/>
          <w:lang w:eastAsia="en-IN"/>
        </w:rPr>
        <w:t>).</w:t>
      </w:r>
    </w:p>
    <w:p w:rsidR="00B54FF2" w:rsidRPr="00B54FF2" w:rsidRDefault="00B54FF2" w:rsidP="00B54FF2">
      <w:pPr>
        <w:spacing w:before="100" w:beforeAutospacing="1" w:after="100" w:afterAutospacing="1" w:line="240" w:lineRule="auto"/>
        <w:outlineLvl w:val="2"/>
        <w:rPr>
          <w:rFonts w:ascii="Adobe Garamond Pro" w:eastAsia="Times New Roman" w:hAnsi="Adobe Garamond Pro" w:cs="Times New Roman"/>
          <w:b/>
          <w:bCs/>
          <w:sz w:val="27"/>
          <w:szCs w:val="27"/>
          <w:lang w:eastAsia="en-IN"/>
        </w:rPr>
      </w:pPr>
      <w:r w:rsidRPr="00B54FF2">
        <w:rPr>
          <w:rFonts w:ascii="Adobe Garamond Pro" w:eastAsia="Times New Roman" w:hAnsi="Adobe Garamond Pro" w:cs="Times New Roman"/>
          <w:b/>
          <w:bCs/>
          <w:sz w:val="27"/>
          <w:szCs w:val="27"/>
          <w:lang w:eastAsia="en-IN"/>
        </w:rPr>
        <w:t>2. Analytical Charts &amp; Visual Requirements</w:t>
      </w:r>
    </w:p>
    <w:p w:rsidR="00B54FF2" w:rsidRPr="00B54FF2" w:rsidRDefault="00B54FF2" w:rsidP="00B54F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dobe Garamond Pro" w:eastAsia="Times New Roman" w:hAnsi="Adobe Garamond Pro" w:cs="Times New Roman"/>
          <w:sz w:val="24"/>
          <w:szCs w:val="24"/>
          <w:lang w:eastAsia="en-IN"/>
        </w:rPr>
      </w:pPr>
      <w:r w:rsidRPr="00B54FF2">
        <w:rPr>
          <w:rFonts w:ascii="Adobe Garamond Pro" w:eastAsia="Times New Roman" w:hAnsi="Adobe Garamond Pro" w:cs="Times New Roman"/>
          <w:b/>
          <w:bCs/>
          <w:sz w:val="24"/>
          <w:szCs w:val="24"/>
          <w:lang w:eastAsia="en-IN"/>
        </w:rPr>
        <w:t>Busiest Days &amp; Times (Trend Analysis):</w:t>
      </w:r>
    </w:p>
    <w:p w:rsidR="00B54FF2" w:rsidRPr="00B54FF2" w:rsidRDefault="00B54FF2" w:rsidP="00B54F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dobe Garamond Pro" w:eastAsia="Times New Roman" w:hAnsi="Adobe Garamond Pro" w:cs="Times New Roman"/>
          <w:sz w:val="24"/>
          <w:szCs w:val="24"/>
          <w:lang w:eastAsia="en-IN"/>
        </w:rPr>
      </w:pPr>
      <w:r w:rsidRPr="00B54FF2">
        <w:rPr>
          <w:rFonts w:ascii="Adobe Garamond Pro" w:eastAsia="Times New Roman" w:hAnsi="Adobe Garamond Pro" w:cs="Times New Roman"/>
          <w:iCs/>
          <w:sz w:val="24"/>
          <w:szCs w:val="24"/>
          <w:lang w:eastAsia="en-IN"/>
        </w:rPr>
        <w:t>Daily Trend:</w:t>
      </w:r>
      <w:r w:rsidRPr="00B54FF2">
        <w:rPr>
          <w:rFonts w:ascii="Adobe Garamond Pro" w:eastAsia="Times New Roman" w:hAnsi="Adobe Garamond Pro" w:cs="Times New Roman"/>
          <w:sz w:val="24"/>
          <w:szCs w:val="24"/>
          <w:lang w:eastAsia="en-IN"/>
        </w:rPr>
        <w:t xml:space="preserve"> Line/Bar chart showing sales distribution across days of August to spot weekend vs. weekday spikes.</w:t>
      </w:r>
    </w:p>
    <w:p w:rsidR="00B54FF2" w:rsidRPr="00B54FF2" w:rsidRDefault="00B54FF2" w:rsidP="00B54F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dobe Garamond Pro" w:eastAsia="Times New Roman" w:hAnsi="Adobe Garamond Pro" w:cs="Times New Roman"/>
          <w:sz w:val="24"/>
          <w:szCs w:val="24"/>
          <w:lang w:eastAsia="en-IN"/>
        </w:rPr>
      </w:pPr>
      <w:r w:rsidRPr="00B54FF2">
        <w:rPr>
          <w:rFonts w:ascii="Adobe Garamond Pro" w:eastAsia="Times New Roman" w:hAnsi="Adobe Garamond Pro" w:cs="Times New Roman"/>
          <w:iCs/>
          <w:sz w:val="24"/>
          <w:szCs w:val="24"/>
          <w:lang w:eastAsia="en-IN"/>
        </w:rPr>
        <w:t>Hourly Trend:</w:t>
      </w:r>
      <w:r w:rsidRPr="00B54FF2">
        <w:rPr>
          <w:rFonts w:ascii="Adobe Garamond Pro" w:eastAsia="Times New Roman" w:hAnsi="Adobe Garamond Pro" w:cs="Times New Roman"/>
          <w:sz w:val="24"/>
          <w:szCs w:val="24"/>
          <w:lang w:eastAsia="en-IN"/>
        </w:rPr>
        <w:t xml:space="preserve"> Area chart tracking transaction distribution by hour (</w:t>
      </w:r>
      <w:r w:rsidRPr="00B54FF2">
        <w:rPr>
          <w:rFonts w:ascii="Adobe Garamond Pro" w:eastAsia="Times New Roman" w:hAnsi="Adobe Garamond Pro" w:cs="Courier New"/>
          <w:sz w:val="20"/>
          <w:szCs w:val="20"/>
          <w:lang w:eastAsia="en-IN"/>
        </w:rPr>
        <w:t>08:00</w:t>
      </w:r>
      <w:r w:rsidRPr="00B54FF2">
        <w:rPr>
          <w:rFonts w:ascii="Adobe Garamond Pro" w:eastAsia="Times New Roman" w:hAnsi="Adobe Garamond Pro" w:cs="Times New Roman"/>
          <w:sz w:val="24"/>
          <w:szCs w:val="24"/>
          <w:lang w:eastAsia="en-IN"/>
        </w:rPr>
        <w:t xml:space="preserve"> to </w:t>
      </w:r>
      <w:r w:rsidRPr="00B54FF2">
        <w:rPr>
          <w:rFonts w:ascii="Adobe Garamond Pro" w:eastAsia="Times New Roman" w:hAnsi="Adobe Garamond Pro" w:cs="Courier New"/>
          <w:sz w:val="20"/>
          <w:szCs w:val="20"/>
          <w:lang w:eastAsia="en-IN"/>
        </w:rPr>
        <w:t>22:00</w:t>
      </w:r>
      <w:r w:rsidRPr="00B54FF2">
        <w:rPr>
          <w:rFonts w:ascii="Adobe Garamond Pro" w:eastAsia="Times New Roman" w:hAnsi="Adobe Garamond Pro" w:cs="Times New Roman"/>
          <w:sz w:val="24"/>
          <w:szCs w:val="24"/>
          <w:lang w:eastAsia="en-IN"/>
        </w:rPr>
        <w:t>) to highlight peak rush hours.</w:t>
      </w:r>
    </w:p>
    <w:p w:rsidR="00B54FF2" w:rsidRPr="00B54FF2" w:rsidRDefault="00B54FF2" w:rsidP="00B54F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dobe Garamond Pro" w:eastAsia="Times New Roman" w:hAnsi="Adobe Garamond Pro" w:cs="Times New Roman"/>
          <w:sz w:val="24"/>
          <w:szCs w:val="24"/>
          <w:lang w:eastAsia="en-IN"/>
        </w:rPr>
      </w:pPr>
      <w:r w:rsidRPr="00B54FF2">
        <w:rPr>
          <w:rFonts w:ascii="Adobe Garamond Pro" w:eastAsia="Times New Roman" w:hAnsi="Adobe Garamond Pro" w:cs="Times New Roman"/>
          <w:b/>
          <w:bCs/>
          <w:sz w:val="24"/>
          <w:szCs w:val="24"/>
          <w:lang w:eastAsia="en-IN"/>
        </w:rPr>
        <w:t>Category &amp; Product Performance:</w:t>
      </w:r>
    </w:p>
    <w:p w:rsidR="00B54FF2" w:rsidRPr="00B54FF2" w:rsidRDefault="00B54FF2" w:rsidP="00B54F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dobe Garamond Pro" w:eastAsia="Times New Roman" w:hAnsi="Adobe Garamond Pro" w:cs="Times New Roman"/>
          <w:sz w:val="24"/>
          <w:szCs w:val="24"/>
          <w:lang w:eastAsia="en-IN"/>
        </w:rPr>
      </w:pPr>
      <w:r w:rsidRPr="00B54FF2">
        <w:rPr>
          <w:rFonts w:ascii="Adobe Garamond Pro" w:eastAsia="Times New Roman" w:hAnsi="Adobe Garamond Pro" w:cs="Times New Roman"/>
          <w:iCs/>
          <w:sz w:val="24"/>
          <w:szCs w:val="24"/>
          <w:lang w:eastAsia="en-IN"/>
        </w:rPr>
        <w:t>Sales by Product Category (%):</w:t>
      </w:r>
      <w:r w:rsidRPr="00B54FF2">
        <w:rPr>
          <w:rFonts w:ascii="Adobe Garamond Pro" w:eastAsia="Times New Roman" w:hAnsi="Adobe Garamond Pro" w:cs="Times New Roman"/>
          <w:sz w:val="24"/>
          <w:szCs w:val="24"/>
          <w:lang w:eastAsia="en-IN"/>
        </w:rPr>
        <w:t xml:space="preserve"> Donut/Pie chart showing revenue contribution share for categories like </w:t>
      </w:r>
      <w:r w:rsidRPr="00B54FF2">
        <w:rPr>
          <w:rFonts w:ascii="Adobe Garamond Pro" w:eastAsia="Times New Roman" w:hAnsi="Adobe Garamond Pro" w:cs="Times New Roman"/>
          <w:iCs/>
          <w:sz w:val="24"/>
          <w:szCs w:val="24"/>
          <w:lang w:eastAsia="en-IN"/>
        </w:rPr>
        <w:t>Toys, Diapers, Baby Care, Baby Clothing, Feeding, Footwear, Bags</w:t>
      </w:r>
      <w:r w:rsidRPr="00B54FF2">
        <w:rPr>
          <w:rFonts w:ascii="Adobe Garamond Pro" w:eastAsia="Times New Roman" w:hAnsi="Adobe Garamond Pro" w:cs="Times New Roman"/>
          <w:sz w:val="24"/>
          <w:szCs w:val="24"/>
          <w:lang w:eastAsia="en-IN"/>
        </w:rPr>
        <w:t>, etc.</w:t>
      </w:r>
    </w:p>
    <w:p w:rsidR="00B54FF2" w:rsidRPr="00B54FF2" w:rsidRDefault="00B54FF2" w:rsidP="00B54F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dobe Garamond Pro" w:eastAsia="Times New Roman" w:hAnsi="Adobe Garamond Pro" w:cs="Times New Roman"/>
          <w:sz w:val="24"/>
          <w:szCs w:val="24"/>
          <w:lang w:eastAsia="en-IN"/>
        </w:rPr>
      </w:pPr>
      <w:r w:rsidRPr="00B54FF2">
        <w:rPr>
          <w:rFonts w:ascii="Adobe Garamond Pro" w:eastAsia="Times New Roman" w:hAnsi="Adobe Garamond Pro" w:cs="Times New Roman"/>
          <w:iCs/>
          <w:sz w:val="24"/>
          <w:szCs w:val="24"/>
          <w:lang w:eastAsia="en-IN"/>
        </w:rPr>
        <w:t>Volume by Product Category:</w:t>
      </w:r>
      <w:r w:rsidRPr="00B54FF2">
        <w:rPr>
          <w:rFonts w:ascii="Adobe Garamond Pro" w:eastAsia="Times New Roman" w:hAnsi="Adobe Garamond Pro" w:cs="Times New Roman"/>
          <w:sz w:val="24"/>
          <w:szCs w:val="24"/>
          <w:lang w:eastAsia="en-IN"/>
        </w:rPr>
        <w:t xml:space="preserve"> </w:t>
      </w:r>
      <w:r>
        <w:rPr>
          <w:rFonts w:ascii="Adobe Garamond Pro" w:eastAsia="Times New Roman" w:hAnsi="Adobe Garamond Pro" w:cs="Times New Roman"/>
          <w:sz w:val="24"/>
          <w:szCs w:val="24"/>
          <w:lang w:eastAsia="en-IN"/>
        </w:rPr>
        <w:t>B</w:t>
      </w:r>
      <w:r w:rsidRPr="00B54FF2">
        <w:rPr>
          <w:rFonts w:ascii="Adobe Garamond Pro" w:eastAsia="Times New Roman" w:hAnsi="Adobe Garamond Pro" w:cs="Times New Roman"/>
          <w:sz w:val="24"/>
          <w:szCs w:val="24"/>
          <w:lang w:eastAsia="en-IN"/>
        </w:rPr>
        <w:t>ar chart displaying total quantity sold per category.</w:t>
      </w:r>
    </w:p>
    <w:p w:rsidR="00B54FF2" w:rsidRPr="00B54FF2" w:rsidRDefault="00B54FF2" w:rsidP="00B54F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dobe Garamond Pro" w:eastAsia="Times New Roman" w:hAnsi="Adobe Garamond Pro" w:cs="Times New Roman"/>
          <w:sz w:val="24"/>
          <w:szCs w:val="24"/>
          <w:lang w:eastAsia="en-IN"/>
        </w:rPr>
      </w:pPr>
      <w:r w:rsidRPr="00B54FF2">
        <w:rPr>
          <w:rFonts w:ascii="Adobe Garamond Pro" w:eastAsia="Times New Roman" w:hAnsi="Adobe Garamond Pro" w:cs="Times New Roman"/>
          <w:iCs/>
          <w:sz w:val="24"/>
          <w:szCs w:val="24"/>
          <w:lang w:eastAsia="en-IN"/>
        </w:rPr>
        <w:t>Top 5 Best Sellers:</w:t>
      </w:r>
      <w:r w:rsidRPr="00B54FF2">
        <w:rPr>
          <w:rFonts w:ascii="Adobe Garamond Pro" w:eastAsia="Times New Roman" w:hAnsi="Adobe Garamond Pro" w:cs="Times New Roman"/>
          <w:sz w:val="24"/>
          <w:szCs w:val="24"/>
          <w:lang w:eastAsia="en-IN"/>
        </w:rPr>
        <w:t xml:space="preserve"> Ranking items generating the highest revenue and volume (e.g., </w:t>
      </w:r>
      <w:proofErr w:type="spellStart"/>
      <w:r w:rsidRPr="00B54FF2">
        <w:rPr>
          <w:rFonts w:ascii="Adobe Garamond Pro" w:eastAsia="Times New Roman" w:hAnsi="Adobe Garamond Pro" w:cs="Times New Roman"/>
          <w:sz w:val="24"/>
          <w:szCs w:val="24"/>
          <w:lang w:eastAsia="en-IN"/>
        </w:rPr>
        <w:t>MamyPoko</w:t>
      </w:r>
      <w:proofErr w:type="spellEnd"/>
      <w:r w:rsidRPr="00B54FF2">
        <w:rPr>
          <w:rFonts w:ascii="Adobe Garamond Pro" w:eastAsia="Times New Roman" w:hAnsi="Adobe Garamond Pro" w:cs="Times New Roman"/>
          <w:sz w:val="24"/>
          <w:szCs w:val="24"/>
          <w:lang w:eastAsia="en-IN"/>
        </w:rPr>
        <w:t xml:space="preserve"> Pants, Baby Rompers).</w:t>
      </w:r>
    </w:p>
    <w:p w:rsidR="00B54FF2" w:rsidRPr="00B54FF2" w:rsidRDefault="00B54FF2" w:rsidP="00B54F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dobe Garamond Pro" w:eastAsia="Times New Roman" w:hAnsi="Adobe Garamond Pro" w:cs="Times New Roman"/>
          <w:sz w:val="24"/>
          <w:szCs w:val="24"/>
          <w:lang w:eastAsia="en-IN"/>
        </w:rPr>
      </w:pPr>
      <w:r w:rsidRPr="00B54FF2">
        <w:rPr>
          <w:rFonts w:ascii="Adobe Garamond Pro" w:eastAsia="Times New Roman" w:hAnsi="Adobe Garamond Pro" w:cs="Times New Roman"/>
          <w:iCs/>
          <w:sz w:val="24"/>
          <w:szCs w:val="24"/>
          <w:lang w:eastAsia="en-IN"/>
        </w:rPr>
        <w:t>Bottom 5 Slow Movers:</w:t>
      </w:r>
      <w:r w:rsidRPr="00B54FF2">
        <w:rPr>
          <w:rFonts w:ascii="Adobe Garamond Pro" w:eastAsia="Times New Roman" w:hAnsi="Adobe Garamond Pro" w:cs="Times New Roman"/>
          <w:sz w:val="24"/>
          <w:szCs w:val="24"/>
          <w:lang w:eastAsia="en-IN"/>
        </w:rPr>
        <w:t xml:space="preserve"> Identifying underperforming stock for clearance bundling.</w:t>
      </w:r>
    </w:p>
    <w:p w:rsidR="00B54FF2" w:rsidRPr="00B54FF2" w:rsidRDefault="00B54FF2" w:rsidP="00B54F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dobe Garamond Pro" w:eastAsia="Times New Roman" w:hAnsi="Adobe Garamond Pro" w:cs="Times New Roman"/>
          <w:sz w:val="24"/>
          <w:szCs w:val="24"/>
          <w:lang w:eastAsia="en-IN"/>
        </w:rPr>
      </w:pPr>
      <w:r w:rsidRPr="00B54FF2">
        <w:rPr>
          <w:rFonts w:ascii="Adobe Garamond Pro" w:eastAsia="Times New Roman" w:hAnsi="Adobe Garamond Pro" w:cs="Times New Roman"/>
          <w:b/>
          <w:bCs/>
          <w:sz w:val="24"/>
          <w:szCs w:val="24"/>
          <w:lang w:eastAsia="en-IN"/>
        </w:rPr>
        <w:t>Customer &amp; Payment Demographics:</w:t>
      </w:r>
    </w:p>
    <w:p w:rsidR="00B54FF2" w:rsidRPr="00B54FF2" w:rsidRDefault="00B54FF2" w:rsidP="00B54F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dobe Garamond Pro" w:eastAsia="Times New Roman" w:hAnsi="Adobe Garamond Pro" w:cs="Times New Roman"/>
          <w:sz w:val="24"/>
          <w:szCs w:val="24"/>
          <w:lang w:eastAsia="en-IN"/>
        </w:rPr>
      </w:pPr>
      <w:r w:rsidRPr="00B54FF2">
        <w:rPr>
          <w:rFonts w:ascii="Adobe Garamond Pro" w:eastAsia="Times New Roman" w:hAnsi="Adobe Garamond Pro" w:cs="Times New Roman"/>
          <w:iCs/>
          <w:sz w:val="24"/>
          <w:szCs w:val="24"/>
          <w:lang w:eastAsia="en-IN"/>
        </w:rPr>
        <w:t>Customer Location Insights:</w:t>
      </w:r>
      <w:r w:rsidRPr="00B54FF2">
        <w:rPr>
          <w:rFonts w:ascii="Adobe Garamond Pro" w:eastAsia="Times New Roman" w:hAnsi="Adobe Garamond Pro" w:cs="Times New Roman"/>
          <w:sz w:val="24"/>
          <w:szCs w:val="24"/>
          <w:lang w:eastAsia="en-IN"/>
        </w:rPr>
        <w:t xml:space="preserve"> Regional sales performance across store delivery hubs (e.g., Gachibowli, Kukatpally, Uppal, </w:t>
      </w:r>
      <w:proofErr w:type="spellStart"/>
      <w:r w:rsidRPr="00B54FF2">
        <w:rPr>
          <w:rFonts w:ascii="Adobe Garamond Pro" w:eastAsia="Times New Roman" w:hAnsi="Adobe Garamond Pro" w:cs="Times New Roman"/>
          <w:sz w:val="24"/>
          <w:szCs w:val="24"/>
          <w:lang w:eastAsia="en-IN"/>
        </w:rPr>
        <w:t>Shamshabad</w:t>
      </w:r>
      <w:proofErr w:type="spellEnd"/>
      <w:r w:rsidRPr="00B54FF2">
        <w:rPr>
          <w:rFonts w:ascii="Adobe Garamond Pro" w:eastAsia="Times New Roman" w:hAnsi="Adobe Garamond Pro" w:cs="Times New Roman"/>
          <w:sz w:val="24"/>
          <w:szCs w:val="24"/>
          <w:lang w:eastAsia="en-IN"/>
        </w:rPr>
        <w:t>).</w:t>
      </w:r>
    </w:p>
    <w:p w:rsidR="00B54FF2" w:rsidRPr="00B54FF2" w:rsidRDefault="00B54FF2" w:rsidP="00B54F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dobe Garamond Pro" w:eastAsia="Times New Roman" w:hAnsi="Adobe Garamond Pro" w:cs="Times New Roman"/>
          <w:sz w:val="24"/>
          <w:szCs w:val="24"/>
          <w:lang w:eastAsia="en-IN"/>
        </w:rPr>
      </w:pPr>
      <w:r w:rsidRPr="00B54FF2">
        <w:rPr>
          <w:rFonts w:ascii="Adobe Garamond Pro" w:eastAsia="Times New Roman" w:hAnsi="Adobe Garamond Pro" w:cs="Times New Roman"/>
          <w:iCs/>
          <w:sz w:val="24"/>
          <w:szCs w:val="24"/>
          <w:lang w:eastAsia="en-IN"/>
        </w:rPr>
        <w:t>Gender &amp; Age Demographics:</w:t>
      </w:r>
      <w:r w:rsidRPr="00B54FF2">
        <w:rPr>
          <w:rFonts w:ascii="Adobe Garamond Pro" w:eastAsia="Times New Roman" w:hAnsi="Adobe Garamond Pro" w:cs="Times New Roman"/>
          <w:sz w:val="24"/>
          <w:szCs w:val="24"/>
          <w:lang w:eastAsia="en-IN"/>
        </w:rPr>
        <w:t xml:space="preserve"> Buyer distribution split by gender and age brackets.</w:t>
      </w:r>
    </w:p>
    <w:p w:rsidR="00B54FF2" w:rsidRPr="00B54FF2" w:rsidRDefault="00B54FF2" w:rsidP="00B54FF2">
      <w:pPr>
        <w:spacing w:before="100" w:beforeAutospacing="1" w:after="100" w:afterAutospacing="1" w:line="240" w:lineRule="auto"/>
        <w:outlineLvl w:val="2"/>
        <w:rPr>
          <w:rFonts w:ascii="Adobe Garamond Pro" w:eastAsia="Times New Roman" w:hAnsi="Adobe Garamond Pro" w:cs="Times New Roman"/>
          <w:b/>
          <w:bCs/>
          <w:sz w:val="27"/>
          <w:szCs w:val="27"/>
          <w:lang w:eastAsia="en-IN"/>
        </w:rPr>
      </w:pPr>
      <w:r w:rsidRPr="00B54FF2">
        <w:rPr>
          <w:rFonts w:ascii="Adobe Garamond Pro" w:eastAsia="Times New Roman" w:hAnsi="Adobe Garamond Pro" w:cs="Times New Roman"/>
          <w:b/>
          <w:bCs/>
          <w:sz w:val="27"/>
          <w:szCs w:val="27"/>
          <w:lang w:eastAsia="en-IN"/>
        </w:rPr>
        <w:t>3. Interactive Slicers / Filters</w:t>
      </w:r>
    </w:p>
    <w:p w:rsidR="00B54FF2" w:rsidRPr="00B54FF2" w:rsidRDefault="00B54FF2" w:rsidP="00B54F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dobe Garamond Pro" w:eastAsia="Times New Roman" w:hAnsi="Adobe Garamond Pro" w:cs="Times New Roman"/>
          <w:sz w:val="24"/>
          <w:szCs w:val="24"/>
          <w:lang w:eastAsia="en-IN"/>
        </w:rPr>
      </w:pPr>
      <w:r w:rsidRPr="00B54FF2">
        <w:rPr>
          <w:rFonts w:ascii="Adobe Garamond Pro" w:eastAsia="Times New Roman" w:hAnsi="Adobe Garamond Pro" w:cs="Times New Roman"/>
          <w:b/>
          <w:bCs/>
          <w:sz w:val="24"/>
          <w:szCs w:val="24"/>
          <w:lang w:eastAsia="en-IN"/>
        </w:rPr>
        <w:t>Transaction Date Range / Timeline Slider</w:t>
      </w:r>
    </w:p>
    <w:p w:rsidR="00B54FF2" w:rsidRPr="00B54FF2" w:rsidRDefault="00B54FF2" w:rsidP="00B54F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dobe Garamond Pro" w:eastAsia="Times New Roman" w:hAnsi="Adobe Garamond Pro" w:cs="Times New Roman"/>
          <w:sz w:val="24"/>
          <w:szCs w:val="24"/>
          <w:lang w:eastAsia="en-IN"/>
        </w:rPr>
      </w:pPr>
      <w:r w:rsidRPr="00B54FF2">
        <w:rPr>
          <w:rFonts w:ascii="Adobe Garamond Pro" w:eastAsia="Times New Roman" w:hAnsi="Adobe Garamond Pro" w:cs="Times New Roman"/>
          <w:b/>
          <w:bCs/>
          <w:sz w:val="24"/>
          <w:szCs w:val="24"/>
          <w:lang w:eastAsia="en-IN"/>
        </w:rPr>
        <w:t>Category Slicer</w:t>
      </w:r>
    </w:p>
    <w:p w:rsidR="00B54FF2" w:rsidRPr="00B54FF2" w:rsidRDefault="00B54FF2" w:rsidP="00B54F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B54FF2">
        <w:rPr>
          <w:rFonts w:ascii="Adobe Garamond Pro" w:eastAsia="Times New Roman" w:hAnsi="Adobe Garamond Pro" w:cs="Times New Roman"/>
          <w:b/>
          <w:bCs/>
          <w:sz w:val="24"/>
          <w:szCs w:val="24"/>
          <w:lang w:eastAsia="en-IN"/>
        </w:rPr>
        <w:t>Salesperson Filter</w:t>
      </w:r>
    </w:p>
    <w:p w:rsidR="00ED3570" w:rsidRDefault="00ED3570"/>
    <w:sectPr w:rsidR="00ED35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dobe Garamond Pro">
    <w:panose1 w:val="02020502060506020403"/>
    <w:charset w:val="00"/>
    <w:family w:val="roman"/>
    <w:notTrueType/>
    <w:pitch w:val="variable"/>
    <w:sig w:usb0="800000AF" w:usb1="5000205B" w:usb2="00000000" w:usb3="00000000" w:csb0="0000009B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D70B18"/>
    <w:multiLevelType w:val="multilevel"/>
    <w:tmpl w:val="B81A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57114B"/>
    <w:multiLevelType w:val="multilevel"/>
    <w:tmpl w:val="49E6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7358BE"/>
    <w:multiLevelType w:val="multilevel"/>
    <w:tmpl w:val="665A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FF2"/>
    <w:rsid w:val="00276B7F"/>
    <w:rsid w:val="00421C7C"/>
    <w:rsid w:val="00B54FF2"/>
    <w:rsid w:val="00ED3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F44C1"/>
  <w15:chartTrackingRefBased/>
  <w15:docId w15:val="{71625B33-316B-4EAA-86D0-79082ED5D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54F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54F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FF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54FF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54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54F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82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2026-10-17T11:04:00Z</dcterms:created>
  <dcterms:modified xsi:type="dcterms:W3CDTF">2026-10-17T11:27:00Z</dcterms:modified>
</cp:coreProperties>
</file>