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0C4A" w14:textId="77777777" w:rsidR="001B4E7E" w:rsidRPr="001B4E7E" w:rsidRDefault="001B4E7E" w:rsidP="001B4E7E">
      <w:pPr>
        <w:rPr>
          <w:b/>
          <w:bCs/>
        </w:rPr>
      </w:pPr>
      <w:r w:rsidRPr="001B4E7E">
        <w:rPr>
          <w:b/>
          <w:bCs/>
        </w:rPr>
        <w:t>Mid-Term Project – Content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gridCol w:w="6081"/>
      </w:tblGrid>
      <w:tr w:rsidR="001B4E7E" w:rsidRPr="001B4E7E" w14:paraId="2C6294FD" w14:textId="77777777">
        <w:trPr>
          <w:tblHeader/>
          <w:tblCellSpacing w:w="15" w:type="dxa"/>
        </w:trPr>
        <w:tc>
          <w:tcPr>
            <w:tcW w:w="0" w:type="auto"/>
            <w:vAlign w:val="center"/>
            <w:hideMark/>
          </w:tcPr>
          <w:p w14:paraId="662B71BC" w14:textId="77777777" w:rsidR="001B4E7E" w:rsidRPr="001B4E7E" w:rsidRDefault="001B4E7E" w:rsidP="001B4E7E">
            <w:pPr>
              <w:rPr>
                <w:b/>
                <w:bCs/>
              </w:rPr>
            </w:pPr>
            <w:r w:rsidRPr="001B4E7E">
              <w:rPr>
                <w:b/>
                <w:bCs/>
              </w:rPr>
              <w:t>Web Design Tenet</w:t>
            </w:r>
          </w:p>
        </w:tc>
        <w:tc>
          <w:tcPr>
            <w:tcW w:w="0" w:type="auto"/>
            <w:vAlign w:val="center"/>
            <w:hideMark/>
          </w:tcPr>
          <w:p w14:paraId="2BB72712" w14:textId="77777777" w:rsidR="001B4E7E" w:rsidRPr="001B4E7E" w:rsidRDefault="001B4E7E" w:rsidP="001B4E7E">
            <w:pPr>
              <w:rPr>
                <w:b/>
                <w:bCs/>
              </w:rPr>
            </w:pPr>
            <w:r w:rsidRPr="001B4E7E">
              <w:rPr>
                <w:b/>
                <w:bCs/>
              </w:rPr>
              <w:t>Implementation</w:t>
            </w:r>
          </w:p>
        </w:tc>
      </w:tr>
      <w:tr w:rsidR="001B4E7E" w:rsidRPr="001B4E7E" w14:paraId="1A7DCB6D" w14:textId="77777777">
        <w:trPr>
          <w:tblCellSpacing w:w="15" w:type="dxa"/>
        </w:trPr>
        <w:tc>
          <w:tcPr>
            <w:tcW w:w="0" w:type="auto"/>
            <w:vAlign w:val="center"/>
            <w:hideMark/>
          </w:tcPr>
          <w:p w14:paraId="5CFA7145" w14:textId="77777777" w:rsidR="001B4E7E" w:rsidRPr="001B4E7E" w:rsidRDefault="001B4E7E" w:rsidP="001B4E7E">
            <w:r w:rsidRPr="001B4E7E">
              <w:rPr>
                <w:b/>
                <w:bCs/>
              </w:rPr>
              <w:t>GitHub and GitHub Pages</w:t>
            </w:r>
          </w:p>
        </w:tc>
        <w:tc>
          <w:tcPr>
            <w:tcW w:w="0" w:type="auto"/>
            <w:vAlign w:val="center"/>
            <w:hideMark/>
          </w:tcPr>
          <w:p w14:paraId="0ED84939" w14:textId="77777777" w:rsidR="001B4E7E" w:rsidRPr="001B4E7E" w:rsidRDefault="001B4E7E" w:rsidP="001B4E7E">
            <w:r w:rsidRPr="001B4E7E">
              <w:t>The project will be organized in a GitHub repository. The repository will include folders for images, CSS, and Less files. All project files (HTML pages, compiled CSS, and images) will be stored and managed using GitHub. The finished project will be published using GitHub Pages so the website can be accessed online.</w:t>
            </w:r>
          </w:p>
        </w:tc>
      </w:tr>
      <w:tr w:rsidR="001B4E7E" w:rsidRPr="001B4E7E" w14:paraId="19A639D3" w14:textId="77777777">
        <w:trPr>
          <w:tblCellSpacing w:w="15" w:type="dxa"/>
        </w:trPr>
        <w:tc>
          <w:tcPr>
            <w:tcW w:w="0" w:type="auto"/>
            <w:vAlign w:val="center"/>
            <w:hideMark/>
          </w:tcPr>
          <w:p w14:paraId="66F1E585" w14:textId="77777777" w:rsidR="001B4E7E" w:rsidRPr="001B4E7E" w:rsidRDefault="001B4E7E" w:rsidP="001B4E7E">
            <w:r w:rsidRPr="001B4E7E">
              <w:rPr>
                <w:b/>
                <w:bCs/>
              </w:rPr>
              <w:t>Flexbox, and how to use Flexbox to present information effectively</w:t>
            </w:r>
          </w:p>
        </w:tc>
        <w:tc>
          <w:tcPr>
            <w:tcW w:w="0" w:type="auto"/>
            <w:vAlign w:val="center"/>
            <w:hideMark/>
          </w:tcPr>
          <w:p w14:paraId="68FEFFBF" w14:textId="77777777" w:rsidR="001B4E7E" w:rsidRPr="001B4E7E" w:rsidRDefault="001B4E7E" w:rsidP="001B4E7E">
            <w:r w:rsidRPr="001B4E7E">
              <w:t xml:space="preserve">Flexbox will be used to organize the layout of the website. The navigation menu will be structured using </w:t>
            </w:r>
            <w:proofErr w:type="gramStart"/>
            <w:r w:rsidRPr="001B4E7E">
              <w:t>Flexbox</w:t>
            </w:r>
            <w:proofErr w:type="gramEnd"/>
            <w:r w:rsidRPr="001B4E7E">
              <w:t xml:space="preserve"> so the menu items align evenly across the page. The Open Worlds and Multiplayer pages will include Flexbox containers displaying cards for each game. Each card will contain an image and short description of the game. Flexbox will allow the cards to align neatly in rows and adjust based on screen size.</w:t>
            </w:r>
          </w:p>
        </w:tc>
      </w:tr>
      <w:tr w:rsidR="001B4E7E" w:rsidRPr="001B4E7E" w14:paraId="2F06D8D4" w14:textId="77777777">
        <w:trPr>
          <w:tblCellSpacing w:w="15" w:type="dxa"/>
        </w:trPr>
        <w:tc>
          <w:tcPr>
            <w:tcW w:w="0" w:type="auto"/>
            <w:vAlign w:val="center"/>
            <w:hideMark/>
          </w:tcPr>
          <w:p w14:paraId="19051BA9" w14:textId="77777777" w:rsidR="001B4E7E" w:rsidRPr="001B4E7E" w:rsidRDefault="001B4E7E" w:rsidP="001B4E7E">
            <w:r w:rsidRPr="001B4E7E">
              <w:rPr>
                <w:b/>
                <w:bCs/>
              </w:rPr>
              <w:t>Using advanced CSS selectors (at least 10 examples)</w:t>
            </w:r>
          </w:p>
        </w:tc>
        <w:tc>
          <w:tcPr>
            <w:tcW w:w="0" w:type="auto"/>
            <w:vAlign w:val="center"/>
            <w:hideMark/>
          </w:tcPr>
          <w:p w14:paraId="7402EB39" w14:textId="77777777" w:rsidR="001B4E7E" w:rsidRPr="001B4E7E" w:rsidRDefault="001B4E7E" w:rsidP="001B4E7E">
            <w:r w:rsidRPr="001B4E7E">
              <w:t xml:space="preserve">Advanced CSS selectors will be used to style elements efficiently. Descendant selectors will be used to style text within cards. Pseudo-class selectors such </w:t>
            </w:r>
            <w:proofErr w:type="gramStart"/>
            <w:r w:rsidRPr="001B4E7E">
              <w:t>as :hover</w:t>
            </w:r>
            <w:proofErr w:type="gramEnd"/>
            <w:r w:rsidRPr="001B4E7E">
              <w:t xml:space="preserve"> will change the appearance of navigation links when the user moves their cursor over them. Other selectors such </w:t>
            </w:r>
            <w:proofErr w:type="gramStart"/>
            <w:r w:rsidRPr="001B4E7E">
              <w:t>as :nth</w:t>
            </w:r>
            <w:proofErr w:type="gramEnd"/>
            <w:r w:rsidRPr="001B4E7E">
              <w:t>-</w:t>
            </w:r>
            <w:proofErr w:type="gramStart"/>
            <w:r w:rsidRPr="001B4E7E">
              <w:t>child(</w:t>
            </w:r>
            <w:proofErr w:type="gramEnd"/>
            <w:r w:rsidRPr="001B4E7E">
              <w:t xml:space="preserve">) will style alternating cards differently. Input selectors like </w:t>
            </w:r>
            <w:proofErr w:type="spellStart"/>
            <w:proofErr w:type="gramStart"/>
            <w:r w:rsidRPr="001B4E7E">
              <w:t>input:focus</w:t>
            </w:r>
            <w:proofErr w:type="spellEnd"/>
            <w:proofErr w:type="gramEnd"/>
            <w:r w:rsidRPr="001B4E7E">
              <w:t xml:space="preserve"> will highlight form fields when the user clicks them. These selectors will help improve visual interaction and consistency throughout the site.</w:t>
            </w:r>
          </w:p>
        </w:tc>
      </w:tr>
      <w:tr w:rsidR="001B4E7E" w:rsidRPr="001B4E7E" w14:paraId="5D67D0CF" w14:textId="77777777">
        <w:trPr>
          <w:tblCellSpacing w:w="15" w:type="dxa"/>
        </w:trPr>
        <w:tc>
          <w:tcPr>
            <w:tcW w:w="0" w:type="auto"/>
            <w:vAlign w:val="center"/>
            <w:hideMark/>
          </w:tcPr>
          <w:p w14:paraId="34B8FEE1" w14:textId="77777777" w:rsidR="001B4E7E" w:rsidRPr="001B4E7E" w:rsidRDefault="001B4E7E" w:rsidP="001B4E7E">
            <w:r w:rsidRPr="001B4E7E">
              <w:rPr>
                <w:b/>
                <w:bCs/>
              </w:rPr>
              <w:t>Interactive flip-cards in a Flex container</w:t>
            </w:r>
          </w:p>
        </w:tc>
        <w:tc>
          <w:tcPr>
            <w:tcW w:w="0" w:type="auto"/>
            <w:vAlign w:val="center"/>
            <w:hideMark/>
          </w:tcPr>
          <w:p w14:paraId="3816CA9E" w14:textId="77777777" w:rsidR="001B4E7E" w:rsidRPr="001B4E7E" w:rsidRDefault="001B4E7E" w:rsidP="001B4E7E">
            <w:r w:rsidRPr="001B4E7E">
              <w:t>The Open Worlds page will include a Flexbox container that displays several game images as interactive flip cards. When the user hovers over a card, the card will rotate to reveal more information about the game on the back side, including a short description of the game world. This interactive feature will help make the page more engaging for users.</w:t>
            </w:r>
          </w:p>
        </w:tc>
      </w:tr>
      <w:tr w:rsidR="001B4E7E" w:rsidRPr="001B4E7E" w14:paraId="3D854FC4" w14:textId="77777777">
        <w:trPr>
          <w:tblCellSpacing w:w="15" w:type="dxa"/>
        </w:trPr>
        <w:tc>
          <w:tcPr>
            <w:tcW w:w="0" w:type="auto"/>
            <w:vAlign w:val="center"/>
            <w:hideMark/>
          </w:tcPr>
          <w:p w14:paraId="72C284FD" w14:textId="77777777" w:rsidR="001B4E7E" w:rsidRPr="001B4E7E" w:rsidRDefault="001B4E7E" w:rsidP="001B4E7E">
            <w:r w:rsidRPr="001B4E7E">
              <w:rPr>
                <w:b/>
                <w:bCs/>
              </w:rPr>
              <w:t>Forms</w:t>
            </w:r>
          </w:p>
        </w:tc>
        <w:tc>
          <w:tcPr>
            <w:tcW w:w="0" w:type="auto"/>
            <w:vAlign w:val="center"/>
            <w:hideMark/>
          </w:tcPr>
          <w:p w14:paraId="2B74DE6A" w14:textId="77777777" w:rsidR="001B4E7E" w:rsidRPr="001B4E7E" w:rsidRDefault="001B4E7E" w:rsidP="001B4E7E">
            <w:r w:rsidRPr="001B4E7E">
              <w:t xml:space="preserve">A Contact or Feedback page will contain a form where users can submit their favorite game and comments </w:t>
            </w:r>
            <w:r w:rsidRPr="001B4E7E">
              <w:lastRenderedPageBreak/>
              <w:t>about gaming worlds. The form will include input fields for name, favorite game, and a message field. A submit button will allow the user to send their response. Basic form styling will be applied using CSS.</w:t>
            </w:r>
          </w:p>
        </w:tc>
      </w:tr>
      <w:tr w:rsidR="001B4E7E" w:rsidRPr="001B4E7E" w14:paraId="480AFD0D" w14:textId="77777777">
        <w:trPr>
          <w:tblCellSpacing w:w="15" w:type="dxa"/>
        </w:trPr>
        <w:tc>
          <w:tcPr>
            <w:tcW w:w="0" w:type="auto"/>
            <w:vAlign w:val="center"/>
            <w:hideMark/>
          </w:tcPr>
          <w:p w14:paraId="3E51E214" w14:textId="77777777" w:rsidR="001B4E7E" w:rsidRPr="001B4E7E" w:rsidRDefault="001B4E7E" w:rsidP="001B4E7E">
            <w:r w:rsidRPr="001B4E7E">
              <w:rPr>
                <w:b/>
                <w:bCs/>
              </w:rPr>
              <w:lastRenderedPageBreak/>
              <w:t>Visual techniques and responsiveness, including favicons, Font Awesome, Hamburger Menu implementation</w:t>
            </w:r>
          </w:p>
        </w:tc>
        <w:tc>
          <w:tcPr>
            <w:tcW w:w="0" w:type="auto"/>
            <w:vAlign w:val="center"/>
            <w:hideMark/>
          </w:tcPr>
          <w:p w14:paraId="665AE4DE" w14:textId="77777777" w:rsidR="001B4E7E" w:rsidRPr="001B4E7E" w:rsidRDefault="001B4E7E" w:rsidP="001B4E7E">
            <w:r w:rsidRPr="001B4E7E">
              <w:t>The project will include several visual improvements to make the website more professional. A favicon related to gaming will appear in the browser tab. Font Awesome icons will be used within the navigation or content sections to represent gaming elements. A hamburger menu will be implemented for smaller screen sizes to allow the navigation menu to collapse into a mobile-friendly layout. Media queries will be used so the layout adjusts to different screen widths.</w:t>
            </w:r>
          </w:p>
        </w:tc>
      </w:tr>
      <w:tr w:rsidR="001B4E7E" w:rsidRPr="001B4E7E" w14:paraId="55E4CCA1" w14:textId="77777777">
        <w:trPr>
          <w:tblCellSpacing w:w="15" w:type="dxa"/>
        </w:trPr>
        <w:tc>
          <w:tcPr>
            <w:tcW w:w="0" w:type="auto"/>
            <w:vAlign w:val="center"/>
            <w:hideMark/>
          </w:tcPr>
          <w:p w14:paraId="689AC4D8" w14:textId="77777777" w:rsidR="001B4E7E" w:rsidRPr="001B4E7E" w:rsidRDefault="001B4E7E" w:rsidP="001B4E7E">
            <w:r w:rsidRPr="001B4E7E">
              <w:rPr>
                <w:b/>
                <w:bCs/>
              </w:rPr>
              <w:t>The Less CSS Pre-processor</w:t>
            </w:r>
          </w:p>
        </w:tc>
        <w:tc>
          <w:tcPr>
            <w:tcW w:w="0" w:type="auto"/>
            <w:vAlign w:val="center"/>
            <w:hideMark/>
          </w:tcPr>
          <w:p w14:paraId="147E8C9B" w14:textId="77777777" w:rsidR="001B4E7E" w:rsidRPr="001B4E7E" w:rsidRDefault="001B4E7E" w:rsidP="001B4E7E">
            <w:r w:rsidRPr="001B4E7E">
              <w:t>The Less CSS pre-processor will be used to organize and simplify the project’s styles. Variables will be used for colors, font sizes, and spacing to maintain consistency across the site. Nesting will be used to organize styles related to navigation and cards. The Less file will then be compiled into a CSS file that the website will use for styling.</w:t>
            </w:r>
          </w:p>
        </w:tc>
      </w:tr>
    </w:tbl>
    <w:p w14:paraId="0DA6DEFD" w14:textId="77777777" w:rsidR="00E6181C" w:rsidRDefault="00E6181C"/>
    <w:sectPr w:rsidR="00E61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7E"/>
    <w:rsid w:val="001B4E7E"/>
    <w:rsid w:val="007E3746"/>
    <w:rsid w:val="00DA4B67"/>
    <w:rsid w:val="00E61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96D3"/>
  <w15:chartTrackingRefBased/>
  <w15:docId w15:val="{B3E9CBFE-9238-4DE2-8AA5-609CE939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7E"/>
    <w:rPr>
      <w:rFonts w:eastAsiaTheme="majorEastAsia" w:cstheme="majorBidi"/>
      <w:color w:val="272727" w:themeColor="text1" w:themeTint="D8"/>
    </w:rPr>
  </w:style>
  <w:style w:type="paragraph" w:styleId="Title">
    <w:name w:val="Title"/>
    <w:basedOn w:val="Normal"/>
    <w:next w:val="Normal"/>
    <w:link w:val="TitleChar"/>
    <w:uiPriority w:val="10"/>
    <w:qFormat/>
    <w:rsid w:val="001B4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7E"/>
    <w:pPr>
      <w:spacing w:before="160"/>
      <w:jc w:val="center"/>
    </w:pPr>
    <w:rPr>
      <w:i/>
      <w:iCs/>
      <w:color w:val="404040" w:themeColor="text1" w:themeTint="BF"/>
    </w:rPr>
  </w:style>
  <w:style w:type="character" w:customStyle="1" w:styleId="QuoteChar">
    <w:name w:val="Quote Char"/>
    <w:basedOn w:val="DefaultParagraphFont"/>
    <w:link w:val="Quote"/>
    <w:uiPriority w:val="29"/>
    <w:rsid w:val="001B4E7E"/>
    <w:rPr>
      <w:i/>
      <w:iCs/>
      <w:color w:val="404040" w:themeColor="text1" w:themeTint="BF"/>
    </w:rPr>
  </w:style>
  <w:style w:type="paragraph" w:styleId="ListParagraph">
    <w:name w:val="List Paragraph"/>
    <w:basedOn w:val="Normal"/>
    <w:uiPriority w:val="34"/>
    <w:qFormat/>
    <w:rsid w:val="001B4E7E"/>
    <w:pPr>
      <w:ind w:left="720"/>
      <w:contextualSpacing/>
    </w:pPr>
  </w:style>
  <w:style w:type="character" w:styleId="IntenseEmphasis">
    <w:name w:val="Intense Emphasis"/>
    <w:basedOn w:val="DefaultParagraphFont"/>
    <w:uiPriority w:val="21"/>
    <w:qFormat/>
    <w:rsid w:val="001B4E7E"/>
    <w:rPr>
      <w:i/>
      <w:iCs/>
      <w:color w:val="0F4761" w:themeColor="accent1" w:themeShade="BF"/>
    </w:rPr>
  </w:style>
  <w:style w:type="paragraph" w:styleId="IntenseQuote">
    <w:name w:val="Intense Quote"/>
    <w:basedOn w:val="Normal"/>
    <w:next w:val="Normal"/>
    <w:link w:val="IntenseQuoteChar"/>
    <w:uiPriority w:val="30"/>
    <w:qFormat/>
    <w:rsid w:val="001B4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E7E"/>
    <w:rPr>
      <w:i/>
      <w:iCs/>
      <w:color w:val="0F4761" w:themeColor="accent1" w:themeShade="BF"/>
    </w:rPr>
  </w:style>
  <w:style w:type="character" w:styleId="IntenseReference">
    <w:name w:val="Intense Reference"/>
    <w:basedOn w:val="DefaultParagraphFont"/>
    <w:uiPriority w:val="32"/>
    <w:qFormat/>
    <w:rsid w:val="001B4E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Eversole</dc:creator>
  <cp:keywords/>
  <dc:description/>
  <cp:lastModifiedBy>Shane Eversole</cp:lastModifiedBy>
  <cp:revision>1</cp:revision>
  <dcterms:created xsi:type="dcterms:W3CDTF">2026-03-05T04:46:00Z</dcterms:created>
  <dcterms:modified xsi:type="dcterms:W3CDTF">2026-03-05T04:46:00Z</dcterms:modified>
</cp:coreProperties>
</file>