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0502D" w:rsidRDefault="00000000">
      <w:pPr>
        <w:pStyle w:val="Heading1"/>
        <w:keepNext w:val="0"/>
        <w:keepLines w:val="0"/>
        <w:spacing w:before="480" w:line="240" w:lineRule="auto"/>
        <w:rPr>
          <w:b/>
          <w:sz w:val="24"/>
          <w:szCs w:val="24"/>
        </w:rPr>
      </w:pPr>
      <w:bookmarkStart w:id="0" w:name="_excfo1v71pzq" w:colFirst="0" w:colLast="0"/>
      <w:bookmarkEnd w:id="0"/>
      <w:r>
        <w:rPr>
          <w:b/>
          <w:sz w:val="24"/>
          <w:szCs w:val="24"/>
        </w:rPr>
        <w:t>Retail Analytics Project — Business Report</w:t>
      </w:r>
    </w:p>
    <w:p w14:paraId="00000002" w14:textId="77777777" w:rsidR="00B0502D" w:rsidRDefault="00000000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Overview.</w:t>
      </w:r>
      <w:r>
        <w:rPr>
          <w:sz w:val="24"/>
          <w:szCs w:val="24"/>
        </w:rPr>
        <w:t xml:space="preserve"> This project applies customer segmentation and market-basket analysis to a retail transaction dataset and makes actionable insights from the data. </w:t>
      </w:r>
    </w:p>
    <w:p w14:paraId="00000003" w14:textId="77777777" w:rsidR="00B0502D" w:rsidRDefault="00000000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Customer segmentation findings and business impact</w:t>
      </w:r>
      <w:r>
        <w:rPr>
          <w:sz w:val="24"/>
          <w:szCs w:val="24"/>
        </w:rPr>
        <w:t xml:space="preserve"> - 5 Customer Groups</w:t>
      </w:r>
    </w:p>
    <w:p w14:paraId="00000004" w14:textId="77777777" w:rsidR="00B0502D" w:rsidRDefault="00000000">
      <w:pPr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Loyal Frequent Shoppers</w:t>
      </w:r>
      <w:r>
        <w:rPr>
          <w:sz w:val="24"/>
          <w:szCs w:val="24"/>
        </w:rPr>
        <w:t xml:space="preserve"> — recent activity, shop often, broad variety. They should receive VIP perks and early access rather than discounts.</w:t>
      </w:r>
      <w:r>
        <w:rPr>
          <w:sz w:val="24"/>
          <w:szCs w:val="24"/>
        </w:rPr>
        <w:br/>
      </w:r>
    </w:p>
    <w:p w14:paraId="00000005" w14:textId="77777777" w:rsidR="00B0502D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Bulk High-Spend Buyers</w:t>
      </w:r>
      <w:r>
        <w:rPr>
          <w:sz w:val="24"/>
          <w:szCs w:val="24"/>
        </w:rPr>
        <w:t xml:space="preserve"> — larger baskets and higher </w:t>
      </w:r>
      <w:proofErr w:type="gramStart"/>
      <w:r>
        <w:rPr>
          <w:sz w:val="24"/>
          <w:szCs w:val="24"/>
        </w:rPr>
        <w:t>spend</w:t>
      </w:r>
      <w:proofErr w:type="gramEnd"/>
      <w:r>
        <w:rPr>
          <w:sz w:val="24"/>
          <w:szCs w:val="24"/>
        </w:rPr>
        <w:t>. They respond to bundles, subscribe-and-save, and replenishment nudges.</w:t>
      </w:r>
      <w:r>
        <w:rPr>
          <w:sz w:val="24"/>
          <w:szCs w:val="24"/>
        </w:rPr>
        <w:br/>
      </w:r>
    </w:p>
    <w:p w14:paraId="00000006" w14:textId="77777777" w:rsidR="00B0502D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Steady Long-Term Buyers</w:t>
      </w:r>
      <w:r>
        <w:rPr>
          <w:sz w:val="24"/>
          <w:szCs w:val="24"/>
        </w:rPr>
        <w:t xml:space="preserve"> — return regularly over months. They fit milestone coupons, free-shipping nudges, and “buy again” widgets.</w:t>
      </w:r>
      <w:r>
        <w:rPr>
          <w:sz w:val="24"/>
          <w:szCs w:val="24"/>
        </w:rPr>
        <w:br/>
      </w:r>
    </w:p>
    <w:p w14:paraId="00000007" w14:textId="77777777" w:rsidR="00B0502D" w:rsidRDefault="00000000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Variety Seekers (</w:t>
      </w:r>
      <w:proofErr w:type="gramStart"/>
      <w:r>
        <w:rPr>
          <w:b/>
          <w:sz w:val="24"/>
          <w:szCs w:val="24"/>
        </w:rPr>
        <w:t>Lapsed)</w:t>
      </w:r>
      <w:r>
        <w:rPr>
          <w:sz w:val="24"/>
          <w:szCs w:val="24"/>
        </w:rPr>
        <w:t xml:space="preserve"> —</w:t>
      </w:r>
      <w:proofErr w:type="gramEnd"/>
      <w:r>
        <w:rPr>
          <w:sz w:val="24"/>
          <w:szCs w:val="24"/>
        </w:rPr>
        <w:t xml:space="preserve"> used to browse widely but haven’t purchased lately. They need win-back offers, samplers, and “new arrivals.”</w:t>
      </w:r>
      <w:r>
        <w:rPr>
          <w:sz w:val="24"/>
          <w:szCs w:val="24"/>
        </w:rPr>
        <w:br/>
      </w:r>
    </w:p>
    <w:p w14:paraId="00000008" w14:textId="77777777" w:rsidR="00B0502D" w:rsidRDefault="00000000">
      <w:pPr>
        <w:numPr>
          <w:ilvl w:val="0"/>
          <w:numId w:val="1"/>
        </w:numPr>
        <w:spacing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>One-Off Low-Spend Buyers</w:t>
      </w:r>
      <w:r>
        <w:rPr>
          <w:sz w:val="24"/>
          <w:szCs w:val="24"/>
        </w:rPr>
        <w:t xml:space="preserve"> — low frequency and low </w:t>
      </w:r>
      <w:proofErr w:type="gramStart"/>
      <w:r>
        <w:rPr>
          <w:sz w:val="24"/>
          <w:szCs w:val="24"/>
        </w:rPr>
        <w:t>spend</w:t>
      </w:r>
      <w:proofErr w:type="gramEnd"/>
      <w:r>
        <w:rPr>
          <w:sz w:val="24"/>
          <w:szCs w:val="24"/>
        </w:rPr>
        <w:t>. Keep outreach cheap and stop after two tries if there’s no response.</w:t>
      </w:r>
    </w:p>
    <w:p w14:paraId="00000009" w14:textId="77777777" w:rsidR="00B0502D" w:rsidRDefault="00000000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These groups matter because they point to different promotion levels, channels, and guardrails (for example, keep margins high for loyal shoppers).</w:t>
      </w:r>
    </w:p>
    <w:p w14:paraId="0000000A" w14:textId="77777777" w:rsidR="00B0502D" w:rsidRDefault="00000000">
      <w:pPr>
        <w:pStyle w:val="Heading2"/>
        <w:keepNext w:val="0"/>
        <w:keepLines w:val="0"/>
        <w:spacing w:after="80" w:line="240" w:lineRule="auto"/>
        <w:rPr>
          <w:sz w:val="24"/>
          <w:szCs w:val="24"/>
        </w:rPr>
      </w:pPr>
      <w:bookmarkStart w:id="1" w:name="_grtxc7o9b4p4" w:colFirst="0" w:colLast="0"/>
      <w:bookmarkEnd w:id="1"/>
      <w:r>
        <w:rPr>
          <w:b/>
          <w:sz w:val="24"/>
          <w:szCs w:val="24"/>
        </w:rPr>
        <w:t xml:space="preserve">Association rules &amp; recommendation strategy -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mined rules on a basket-by-product matrix with tunable support, confidence, and lift. Suggest add-ons with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lift ≥ 1.5 </w:t>
      </w:r>
      <w:r>
        <w:rPr>
          <w:sz w:val="24"/>
          <w:szCs w:val="24"/>
        </w:rPr>
        <w:t>show 1 or 2 suggestions. Email or SMS when timing is important. Do not include low-margin consequences.</w:t>
      </w:r>
    </w:p>
    <w:p w14:paraId="0000000B" w14:textId="77777777" w:rsidR="00B0502D" w:rsidRDefault="00000000">
      <w:pPr>
        <w:spacing w:before="240" w:after="24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Methodology </w:t>
      </w:r>
      <w:r>
        <w:rPr>
          <w:sz w:val="24"/>
          <w:szCs w:val="24"/>
        </w:rPr>
        <w:t xml:space="preserve">- I cleaned the data, filled gaps with medians, standardized features, and dropped IQR outliers. Customers were clustered with K-Means and sanity-checked with 2D/3D PCA, while </w:t>
      </w:r>
      <w:proofErr w:type="spellStart"/>
      <w:r>
        <w:rPr>
          <w:sz w:val="24"/>
          <w:szCs w:val="24"/>
        </w:rPr>
        <w:t>Apriori</w:t>
      </w:r>
      <w:proofErr w:type="spellEnd"/>
      <w:r>
        <w:rPr>
          <w:sz w:val="24"/>
          <w:szCs w:val="24"/>
        </w:rPr>
        <w:t xml:space="preserve"> mined basket rules with add-on recommendations and quick ROI estimates.</w:t>
      </w:r>
    </w:p>
    <w:p w14:paraId="0000000C" w14:textId="77777777" w:rsidR="00B0502D" w:rsidRDefault="00000000">
      <w:pPr>
        <w:pStyle w:val="Heading2"/>
        <w:keepNext w:val="0"/>
        <w:keepLines w:val="0"/>
        <w:spacing w:after="80" w:line="240" w:lineRule="auto"/>
        <w:rPr>
          <w:sz w:val="24"/>
          <w:szCs w:val="24"/>
        </w:rPr>
      </w:pPr>
      <w:bookmarkStart w:id="2" w:name="_d622agalryf6" w:colFirst="0" w:colLast="0"/>
      <w:bookmarkEnd w:id="2"/>
      <w:r>
        <w:rPr>
          <w:b/>
          <w:sz w:val="24"/>
          <w:szCs w:val="24"/>
        </w:rPr>
        <w:t xml:space="preserve">Limitations &amp; future work </w:t>
      </w:r>
      <w:r>
        <w:rPr>
          <w:sz w:val="24"/>
          <w:szCs w:val="24"/>
        </w:rPr>
        <w:t>- Modeling returned items, rare products that don’t sell as much. Another feature to add would be to personalize it based on customer history rather than just segmenting customers into groups.</w:t>
      </w:r>
    </w:p>
    <w:p w14:paraId="0000000D" w14:textId="77777777" w:rsidR="00B0502D" w:rsidRDefault="00000000">
      <w:pPr>
        <w:pStyle w:val="Heading2"/>
        <w:keepNext w:val="0"/>
        <w:keepLines w:val="0"/>
        <w:spacing w:after="80" w:line="240" w:lineRule="auto"/>
        <w:rPr>
          <w:b/>
          <w:sz w:val="24"/>
          <w:szCs w:val="24"/>
        </w:rPr>
      </w:pPr>
      <w:bookmarkStart w:id="3" w:name="_b11xpdecj5u3" w:colFirst="0" w:colLast="0"/>
      <w:bookmarkEnd w:id="3"/>
      <w:r>
        <w:rPr>
          <w:b/>
          <w:sz w:val="24"/>
          <w:szCs w:val="24"/>
        </w:rPr>
        <w:t>ROI potential &amp; implementation</w:t>
      </w:r>
    </w:p>
    <w:p w14:paraId="0000000F" w14:textId="383F9296" w:rsidR="00B0502D" w:rsidRPr="00F1424D" w:rsidRDefault="00000000" w:rsidP="00F1424D">
      <w:pPr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ROI approximates incremental attach as </w:t>
      </w:r>
      <w:r>
        <w:rPr>
          <w:rFonts w:ascii="Arial Unicode MS" w:eastAsia="Arial Unicode MS" w:hAnsi="Arial Unicode MS" w:cs="Arial Unicode MS"/>
          <w:i/>
          <w:sz w:val="24"/>
          <w:szCs w:val="24"/>
        </w:rPr>
        <w:t>(lift − 1) × base attach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revenue ≈ </w:t>
      </w:r>
      <w:r>
        <w:rPr>
          <w:i/>
          <w:sz w:val="24"/>
          <w:szCs w:val="24"/>
        </w:rPr>
        <w:t>eligible baskets × incremental attach × average price × margin</w:t>
      </w:r>
      <w:r>
        <w:rPr>
          <w:sz w:val="24"/>
          <w:szCs w:val="24"/>
        </w:rPr>
        <w:t>. With realistic assumptions several rules yield positive ROI after a modest campaign cost; sensitivity remains favorable unless margin drops sharply or costs rise.</w:t>
      </w:r>
    </w:p>
    <w:sectPr w:rsidR="00B0502D" w:rsidRPr="00F142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156AD"/>
    <w:multiLevelType w:val="multilevel"/>
    <w:tmpl w:val="01207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D048F8"/>
    <w:multiLevelType w:val="multilevel"/>
    <w:tmpl w:val="37AC0B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9747665">
    <w:abstractNumId w:val="1"/>
  </w:num>
  <w:num w:numId="2" w16cid:durableId="893857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02D"/>
    <w:rsid w:val="008A128A"/>
    <w:rsid w:val="0095360B"/>
    <w:rsid w:val="00B0502D"/>
    <w:rsid w:val="00F1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76E9"/>
  <w15:docId w15:val="{532D1011-27F1-49CD-B85F-1847E4EC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Viola</dc:creator>
  <cp:lastModifiedBy>SHANE.VIOLA</cp:lastModifiedBy>
  <cp:revision>2</cp:revision>
  <cp:lastPrinted>2025-08-13T05:13:00Z</cp:lastPrinted>
  <dcterms:created xsi:type="dcterms:W3CDTF">2025-08-13T05:12:00Z</dcterms:created>
  <dcterms:modified xsi:type="dcterms:W3CDTF">2025-08-13T12:26:00Z</dcterms:modified>
</cp:coreProperties>
</file>