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6AB"/>
          <w:sz w:val="48"/>
          <w:szCs w:val="48"/>
        </w:rPr>
        <w:t xml:space="preserve">Expense Tracker — Session 7 Notes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SQLite Database Migration, Pie Chart &amp; UI Polish</w:t>
      </w:r>
    </w:p>
    <w:p>
      <w:pPr>
        <w:pStyle w:val="Heading1"/>
      </w:pPr>
      <w:r>
        <w:t xml:space="preserve">SQLite Database Migration</w:t>
      </w:r>
    </w:p>
    <w:p>
      <w:pPr>
        <w:pStyle w:val="Heading2"/>
      </w:pPr>
      <w:r>
        <w:t xml:space="preserve">Why Switch from JSON?</w:t>
      </w:r>
    </w:p>
    <w:p>
      <w:pPr>
        <w:pStyle w:val="ListParagraph"/>
        <w:numPr>
          <w:ilvl w:val="0"/>
          <w:numId w:val="2"/>
        </w:numPr>
      </w:pPr>
      <w:r>
        <w:t xml:space="preserve">JSON files have no concurrent access, no querying, no relationships</w:t>
      </w:r>
    </w:p>
    <w:p>
      <w:pPr>
        <w:pStyle w:val="ListParagraph"/>
        <w:numPr>
          <w:ilvl w:val="0"/>
          <w:numId w:val="2"/>
        </w:numPr>
      </w:pPr>
      <w:r>
        <w:t xml:space="preserve">SQLite is file-based like JSON but proper SQL — no server needed, Python has built-in support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Can switch to PostgreSQL later easily — SQLAlchemy abstracts the database so the Python code stays the same, just the connection string changes</w:t>
      </w:r>
    </w:p>
    <w:p>
      <w:pPr>
        <w:pStyle w:val="Heading2"/>
      </w:pPr>
      <w:r>
        <w:t xml:space="preserve">SQLAlchemy</w:t>
      </w:r>
    </w:p>
    <w:p>
      <w:pPr>
        <w:spacing w:after="80"/>
      </w:pPr>
      <w:r>
        <w:t xml:space="preserve">SQLAlchemy is Python's most popular database library. It has two main parts: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Engine</w:t>
      </w:r>
      <w:r>
        <w:t xml:space="preserve"> — the connection to the database file. Created with </w:t>
      </w:r>
      <w:r>
        <w:rPr>
          <w:rFonts w:ascii="Courier New" w:cs="Courier New" w:eastAsia="Courier New" w:hAnsi="Courier New"/>
        </w:rPr>
        <w:t xml:space="preserve">create_engine("sqlite:///./expenses.db")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Models</w:t>
      </w:r>
      <w:r>
        <w:t xml:space="preserve"> — Python classes that represent database tables. Each class = one table, each attribute = one column</w:t>
      </w:r>
    </w:p>
    <w:p>
      <w:pPr>
        <w:pStyle w:val="Heading2"/>
      </w:pPr>
      <w:r>
        <w:t xml:space="preserve">database.py Structure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class Base(DeclarativeBase): pass</w:t>
      </w:r>
      <w:r>
        <w:t xml:space="preserve"> — SQLAlchemy 2.0 style base class. All models inherit from this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SessionLocal</w:t>
      </w:r>
      <w:r>
        <w:t xml:space="preserve"> — a factory that creates database sessions. A session is an open conversation with the database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init_db()</w:t>
      </w:r>
      <w:r>
        <w:t xml:space="preserve"> — creates the tables if they don't exist. Called on FastAPI startup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urier New" w:cs="Courier New" w:eastAsia="Courier New" w:hAnsi="Courier New"/>
          <w:b/>
          <w:bCs/>
        </w:rPr>
        <w:t xml:space="preserve">get_db()</w:t>
      </w:r>
      <w:r>
        <w:t xml:space="preserve"> — a generator function that creates a session, yields it to the endpoint, then closes it when done. Uses </w:t>
      </w:r>
      <w:r>
        <w:rPr>
          <w:rFonts w:ascii="Courier New" w:cs="Courier New" w:eastAsia="Courier New" w:hAnsi="Courier New"/>
        </w:rPr>
        <w:t xml:space="preserve">yield</w:t>
      </w:r>
      <w:r>
        <w:t xml:space="preserve"> instead of </w:t>
      </w:r>
      <w:r>
        <w:rPr>
          <w:rFonts w:ascii="Courier New" w:cs="Courier New" w:eastAsia="Courier New" w:hAnsi="Courier New"/>
        </w:rPr>
        <w:t xml:space="preserve">return</w:t>
      </w:r>
    </w:p>
    <w:p>
      <w:pPr>
        <w:pStyle w:val="Heading2"/>
      </w:pPr>
      <w:r>
        <w:t xml:space="preserve">How Endpoints Changed</w:t>
      </w:r>
    </w:p>
    <w:p>
      <w:pPr>
        <w:spacing w:after="80"/>
      </w:pPr>
      <w:r>
        <w:t xml:space="preserve">Each endpoint now receives a database session via </w:t>
      </w:r>
      <w:r>
        <w:rPr>
          <w:rFonts w:ascii="Courier New" w:cs="Courier New" w:eastAsia="Courier New" w:hAnsi="Courier New"/>
        </w:rPr>
        <w:t xml:space="preserve">db: Session = Depends(get_db)</w:t>
      </w:r>
      <w:r>
        <w:t xml:space="preserve">. </w:t>
      </w:r>
      <w:r>
        <w:rPr>
          <w:rFonts w:ascii="Courier New" w:cs="Courier New" w:eastAsia="Courier New" w:hAnsi="Courier New"/>
        </w:rPr>
        <w:t xml:space="preserve">Depends</w:t>
      </w:r>
      <w:r>
        <w:t xml:space="preserve"> is FastAPI's dependency injection — it automatically creates and closes the session for each request.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db.query(Model).all()</w:t>
      </w:r>
      <w:r>
        <w:t xml:space="preserve"> — SELECT * FROM table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db.query(Model).filter(Model.id == id).first()</w:t>
      </w:r>
      <w:r>
        <w:t xml:space="preserve"> — SELECT WHERE id = ? LIMIT 1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db.add(obj)</w:t>
      </w:r>
      <w:r>
        <w:t xml:space="preserve"> — stage a new record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db.commit()</w:t>
      </w:r>
      <w:r>
        <w:t xml:space="preserve"> — save changes to the database permanently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db.refresh(obj)</w:t>
      </w:r>
      <w:r>
        <w:t xml:space="preserve"> — reload the object from the database after saving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urier New" w:cs="Courier New" w:eastAsia="Courier New" w:hAnsi="Courier New"/>
          <w:b/>
          <w:bCs/>
        </w:rPr>
        <w:t xml:space="preserve">db.delete(obj)</w:t>
      </w:r>
      <w:r>
        <w:t xml:space="preserve"> — mark a record for deletion (still need to commit)</w:t>
      </w:r>
    </w:p>
    <w:p>
      <w:pPr>
        <w:pStyle w:val="Heading2"/>
      </w:pPr>
      <w:r>
        <w:t xml:space="preserve">Migration Script</w:t>
      </w:r>
    </w:p>
    <w:p>
      <w:pPr>
        <w:spacing w:after="80"/>
      </w:pPr>
      <w:r>
        <w:t xml:space="preserve">Created </w:t>
      </w:r>
      <w:r>
        <w:rPr>
          <w:rFonts w:ascii="Courier New" w:cs="Courier New" w:eastAsia="Courier New" w:hAnsi="Courier New"/>
        </w:rPr>
        <w:t xml:space="preserve">migrate.py</w:t>
      </w:r>
      <w:r>
        <w:t xml:space="preserve"> — a one-time script that reads from </w:t>
      </w:r>
      <w:r>
        <w:rPr>
          <w:rFonts w:ascii="Courier New" w:cs="Courier New" w:eastAsia="Courier New" w:hAnsi="Courier New"/>
        </w:rPr>
        <w:t xml:space="preserve">expenses.json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budgets.json</w:t>
      </w:r>
      <w:r>
        <w:t xml:space="preserve"> and inserts all records into the SQLite database.</w:t>
      </w:r>
    </w:p>
    <w:p>
      <w:pPr>
        <w:spacing w:after="200"/>
      </w:pPr>
      <w:r>
        <w:rPr>
          <w:b/>
          <w:bCs/>
        </w:rPr>
        <w:t xml:space="preserve">Upsert pattern:</w:t>
      </w:r>
      <w:r>
        <w:t xml:space="preserve"> The budget POST endpoint checks if a budget already exists for that category — updates if it does, creates new if it doesn't. This is called an upsert (update + insert).</w:t>
      </w:r>
    </w:p>
    <w:p>
      <w:pPr>
        <w:pStyle w:val="Heading2"/>
      </w:pPr>
      <w:r>
        <w:t xml:space="preserve">Naming Clash Fix</w:t>
      </w:r>
    </w:p>
    <w:p>
      <w:pPr>
        <w:spacing w:after="200"/>
      </w:pPr>
      <w:r>
        <w:t xml:space="preserve">Both the Pydantic model and SQLAlchemy model were called </w:t>
      </w:r>
      <w:r>
        <w:rPr>
          <w:rFonts w:ascii="Courier New" w:cs="Courier New" w:eastAsia="Courier New" w:hAnsi="Courier New"/>
        </w:rPr>
        <w:t xml:space="preserve">Expense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Budget</w:t>
      </w:r>
      <w:r>
        <w:t xml:space="preserve">. Fixed by importing the database models with aliases: </w:t>
      </w:r>
      <w:r>
        <w:rPr>
          <w:rFonts w:ascii="Courier New" w:cs="Courier New" w:eastAsia="Courier New" w:hAnsi="Courier New"/>
        </w:rPr>
        <w:t xml:space="preserve">from database import Expense as ExpenseModel, Budget as BudgetModel</w:t>
      </w:r>
    </w:p>
    <w:p>
      <w:pPr>
        <w:pStyle w:val="Heading2"/>
      </w:pPr>
      <w:r>
        <w:t xml:space="preserve">SQLAlchemy 2.0 Breaking Change</w:t>
      </w:r>
    </w:p>
    <w:p>
      <w:pPr>
        <w:spacing w:after="200"/>
      </w:pPr>
      <w:r>
        <w:t xml:space="preserve">The old </w:t>
      </w:r>
      <w:r>
        <w:rPr>
          <w:rFonts w:ascii="Courier New" w:cs="Courier New" w:eastAsia="Courier New" w:hAnsi="Courier New"/>
        </w:rPr>
        <w:t xml:space="preserve">from sqlalchemy.ext.declarative import declarative_base</w:t>
      </w:r>
      <w:r>
        <w:t xml:space="preserve"> no longer works in SQLAlchemy 2.0. Use </w:t>
      </w:r>
      <w:r>
        <w:rPr>
          <w:rFonts w:ascii="Courier New" w:cs="Courier New" w:eastAsia="Courier New" w:hAnsi="Courier New"/>
        </w:rPr>
        <w:t xml:space="preserve">from sqlalchemy.orm import DeclarativeBase</w:t>
      </w:r>
      <w:r>
        <w:t xml:space="preserve"> and create </w:t>
      </w:r>
      <w:r>
        <w:rPr>
          <w:rFonts w:ascii="Courier New" w:cs="Courier New" w:eastAsia="Courier New" w:hAnsi="Courier New"/>
        </w:rPr>
        <w:t xml:space="preserve">class Base(DeclarativeBase): pass</w:t>
      </w:r>
      <w:r>
        <w:t xml:space="preserve"> instead.</w:t>
      </w:r>
    </w:p>
    <w:p>
      <w:pPr>
        <w:pStyle w:val="Heading1"/>
      </w:pPr>
      <w:r>
        <w:t xml:space="preserve">Pie Chart</w:t>
      </w:r>
    </w:p>
    <w:p>
      <w:pPr>
        <w:spacing w:after="80"/>
      </w:pPr>
      <w:r>
        <w:t xml:space="preserve">Swapped the bar chart for a pie chart using Recharts. New components used: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PieChart</w:t>
      </w:r>
      <w:r>
        <w:t xml:space="preserve"> — wrapper component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Pie</w:t>
      </w:r>
      <w:r>
        <w:t xml:space="preserve"> — the actual pie. </w:t>
      </w:r>
      <w:r>
        <w:rPr>
          <w:rFonts w:ascii="Courier New" w:cs="Courier New" w:eastAsia="Courier New" w:hAnsi="Courier New"/>
        </w:rPr>
        <w:t xml:space="preserve">cx/cy</w:t>
      </w:r>
      <w:r>
        <w:t xml:space="preserve"> set the centre point, </w:t>
      </w:r>
      <w:r>
        <w:rPr>
          <w:rFonts w:ascii="Courier New" w:cs="Courier New" w:eastAsia="Courier New" w:hAnsi="Courier New"/>
        </w:rPr>
        <w:t xml:space="preserve">outerRadius</w:t>
      </w:r>
      <w:r>
        <w:t xml:space="preserve"> controls the size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label prop</w:t>
      </w:r>
      <w:r>
        <w:t xml:space="preserve"> — </w:t>
      </w:r>
      <w:r>
        <w:rPr>
          <w:rFonts w:ascii="Courier New" w:cs="Courier New" w:eastAsia="Courier New" w:hAnsi="Courier New"/>
        </w:rPr>
        <w:t xml:space="preserve">({ name, percent }) =&gt; `${name} ${(percent * 100).toFixed(0)}%`</w:t>
      </w:r>
      <w:r>
        <w:t xml:space="preserve"> — a function that returns the label text for each slice. </w:t>
      </w:r>
      <w:r>
        <w:rPr>
          <w:rFonts w:ascii="Courier New" w:cs="Courier New" w:eastAsia="Courier New" w:hAnsi="Courier New"/>
        </w:rPr>
        <w:t xml:space="preserve">.toFixed(0)</w:t>
      </w:r>
      <w:r>
        <w:t xml:space="preserve"> rounds to 0 decimal places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urier New" w:cs="Courier New" w:eastAsia="Courier New" w:hAnsi="Courier New"/>
          <w:b/>
          <w:bCs/>
        </w:rPr>
        <w:t xml:space="preserve">Cell</w:t>
      </w:r>
      <w:r>
        <w:t xml:space="preserve"> — still used to give each slice a different colour from the colour array</w:t>
      </w:r>
    </w:p>
    <w:p>
      <w:pPr>
        <w:spacing w:after="200"/>
      </w:pPr>
      <w:r>
        <w:rPr>
          <w:b/>
          <w:bCs/>
        </w:rPr>
        <w:t xml:space="preserve">Frosted glass effect:</w:t>
      </w:r>
      <w:r>
        <w:t xml:space="preserve"> Added to </w:t>
      </w:r>
      <w:r>
        <w:rPr>
          <w:rFonts w:ascii="Courier New" w:cs="Courier New" w:eastAsia="Courier New" w:hAnsi="Courier New"/>
        </w:rPr>
        <w:t xml:space="preserve">.chart-container</w:t>
      </w:r>
      <w:r>
        <w:t xml:space="preserve"> using </w:t>
      </w:r>
      <w:r>
        <w:rPr>
          <w:rFonts w:ascii="Courier New" w:cs="Courier New" w:eastAsia="Courier New" w:hAnsi="Courier New"/>
        </w:rPr>
        <w:t xml:space="preserve">backdrop-filter: blur(10px)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background: rgba(255, 255, 255, 0.03)</w:t>
      </w:r>
      <w:r>
        <w:t xml:space="preserve">. </w:t>
      </w:r>
      <w:r>
        <w:rPr>
          <w:rFonts w:ascii="Courier New" w:cs="Courier New" w:eastAsia="Courier New" w:hAnsi="Courier New"/>
        </w:rPr>
        <w:t xml:space="preserve">backdrop-filter</w:t>
      </w:r>
      <w:r>
        <w:t xml:space="preserve"> blurs whatever is behind the element.</w:t>
      </w:r>
    </w:p>
    <w:p>
      <w:pPr>
        <w:pStyle w:val="Heading1"/>
      </w:pPr>
      <w:r>
        <w:t xml:space="preserve">Budget UI Improvements</w:t>
      </w:r>
    </w:p>
    <w:p>
      <w:pPr>
        <w:pStyle w:val="ListParagraph"/>
        <w:numPr>
          <w:ilvl w:val="0"/>
          <w:numId w:val="2"/>
        </w:numPr>
      </w:pPr>
      <w:r>
        <w:t xml:space="preserve">Moved budget input inline next to the amount display — cleaner, more compact layout</w:t>
      </w:r>
    </w:p>
    <w:p>
      <w:pPr>
        <w:pStyle w:val="ListParagraph"/>
        <w:numPr>
          <w:ilvl w:val="0"/>
          <w:numId w:val="2"/>
        </w:numPr>
      </w:pPr>
      <w:r>
        <w:t xml:space="preserve">✓ and ✕ buttons instead of text — cleaner look</w:t>
      </w:r>
    </w:p>
    <w:p>
      <w:pPr>
        <w:pStyle w:val="ListParagraph"/>
        <w:numPr>
          <w:ilvl w:val="0"/>
          <w:numId w:val="2"/>
        </w:numPr>
      </w:pPr>
      <w:r>
        <w:t xml:space="preserve">X button always visible but disabled when no budget is set — consistent row width. Used </w:t>
      </w:r>
      <w:r>
        <w:rPr>
          <w:rFonts w:ascii="Courier New" w:cs="Courier New" w:eastAsia="Courier New" w:hAnsi="Courier New"/>
        </w:rPr>
        <w:t xml:space="preserve">disabled={!budgets[category]}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opacity</w:t>
      </w:r>
      <w:r>
        <w:t xml:space="preserve"> to style the disabled state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  <w:b/>
          <w:bCs/>
        </w:rPr>
        <w:t xml:space="preserve">box-sizing: border-box</w:t>
      </w:r>
      <w:r>
        <w:t xml:space="preserve"> — makes padding included in height/width calculations so elements line up properly</w:t>
      </w:r>
    </w:p>
    <w:p>
      <w:pPr>
        <w:pStyle w:val="Heading1"/>
      </w:pPr>
      <w:r>
        <w:t xml:space="preserve">New Concepts This Session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ORM (Object Relational Mapper)</w:t>
      </w:r>
      <w:r>
        <w:t xml:space="preserve"> — SQLAlchemy is an ORM. It lets you work with database records as Python objects instead of writing raw SQL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Dependency injection</w:t>
      </w:r>
      <w:r>
        <w:t xml:space="preserve"> — FastAPI's </w:t>
      </w:r>
      <w:r>
        <w:rPr>
          <w:rFonts w:ascii="Courier New" w:cs="Courier New" w:eastAsia="Courier New" w:hAnsi="Courier New"/>
        </w:rPr>
        <w:t xml:space="preserve">Depends()</w:t>
      </w:r>
      <w:r>
        <w:t xml:space="preserve"> automatically provides resources (like a DB session) to endpoints without you having to create/close them manually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yield vs return</w:t>
      </w:r>
      <w:r>
        <w:t xml:space="preserve"> — </w:t>
      </w:r>
      <w:r>
        <w:rPr>
          <w:rFonts w:ascii="Courier New" w:cs="Courier New" w:eastAsia="Courier New" w:hAnsi="Courier New"/>
        </w:rPr>
        <w:t xml:space="preserve">yield</w:t>
      </w:r>
      <w:r>
        <w:t xml:space="preserve"> pauses the function and gives control back to the caller. When the caller is done, the function continues from the yield. Used in </w:t>
      </w:r>
      <w:r>
        <w:rPr>
          <w:rFonts w:ascii="Courier New" w:cs="Courier New" w:eastAsia="Courier New" w:hAnsi="Courier New"/>
        </w:rPr>
        <w:t xml:space="preserve">get_db()</w:t>
      </w:r>
      <w:r>
        <w:t xml:space="preserve"> to ensure the session is always closed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Upsert</w:t>
      </w:r>
      <w:r>
        <w:t xml:space="preserve"> — update if exists, insert if not. Common database pattern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.toFixed(n)</w:t>
      </w:r>
      <w:r>
        <w:t xml:space="preserve"> — rounds a number to n decimal places and returns it as a string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backdrop-filter</w:t>
      </w:r>
      <w:r>
        <w:t xml:space="preserve"> — CSS property that applies effects (like blur) to whatever is behind an element. Creates frosted glass effect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disabled prop</w:t>
      </w:r>
      <w:r>
        <w:t xml:space="preserve"> — HTML attribute that prevents a button from being clicked. In React: </w:t>
      </w:r>
      <w:r>
        <w:rPr>
          <w:rFonts w:ascii="Courier New" w:cs="Courier New" w:eastAsia="Courier New" w:hAnsi="Courier New"/>
        </w:rPr>
        <w:t xml:space="preserve">disabled={boolean}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Responsive design for mobile</w:t>
      </w:r>
    </w:p>
    <w:p>
      <w:pPr>
        <w:pStyle w:val="ListParagraph"/>
        <w:numPr>
          <w:ilvl w:val="0"/>
          <w:numId w:val="2"/>
        </w:numPr>
      </w:pPr>
      <w:r>
        <w:t xml:space="preserve">Export expenses to CSV</w:t>
      </w:r>
    </w:p>
    <w:p>
      <w:pPr>
        <w:pStyle w:val="ListParagraph"/>
        <w:numPr>
          <w:ilvl w:val="0"/>
          <w:numId w:val="2"/>
        </w:numPr>
      </w:pPr>
      <w:r>
        <w:t xml:space="preserve">Recurring expenses (weekly/monthly)</w:t>
      </w:r>
    </w:p>
    <w:p>
      <w:pPr>
        <w:pStyle w:val="ListParagraph"/>
        <w:numPr>
          <w:ilvl w:val="0"/>
          <w:numId w:val="2"/>
        </w:numPr>
      </w:pPr>
      <w:r>
        <w:t xml:space="preserve">Spending trends over time (line chart)</w:t>
      </w:r>
    </w:p>
    <w:p>
      <w:pPr>
        <w:pStyle w:val="ListParagraph"/>
        <w:numPr>
          <w:ilvl w:val="0"/>
          <w:numId w:val="2"/>
        </w:numPr>
      </w:pPr>
      <w:r>
        <w:t xml:space="preserve">Add a README to GitHub</w:t>
      </w:r>
    </w:p>
    <w:p>
      <w:pPr>
        <w:pStyle w:val="ListParagraph"/>
        <w:numPr>
          <w:ilvl w:val="0"/>
          <w:numId w:val="2"/>
        </w:numPr>
      </w:pPr>
      <w:r>
        <w:t xml:space="preserve">Switch to PostgreSQL when deploying</w:t>
      </w:r>
    </w:p>
    <w:p>
      <w:pPr>
        <w:pStyle w:val="ListParagraph"/>
        <w:numPr>
          <w:ilvl w:val="0"/>
          <w:numId w:val="2"/>
        </w:numPr>
      </w:pPr>
      <w:r>
        <w:t xml:space="preserve">Authentication (login system)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86A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2026-03-21T16:13:25.716Z</dcterms:created>
  <dcterms:modified xsi:type="dcterms:W3CDTF">2026-03-21T16:13:25.717Z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