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LFP SOH 真实容量验证与测量计划</w:t>
      </w:r>
    </w:p>
    <w:p>
      <w:pPr/>
      <w:r>
        <w:t>2026 年 9 月 30 日。面向新加入项目的队友、数据负责人和实验负责人。本文回答：现有算法能否用真实容量验证，哪些机制已被证伪或仍不可辨，以及明天需要怎样取得合格的四串容量数据。所有“误差”须带标签和协议；当前官方 CK1–CK7 的真实误差不可计算。</w:t>
      </w:r>
    </w:p>
    <w:p>
      <w:pPr>
        <w:pStyle w:val="Heading1"/>
      </w:pPr>
      <w:r>
        <w:t>结论与行动</w:t>
      </w:r>
    </w:p>
    <w:p>
      <w:pPr/>
      <w:r>
        <w:t>本轮完成了八个 CK 的因果审计、公开容量数据资格盘点、起点与计数器机制审计、严格 RPT 提取与接入管线，以及一项封存后一次性评分的异协议单芯实验。</w:t>
      </w:r>
      <w:r>
        <w:rPr>
          <w:b/>
        </w:rPr>
        <w:t>没有找到独立物理四串组、同官方协议的运行和配对真实容量 RPT</w:t>
      </w:r>
      <w:r>
        <w:t xml:space="preserve">。因此官方隐藏 CK1–CK7 的 MAE、最差组与末期误差，以及四串模型的 1 pp / 2 pp / 5 pp 高目标均为 </w:t>
      </w:r>
      <w:r>
        <w:rPr>
          <w:rFonts w:ascii="Menlo" w:hAnsi="Menlo"/>
          <w:sz w:val="16"/>
        </w:rPr>
        <w:t>not_testable</w:t>
      </w:r>
      <w:r>
        <w:t>，不能因代码通过或单芯实验出分就宣布达标。</w:t>
      </w:r>
    </w:p>
    <w:p>
      <w:pPr/>
      <w:r>
        <w:t xml:space="preserve">下一步最有价值的工作是实验负责人先确认仍未知的满充 CV 终止、参考温度、设备精度和比赛对新增数据使用的规则；放电电流 5.1 A 与组端首次 11.2 V 截止已知。随后交付一只新四串组的一份完整 RPT 与此前同组运行数据做接入试点；若目标是最差组泛化，随后需要多个独立组和预先封存的组级划分。采集字段、拒收标准与三档资源情景在本文和 </w:t>
      </w:r>
      <w:r>
        <w:rPr>
          <w:rFonts w:ascii="Menlo" w:hAnsi="Menlo"/>
          <w:sz w:val="16"/>
        </w:rPr>
        <w:t>DATA_HANDOFF.md</w:t>
      </w:r>
      <w:r>
        <w:t>。</w:t>
      </w:r>
    </w:p>
    <w:p>
      <w:pPr>
        <w:pStyle w:val="Heading1"/>
      </w:pPr>
      <w:r>
        <w:t>目标容量和目前拥有什么</w:t>
      </w:r>
    </w:p>
    <w:p>
      <w:pPr/>
      <w:r>
        <w:t>赛题将 SOH 定义为四个电芯串联、额定 102 Ah 的组容量相对 102 Ah 的百分比。参考容量是满充后以 5.1 A 恒流放电至</w:t>
      </w:r>
      <w:r>
        <w:rPr>
          <w:b/>
        </w:rPr>
        <w:t>组端首次 11.2 V</w:t>
      </w:r>
      <w:r>
        <w:t xml:space="preserve"> 的 Ah。官方公开 CK0 为 100.41 Ah、SOH 98.44%；其完整放电曲线末行 </w:t>
      </w:r>
      <w:r>
        <w:rPr>
          <w:rFonts w:ascii="Menlo" w:hAnsi="Menlo"/>
          <w:sz w:val="16"/>
        </w:rPr>
        <w:t>discharged_Ah</w:t>
      </w:r>
      <w:r>
        <w:t xml:space="preserve"> 为 100.412 Ah。独立电流梯形积分到首次截止为 100.41118 Ah，和末行差约 0.00082 Ah。CSV 容量与 SOH 的发布舍入不能算模型提升。官方仅这一个组，CK1–CK7 容量隐藏；所有官方候选只能产生无标签预测。</w:t>
      </w:r>
    </w:p>
    <w:p>
      <w:pPr/>
      <w:r>
        <w:t xml:space="preserve">本地 P1/D1 六个单芯是既往反复开发代理；Che 为单芯不同定义的标签；TU Darmstadt 是 8S 现场数据，缺配对容量 RPT。它们不能为本轮提供独立四串确认。新查到 </w:t>
      </w:r>
      <w:r>
        <w:rPr>
          <w:sz w:val="17"/>
        </w:rPr>
        <w:t>Ji 等的公开 23 个二次利用 LFP 单芯数据（https://zenodo.org/records/18630889）</w:t>
      </w:r>
      <w:r>
        <w:t>：作者称文件名容量为三次既往容量测试均值，每个文件另有 25 °C、约 1C 的充电曲线。压缩包发布 MD5 与本地一致，23 个工作簿可解析；三次 RPT 的原始放电曲线、已核准 SOH 额定分母和明确许可字段均未取得。因此其标签可用于</w:t>
      </w:r>
      <w:r>
        <w:rPr>
          <w:b/>
        </w:rPr>
        <w:t>自身单芯协议下的作者报告容量 Ah 探索性迁移</w:t>
      </w:r>
      <w:r>
        <w:t>，不能乘四、拼四个电芯或直接换算为官方四串 SOH。该来源的容量数字曾出现在文件名，研究者并非真正盲法。</w:t>
      </w:r>
    </w:p>
    <w:p>
      <w:pPr/>
      <w:r>
        <w:t xml:space="preserve">还核对了 </w:t>
      </w:r>
      <w:r>
        <w:rPr>
          <w:sz w:val="17"/>
        </w:rPr>
        <w:t>He 16S 数据（https://zenodo.org/records/20132842）</w:t>
      </w:r>
      <w:r>
        <w:t>、</w:t>
      </w:r>
      <w:r>
        <w:rPr>
          <w:sz w:val="17"/>
        </w:rPr>
        <w:t>Xu 1P10S 数据（https://data.mendeley.com/datasets/4nww8p6vxf/1）</w:t>
      </w:r>
      <w:r>
        <w:t xml:space="preserve"> 和 </w:t>
      </w:r>
      <w:r>
        <w:rPr>
          <w:sz w:val="17"/>
        </w:rPr>
        <w:t>UConn 108 单芯数据（https://digitalcommons.lib.uconn.edu/reil_datasets/3/）</w:t>
      </w:r>
      <w:r>
        <w:t xml:space="preserve">的公开来源页，均不符合独立四串同协议资格。UConn 原始大包本轮未下载。范围与精确缺口见 </w:t>
      </w:r>
      <w:r>
        <w:rPr>
          <w:rFonts w:ascii="Menlo" w:hAnsi="Menlo"/>
          <w:sz w:val="16"/>
        </w:rPr>
        <w:t>SEARCH_COVERAGE.md</w:t>
      </w:r>
      <w:r>
        <w:t>、</w:t>
      </w:r>
      <w:r>
        <w:rPr>
          <w:rFonts w:ascii="Menlo" w:hAnsi="Menlo"/>
          <w:sz w:val="16"/>
        </w:rPr>
        <w:t>data_eligibility.csv</w:t>
      </w:r>
      <w:r>
        <w:t>、</w:t>
      </w:r>
      <w:r>
        <w:rPr>
          <w:rFonts w:ascii="Menlo" w:hAnsi="Menlo"/>
          <w:sz w:val="16"/>
        </w:rPr>
        <w:t>source_registry.csv</w:t>
      </w:r>
      <w:r>
        <w:t>。未发现 D2 是本次有边界检索的结果，不是宣称公开世界不存在该数据。</w:t>
      </w:r>
    </w:p>
    <w:p>
      <w:pPr>
        <w:pStyle w:val="Heading1"/>
      </w:pPr>
      <w:r>
        <w:t>因果修复与旧证据更正</w:t>
      </w:r>
    </w:p>
    <w:p>
      <w:pPr/>
      <w:r>
        <w:t xml:space="preserve">原始示例把完整运行表传给 </w:t>
      </w:r>
      <w:r>
        <w:rPr>
          <w:rFonts w:ascii="Menlo" w:hAnsi="Menlo"/>
          <w:sz w:val="16"/>
        </w:rPr>
        <w:t>fit</w:t>
      </w:r>
      <w:r>
        <w:t xml:space="preserve">，其 CK1 参考局部充电量为 21.397263889 Ah；严格截至 CK1 前缀重算为 21.394615278 Ah，对 CK1 预测约有 0.012184 个百分点差。修复版 </w:t>
      </w:r>
      <w:r>
        <w:rPr>
          <w:rFonts w:ascii="Menlo" w:hAnsi="Menlo"/>
          <w:sz w:val="16"/>
        </w:rPr>
        <w:t>fit</w:t>
      </w:r>
      <w:r>
        <w:t xml:space="preserve"> 只保存公开 CK0 锚点，推理时从当前前缀提取事件和参考。对 CK0–CK7 八个时点逐一重新建模，删除、置乱和极值修改其未来运行行；旧修复五门共 120 组、新候选四类实现共 96 组均保持较早预测、参考量和序列化合法状态不变。CK7 后确有 </w:t>
      </w:r>
      <w:r>
        <w:rPr>
          <w:b/>
        </w:rPr>
        <w:t>90,310 行</w:t>
      </w:r>
      <w:r>
        <w:t>，前轮只测 CK0–CK6 是覆盖遗漏。本轮补测修正了“35 组即全部存在未来行 CK”的旧说法。</w:t>
      </w:r>
    </w:p>
    <w:p>
      <w:pPr/>
      <w:r>
        <w:t>针对压力测试，删除原本不存在的 segment 3 是零效应对照，不是缺段韧性证明。对真实事件中的第 43,400 行作 90 秒时间干预，事件量从 21.37733 变至 21.83072 Ah；另改 11 行电流使事件量变至 20.75401 Ah，说明作用点确实命中。只改一个重复时间戳也命中事件，量微变但最终预测不变，不能把“零预测效应”说成模型抗重复时钟。它们都是机制压力测试，真实容量不随人为输入一起测得。</w:t>
      </w:r>
    </w:p>
    <w:p>
      <w:pPr>
        <w:pStyle w:val="Heading1"/>
      </w:pPr>
      <w:r>
        <w:t>起点状态和计数器分别说明什么</w:t>
      </w:r>
    </w:p>
    <w:p>
      <w:pPr/>
      <w:r>
        <w:t>示例选择器从 1,572,894 行官方运行数据提到 41 个充电窗口。8 个 44.023–58.521 Ah 的长窗口都从约 20.4 A 电流状态和约 13.4 V 组压开始，也都处于所在 segment 的首个被选事件；33 个 20.622–21.737 Ah 的普通窗口从 0 A 开始，之前有连续静置记录。普通窗口里另有 5 个所在 segment 的首事件，所以段首本身不足以解释分离。两类温度范围重叠，但 ±1 °C 配对时 8 个长窗口只对应到 2 个不同的普通窗口，仍是同一物理组的重复事件。没有受控起始 SOC、充分配对休息与同步开路电压，不能确认是较深 SOC、负载过电位、温度内阻或选择器边界中的哪一个造成差异。起点 5 A 门是看过该数据后提出的探索阈值；它的可分性部分可能由选择器定义本身带来，不能当独立物理验证。</w:t>
      </w:r>
    </w:p>
    <w:p>
      <w:pPr/>
      <w:r>
        <w:t>局部窗口采用不同端点积分会有小差异：历史右端规则相对窗口梯形积分中位差约 -0.0191 Ah，最大绝对差约 0.0357 Ah；这没有解释约 20–37 Ah 的长短窗口差。假设 0.05 A 电流零偏的变化量仅为灵敏度情景，不代表实际仪表误差。未来需同健康阶段、同温度、同休息下正交改变起始状态，记录程序状态码，再比较固定窗口积分和后续配对 RPT。</w:t>
      </w:r>
    </w:p>
    <w:p>
      <w:pPr/>
      <w:r>
        <w:t xml:space="preserve">计数器不能按全局符号规则解释。以电流和持续时间识别出 41 个约 20 A、30 分钟负流脉冲，前 70% 时间段有 29 个、后 30% 有 12 个；全部由 </w:t>
      </w:r>
      <w:r>
        <w:rPr>
          <w:rFonts w:ascii="Menlo" w:hAnsi="Menlo"/>
          <w:sz w:val="16"/>
        </w:rPr>
        <w:t>charge_Ah_cum</w:t>
      </w:r>
      <w:r>
        <w:t xml:space="preserve"> 增记，</w:t>
      </w:r>
      <w:r>
        <w:rPr>
          <w:rFonts w:ascii="Menlo" w:hAnsi="Menlo"/>
          <w:sz w:val="16"/>
        </w:rPr>
        <w:t>discharge_Ah_cum</w:t>
      </w:r>
      <w:r>
        <w:t xml:space="preserve"> 不增。但另外 526 个积分绝对值大于 1 Ah 的常规负流片段全部由放电列增记。这证伪“所有负流都进入放电列”和“两列全局交换”两个简单解释；可能由循环程序状态分配，缺状态字和采集源码无法定论。前轮示例只积分原始电流，不使用两个计数器；特殊脉冲异常不等于示例电流积分错误。计数器不能补出记录之外月度 checkup 的真实容量。</w:t>
      </w:r>
    </w:p>
    <w:p>
      <w:pPr>
        <w:pStyle w:val="Heading1"/>
      </w:pPr>
      <w:r>
        <w:t>冻结实验和真实单芯结果</w:t>
      </w:r>
    </w:p>
    <w:p>
      <w:pPr/>
      <w:r>
        <w:t xml:space="preserve">在读取新来源工作簿曲线与进行任何封存评分前，按物理单芯和种子 20260930 将 23 个文件分为 15 个开发、8 个封存，暂存文件名改成 J 编号。由于研究者已看到部分含容量的来源文件名，隔离等级准确记为“程序分离，研究者非盲”。开发组用留一电芯交叉验证，预先限定基线为开发容量中位数和一项固定电压窗口 3.35–3.50 V 的电流梯形积分线性模型。该窗口从电压首次跨越两阈的记录中提取，不用 </w:t>
      </w:r>
      <w:r>
        <w:rPr>
          <w:rFonts w:ascii="Menlo" w:hAnsi="Menlo"/>
          <w:sz w:val="16"/>
        </w:rPr>
        <w:t>SOC</w:t>
      </w:r>
      <w:r>
        <w:t>、</w:t>
      </w:r>
      <w:r>
        <w:rPr>
          <w:rFonts w:ascii="Menlo" w:hAnsi="Menlo"/>
          <w:sz w:val="16"/>
        </w:rPr>
        <w:t>SOC_fake</w:t>
      </w:r>
      <w:r>
        <w:t>、文件名或目标放电曲线。封存清单固定分割、输入哈希、模型源码、阈值、指标和只评分一次的停止规则，之后才输出封存预测并解封标签。</w:t>
      </w:r>
    </w:p>
    <w:p>
      <w:pPr/>
      <w:r>
        <w:t xml:space="preserve">开发时发现整段充电积分对作者容量的留一误差仅 0.0027 Ah。第一份开发结果曾按最低误差把它选成首位；这是封存前发现的设计错误：它几乎直接重构同一测试流程的容量。第二版在最终冻结和解封之前明确排除这项疑似目标代理，只保留负对照，并保留第一版记录。初始范围列过“电压形状线性模型”，但没有可靠的独立形状特征定义，本轮未运行，也不把它算作已比较候选。排除疑似目标代理后的 3.35–3.50 V 局部窗口开发留一 MAE 为 0.1049 Ah；开发中位数为 0.4225 Ah。封存 8 个单芯的一次评分：局部窗口 MAE </w:t>
      </w:r>
      <w:r>
        <w:rPr>
          <w:b/>
        </w:rPr>
        <w:t>0.1381 Ah</w:t>
      </w:r>
      <w:r>
        <w:t xml:space="preserve">、最差电芯/最大单点绝对误差 </w:t>
      </w:r>
      <w:r>
        <w:rPr>
          <w:b/>
        </w:rPr>
        <w:t>0.2587 Ah</w:t>
      </w:r>
      <w:r>
        <w:t>、带符号偏差 -0.1275 Ah；中位数基线对应 0.7634 Ah、1.4490 Ah、+0.4011 Ah。相对这个预先登记的中位数，局部窗口宏 MAE 下降约 81.9%。8 个实体各一条，实体宏 MAE 等于逐点 MAE，最差实体等于最大单点；样本过少且存在非盲暴露，不给虚假的总体置信区间。没有末期分母，末期 MAE 为空；没有核准额定 SOH 分母，所有 SOH pp 指标为空。</w:t>
      </w:r>
    </w:p>
    <w:p>
      <w:pPr/>
      <w:r>
        <w:t>这个实验仅说明作者报告的单芯容量与同一电芯局部充电曲线相关。它没有检验四串起点门 C2、起点加缺口门 C3 是否改善容量，也无法说明最差四串组或末期误差。官方无标签回放中 C2、C3、C4 在多数 CK 给出相同预测，是这批事件和门阈下的退化等价，不能算三个独立成功方法。官方 CK1–CK7 所有目标、误差字段为空。能力验证与容量性能必须分别验收。</w:t>
      </w:r>
    </w:p>
    <w:p>
      <w:pPr>
        <w:pStyle w:val="Heading1"/>
      </w:pPr>
      <w:r>
        <w:t>接入管线和可复核性</w:t>
      </w:r>
    </w:p>
    <w:p>
      <w:pPr/>
      <w:r>
        <w:rPr>
          <w:rFonts w:ascii="Menlo" w:hAnsi="Menlo"/>
          <w:sz w:val="16"/>
        </w:rPr>
        <w:t>capacity_pipeline.py</w:t>
      </w:r>
      <w:r>
        <w:t xml:space="preserve"> 按 </w:t>
      </w:r>
      <w:r>
        <w:rPr>
          <w:rFonts w:ascii="Menlo" w:hAnsi="Menlo"/>
          <w:sz w:val="16"/>
        </w:rPr>
        <w:t>inventory → qualify → freeze → extract → predict → score → report</w:t>
      </w:r>
      <w:r>
        <w:t xml:space="preserve"> 运行。固定 </w:t>
      </w:r>
      <w:r>
        <w:rPr>
          <w:rFonts w:ascii="Menlo" w:hAnsi="Menlo"/>
          <w:sz w:val="16"/>
        </w:rPr>
        <w:t>freeze_manifest.json</w:t>
      </w:r>
      <w:r>
        <w:t xml:space="preserve"> 的代码/配置/特征 SHA 后，官方 5 类候选产生 40 个无标签时点预测，即 8 个 CK 各 5 个候选，其中隐藏真值是 7 个 CK，不是 35 个独立目标；单芯封存先产生 16 个不带标签的预测，再一次性评分。再次调用评分会因 </w:t>
      </w:r>
      <w:r>
        <w:rPr>
          <w:rFonts w:ascii="Menlo" w:hAnsi="Menlo"/>
          <w:sz w:val="16"/>
        </w:rPr>
        <w:t>HOLDOUT_SCORED_ONCE</w:t>
      </w:r>
      <w:r>
        <w:t xml:space="preserve"> 明确拒绝。新数据须新版本任务，不覆盖本次封存。严格 RPT 提取器要求由数据审核者提供 4S/102 Ah 与满充确认元数据，并检查 5.1 A 恒流、首次 11.2 V、时间和采样完整；曲线本身不能自证此前已满充。CK0 曲线连同官方参考测量说明通过，部分曲线、错误拓扑和长缺口测试被拒绝。模板行不进入表现表，未知标签不填零。</w:t>
      </w:r>
    </w:p>
    <w:p>
      <w:pPr/>
      <w:r>
        <w:t xml:space="preserve">复算入口见 </w:t>
      </w:r>
      <w:r>
        <w:rPr>
          <w:rFonts w:ascii="Menlo" w:hAnsi="Menlo"/>
          <w:sz w:val="16"/>
        </w:rPr>
        <w:t>REPRODUCE.md</w:t>
      </w:r>
      <w:r>
        <w:t xml:space="preserve">，全部证据与 SHA 见 </w:t>
      </w:r>
      <w:r>
        <w:rPr>
          <w:rFonts w:ascii="Menlo" w:hAnsi="Menlo"/>
          <w:sz w:val="16"/>
        </w:rPr>
        <w:t>artifact_manifest.csv</w:t>
      </w:r>
      <w:r>
        <w:t>。</w:t>
      </w:r>
      <w:r>
        <w:rPr>
          <w:rFonts w:ascii="Menlo" w:hAnsi="Menlo"/>
          <w:sz w:val="16"/>
        </w:rPr>
        <w:t>per_target_predictions.csv</w:t>
      </w:r>
      <w:r>
        <w:t xml:space="preserve"> 按来源保留目标缺失状态；单芯 Ah 与官方四串 pp 不能混算总分。</w:t>
      </w:r>
    </w:p>
    <w:p>
      <w:pPr>
        <w:pStyle w:val="Heading1"/>
      </w:pPr>
      <w:r>
        <w:t>交给实验负责人的测量方案</w:t>
      </w:r>
    </w:p>
    <w:p>
      <w:pPr/>
      <w:r>
        <w:t>新数据要先保证同一物理四串组的运行前缀和</w:t>
      </w:r>
      <w:r>
        <w:rPr>
          <w:b/>
        </w:rPr>
        <w:t>之后</w:t>
      </w:r>
      <w:r>
        <w:t>的独立容量测量配对。每次 RPT 记录确认满充及实际 CV 结束条件、静置、环境设定和实测温度、四芯及组端电压、电流、采样时钟、5.1 A 放电、首次组端 11.2 V、步骤和状态码、标定及异常。官方可见材料没有足够信息规定新实验的 CV 截止、参考温度和仪表精度，必须向实验/官方规则核对，未知时不得称同协议。电流积分和设备容量读数分别保存，重复 RPT 用来估计测量重复性；超过预先按仪器与重复性制定的容差要查原始行。以组 ID 而非文件或温度切分开发/封存。</w:t>
      </w:r>
    </w:p>
    <w:p>
      <w:pPr/>
      <w:r>
        <w:t>配对机制实验在同一健康阶段和温度下，尽量交替或随机安排 0 A 静置与负载后的充电起点，并记录起始状态、休息和测量顺序；再跨寿命阶段重复，以区分状态变化和真实衰老。额定容量情景下 102/5.1≈20 小时每次放电，老化组可能更短，满充、休息和重复另计。</w:t>
      </w:r>
      <w:r>
        <w:rPr>
          <w:rFonts w:ascii="Menlo" w:hAnsi="Menlo"/>
          <w:sz w:val="16"/>
        </w:rPr>
        <w:t>measurement_plan.csv</w:t>
      </w:r>
      <w:r>
        <w:t xml:space="preserve"> 提供 1 组接入个案、4 组试点、12 组正式情景；它们不构成保证检出 20% 改善的最小样本量。先用试点估计组间方差、重复性和可用设备通道，再锁正式数量与功效预算。采集模板、拒收和交接步骤在 </w:t>
      </w:r>
      <w:r>
        <w:rPr>
          <w:rFonts w:ascii="Menlo" w:hAnsi="Menlo"/>
          <w:sz w:val="16"/>
        </w:rPr>
        <w:t>DATA_HANDOFF.md</w:t>
      </w:r>
      <w:r>
        <w:t>。</w:t>
      </w:r>
    </w:p>
    <w:p>
      <w:pPr>
        <w:pStyle w:val="Heading1"/>
      </w:pPr>
      <w:r>
        <w:t>验收与恢复触发</w:t>
      </w:r>
    </w:p>
    <w:p>
      <w:pPr/>
      <w:r>
        <w:t>研究完整性、接口因果、机制证据、旧开发代理、异协议真实容量、独立同协议容量、官方隐藏真值七项分开验收。前几项即使通过，也不会自动把后两项变成通过。当前高目标：官方组级宏 MAE≤1 pp、最差组≤2 pp、最大单点≤5 pp、相对开发侧选定强简单合法基线改善≥20% 且最差与末期不退步，均需新的合格组和末期标签才可检验；它们是内部挑战目标，不是官方阈值。</w:t>
      </w:r>
    </w:p>
    <w:p>
      <w:pPr/>
      <w:r>
        <w:t xml:space="preserve">恢复条件明确：取得有许可和完整协议记录的独立四串物理组；至少一份可核验满充、5.1 A、首次 11.2 V 和运行前缀配对 RPT；后续多个组与纵向末期 RPT。在新研究开始、看末期容量标签前，须按计划循环数或日历阶段固定“末期”边界和目标时间点，不能按残差挑选。首先按 </w:t>
      </w:r>
      <w:r>
        <w:rPr>
          <w:rFonts w:ascii="Menlo" w:hAnsi="Menlo"/>
          <w:sz w:val="16"/>
        </w:rPr>
        <w:t>DATA_HANDOFF.md</w:t>
      </w:r>
      <w:r>
        <w:t xml:space="preserve"> 做单组接入冒烟，再在开发/封存组分割锁定后比较 C0–C4 和强简单基线。若只得一组，只报告个案；不得用温度一致性、单调性或输出接近 CK0 代替真实容量误差。</w:t>
      </w:r>
    </w:p>
    <w:sectPr w:rsidR="00FC693F" w:rsidRPr="0006063C" w:rsidSect="00034616">
      <w:footerReference w:type="default" r:id="rId9"/>
      <w:pgSz w:w="11909" w:h="16834"/>
      <w:pgMar w:top="936" w:right="1152" w:bottom="893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LFP SOH 阶段二真实容量验证  |  2026 年 9 月 30 日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PingFang SC" w:hAnsi="PingFang SC" w:eastAsia="PingFang SC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PingFang SC" w:hAnsi="PingFang SC" w:eastAsia="PingFang SC"/>
      <w:b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LFP SOH 真实容量验证与测量计划</dc:title>
  <dc:subject>LFP SOH 阶段二数据资格、机制反证和真实容量测量计划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