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Meeting Minutes for Mar. 26th,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Attendance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Connor (reviewed)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Shane (reviewed)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Corey (notetaker)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Formal Code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Reviewing Shane’s deployManager.py, deployWorker.py, selenium_setup.sh, .travis.yaml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 by Connor, Matt, Corey,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deployManager.py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variable could be changed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loop on how things get deployed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cases are covered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 comments the user will be prompted for their 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pretty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deployWorker.py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different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comments for the different variables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out old demo (good so our main website pointed to latest deployment)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for which args are being passed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change global or them being passed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future, may want to remove credentials from the repo (if the project goes public with everything, then the credentials will be posted)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more comments for more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include JSdoc run script in the deploy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selenium_setup.sh, .travis.yaml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chrome installations work (and one doesn’t, could remove the extra one)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Formal Code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Reviewing Connor’s linkjoining.js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 by Shane, Matt, Darvin, Corey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linkjoining.js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the targetFollow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change the magic number (15) to a named 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all event listeners go to one file (since we have a lot, they are starting to interact with each other)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way to remove the mouseDownOnPaper (LinkTargeter) for when it’s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