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9720"/>
      </w:tblGrid>
      <w:tr>
        <w:tc>
          <w:tcPr>
            <w:tcW w:type="dxa" w:w="5184"/>
            <w:shd w:fill="0B23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7084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utr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708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shd w:fill="0B234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8FD8F2"/>
                <w:sz w:val="18"/>
              </w:rPr>
              <w:t>PROMPTCRAFT</w:t>
            </w:r>
            <w:r>
              <w:br/>
            </w:r>
            <w:r>
              <w:rPr>
                <w:rFonts w:ascii="Aptos Display" w:hAnsi="Aptos Display"/>
                <w:b/>
                <w:i w:val="0"/>
                <w:color w:val="FFFFFF"/>
                <w:sz w:val="46"/>
              </w:rPr>
              <w:t>Jordan Recording Script</w:t>
            </w:r>
          </w:p>
          <w:p>
            <w:r>
              <w:rPr>
                <w:rFonts w:ascii="Aptos" w:hAnsi="Aptos"/>
                <w:b/>
                <w:i w:val="0"/>
                <w:color w:val="F6C453"/>
                <w:sz w:val="16"/>
              </w:rPr>
              <w:t>CURRENT S1/S2 RECORDING LINES</w:t>
            </w:r>
          </w:p>
        </w:tc>
      </w:tr>
    </w:tbl>
    <w:p>
      <w:pPr>
        <w:spacing w:before="200" w:after="40"/>
      </w:pPr>
      <w:r>
        <w:rPr>
          <w:rFonts w:ascii="Aptos" w:hAnsi="Aptos"/>
          <w:b/>
          <w:i w:val="0"/>
          <w:color w:val="0B2347"/>
          <w:sz w:val="20"/>
        </w:rPr>
        <w:t>Character: Jordan</w:t>
      </w:r>
    </w:p>
    <w:p>
      <w:r>
        <w:rPr>
          <w:rFonts w:ascii="Aptos" w:hAnsi="Aptos"/>
          <w:b w:val="0"/>
          <w:i/>
          <w:color w:val="5F6F82"/>
          <w:sz w:val="18"/>
        </w:rPr>
        <w:t>Dialogue cleanup revision 447 · Use only this script for recording.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9D5E4"/>
              <w:left w:val="single" w:sz="8" w:color="B9D5E4"/>
              <w:bottom w:val="single" w:sz="8" w:color="B9D5E4"/>
              <w:right w:val="single" w:sz="8" w:color="B9D5E4"/>
            </w:tcBorders>
          </w:tcPr>
          <w:p>
            <w:r>
              <w:rPr>
                <w:rFonts w:ascii="Aptos" w:hAnsi="Aptos"/>
                <w:b/>
                <w:i w:val="0"/>
                <w:color w:val="0B2347"/>
                <w:sz w:val="20"/>
              </w:rPr>
              <w:t>Voice direction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Jordan is an adult learner who is doing reasonably well but cannot yet explain why his study strategy worked.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He should sound like a real student thinking through his experience, not like someone reciting an educational concept.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The early lines are confident or uncertain in ordinary ways. The evidence-check line should sound like a genuine realization.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Keep the performance understated and natural.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B9D5E4"/>
              <w:left w:val="single" w:sz="8" w:color="B9D5E4"/>
              <w:bottom w:val="single" w:sz="8" w:color="B9D5E4"/>
              <w:right w:val="single" w:sz="8" w:color="B9D5E4"/>
            </w:tcBorders>
          </w:tcPr>
          <w:p>
            <w:r>
              <w:rPr>
                <w:rFonts w:ascii="Aptos" w:hAnsi="Aptos"/>
                <w:b/>
                <w:i w:val="0"/>
                <w:color w:val="0B2347"/>
                <w:sz w:val="20"/>
              </w:rPr>
              <w:t>Recording instructions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Record each numbered dialogue line as its own audio file.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Read only the large dialogue text. Do not read the ID, filename, expression, or direction note.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Leave a brief moment of room tone before and after each take.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Use the filename shown on each card. MP3 is the planned runtime format.</w:t>
            </w:r>
          </w:p>
          <w:p>
            <w:pPr>
              <w:spacing w:after="60"/>
              <w:ind w:left="115"/>
            </w:pPr>
            <w:r>
              <w:rPr>
                <w:rFonts w:ascii="Aptos" w:hAnsi="Aptos"/>
                <w:b/>
                <w:i w:val="0"/>
                <w:color w:val="0F7CB5"/>
                <w:sz w:val="20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D2A3A"/>
                <w:sz w:val="19"/>
              </w:rPr>
              <w:t>If a line feels unnatural in your voice, flag it instead of rewriting it during the take.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S2: Metacognition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Opening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01 · jordan-s2-01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jordan-s2-01.mp3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 got an 84 on this assignment. That's better than last time, so I guess something worked.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Matter-of-fact and natural, like explaining what happened to an instructor.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02 · jordan-s2-02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Uncertain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jordan-s2-02.mp3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 reread the chapter a few times. Some parts eventually made more sense, but I couldn't tell you what actually helped.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Genuinely unsure and thinking aloud, not timid.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03 · jordan-s2-03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Frustrated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jordan-s2-03.mp3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Next time I'll probably reread everything again and hope it works.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Mildly frustrated with the situation, not angry or dramatic.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b/>
          <w:i w:val="0"/>
          <w:color w:val="0B2347"/>
          <w:sz w:val="34"/>
        </w:rPr>
        <w:t>S2: Metacognition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0F7CB5"/>
          <w:sz w:val="25"/>
        </w:rPr>
        <w:t>Intervention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04 · jordan-s2-intervention-confidence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Confident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jordan-s2-intervention-confidence.mp3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I’d say I’m a four out of five. I feel better about it this time.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Casually confident; Jordan believes the conclusion he is stating.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05 · jordan-s2-intervention-evidence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jordan-s2-intervention-evidence.mp3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 could define both concepts, but without my notes I still couldn’t explain the difference. Rereading helped me recognize them, but it didn’t help me compare them. I need to try examples next.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self-correcting, as if Jordan is noticing the evidence while speaking.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06 · jordan-s2-intervention-grade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Confident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jordan-s2-intervention-grade.mp3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 got an 84 instead of a 76, so rereading must have worked.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Casually confident; Jordan believes the conclusion he is stating.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33"/>
            <w:shd w:fill="0B2347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B2347"/>
              <w:left w:val="single" w:sz="8" w:color="0B2347"/>
              <w:bottom w:val="single" w:sz="8" w:color="0B2347"/>
              <w:right w:val="single" w:sz="8" w:color="0B2347"/>
            </w:tcBorders>
            <w:vAlign w:val="top"/>
          </w:tcPr>
          <w:p>
            <w:pPr>
              <w:spacing w:after="14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07 · jordan-s2-intervention-strategy</w:t>
            </w:r>
          </w:p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8FD8F2"/>
                <w:sz w:val="17"/>
              </w:rPr>
              <w:t>Thinking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C7D5E2"/>
                <w:sz w:val="15"/>
              </w:rPr>
              <w:t>jordan-s2-intervention-strategy.mp3</w:t>
            </w:r>
          </w:p>
        </w:tc>
        <w:tc>
          <w:tcPr>
            <w:tcW w:type="dxa" w:w="8611"/>
            <w:shd w:fill="FFFD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color="D8E2EA"/>
              <w:left w:val="single" w:sz="8" w:color="D8E2EA"/>
              <w:bottom w:val="single" w:sz="8" w:color="D8E2EA"/>
              <w:right w:val="single" w:sz="8" w:color="D8E2EA"/>
            </w:tcBorders>
            <w:vAlign w:val="top"/>
          </w:tcPr>
          <w:p>
            <w:pPr>
              <w:spacing w:after="140"/>
              <w:keepLines/>
            </w:pPr>
            <w:r>
              <w:rPr>
                <w:rFonts w:ascii="Aptos" w:hAnsi="Aptos"/>
                <w:b w:val="0"/>
                <w:i w:val="0"/>
                <w:color w:val="1D2A3A"/>
                <w:sz w:val="24"/>
              </w:rPr>
              <w:t>I reread the chapter three times and highlighted the parts that seemed important.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E3A008"/>
                <w:sz w:val="17"/>
              </w:rPr>
              <w:t xml:space="preserve">Direction: </w:t>
            </w:r>
            <w:r>
              <w:rPr>
                <w:rFonts w:ascii="Aptos" w:hAnsi="Aptos"/>
                <w:b w:val="0"/>
                <w:i/>
                <w:color w:val="5F6F82"/>
                <w:sz w:val="17"/>
              </w:rPr>
              <w:t>Reflective and self-correcting, as if Jordan is noticing the evidence while speaking.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F82"/>
        <w:sz w:val="16"/>
      </w:rPr>
      <w:t>PromptCraft · Jordan Recording Script · Dialogue Cleanup 447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C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23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