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0080"/>
      </w:tblGrid>
      <w:tr>
        <w:tc>
          <w:tcPr>
            <w:tcW w:type="dxa" w:w="10224"/>
            <w:shd w:fill="0B2348"/>
            <w:vAlign w:val="center"/>
          </w:tcPr>
          <w:p>
            <w:pPr>
              <w:jc w:val="left"/>
            </w:pPr>
            <w:r>
              <w:rPr>
                <w:rFonts w:ascii="Aptos Display" w:hAnsi="Aptos Display"/>
                <w:b/>
                <w:color w:val="FFFFFF"/>
                <w:sz w:val="48"/>
              </w:rPr>
              <w:t>Professor Pixel Recording Script</w:t>
            </w:r>
          </w:p>
          <w:p>
            <w:r>
              <w:rPr>
                <w:rFonts w:ascii="Aptos" w:hAnsi="Aptos"/>
                <w:color w:val="D9EAF7"/>
                <w:sz w:val="20"/>
              </w:rPr>
              <w:t>PromptCraft · Current active recording lines · PROMPTCRAFT_V429</w:t>
            </w:r>
          </w:p>
        </w:tc>
      </w:tr>
    </w:tbl>
    <w:p>
      <w:r>
        <w:rPr>
          <w:b/>
          <w:sz w:val="22"/>
        </w:rPr>
        <w:t>Thank you for helping record Professor Pixel.</w:t>
      </w:r>
    </w:p>
    <w:tbl>
      <w:tblPr>
        <w:tblW w:type="auto" w:w="0"/>
        <w:jc w:val="center"/>
        <w:tblLook w:firstColumn="1" w:firstRow="1" w:lastColumn="0" w:lastRow="0" w:noHBand="0" w:noVBand="1" w:val="04A0"/>
      </w:tblPr>
      <w:tblGrid>
        <w:gridCol w:w="10224"/>
      </w:tblGrid>
      <w:tr>
        <w:tc>
          <w:tcPr>
            <w:tcW w:type="dxa" w:w="10224"/>
            <w:shd w:fill="EAF4FB"/>
            <w:tcBorders>
              <w:top w:val="single" w:sz="8" w:color="C8D5E3"/>
              <w:start w:val="single" w:sz="8" w:color="C8D5E3"/>
              <w:bottom w:val="single" w:sz="8" w:color="C8D5E3"/>
              <w:end w:val="single" w:sz="8" w:color="C8D5E3"/>
            </w:tcBorders>
          </w:tcPr>
          <w:p>
            <w:r>
              <w:rPr>
                <w:rFonts w:ascii="Aptos" w:hAnsi="Aptos"/>
                <w:b/>
                <w:color w:val="0B2348"/>
                <w:sz w:val="22"/>
              </w:rPr>
              <w:t>Performance direction</w:t>
            </w:r>
          </w:p>
          <w:p>
            <w:pPr>
              <w:spacing w:after="40"/>
            </w:pPr>
            <w:r>
              <w:rPr>
                <w:rFonts w:ascii="Aptos" w:hAnsi="Aptos"/>
                <w:color w:val="14233B"/>
                <w:sz w:val="19"/>
              </w:rPr>
              <w:t>• Warm, intelligent faculty coach; conversational rather than announcer-like.</w:t>
            </w:r>
          </w:p>
          <w:p>
            <w:pPr>
              <w:spacing w:after="40"/>
            </w:pPr>
            <w:r>
              <w:rPr>
                <w:rFonts w:ascii="Aptos" w:hAnsi="Aptos"/>
                <w:color w:val="14233B"/>
                <w:sz w:val="19"/>
              </w:rPr>
              <w:t>• Lightly playful when appropriate, but never cartoonish or robotic.</w:t>
            </w:r>
          </w:p>
          <w:p>
            <w:pPr>
              <w:spacing w:after="40"/>
            </w:pPr>
            <w:r>
              <w:rPr>
                <w:rFonts w:ascii="Aptos" w:hAnsi="Aptos"/>
                <w:color w:val="14233B"/>
                <w:sz w:val="19"/>
              </w:rPr>
              <w:t>• Use the expression label as a performance cue; do not read it aloud.</w:t>
            </w:r>
          </w:p>
          <w:p>
            <w:pPr>
              <w:spacing w:after="40"/>
            </w:pPr>
            <w:r>
              <w:rPr>
                <w:rFonts w:ascii="Aptos" w:hAnsi="Aptos"/>
                <w:color w:val="14233B"/>
                <w:sz w:val="19"/>
              </w:rPr>
              <w:t>• Save each final clip using the exact filename shown.</w:t>
            </w:r>
          </w:p>
          <w:p>
            <w:pPr>
              <w:spacing w:after="40"/>
            </w:pPr>
            <w:r>
              <w:rPr>
                <w:rFonts w:ascii="Aptos" w:hAnsi="Aptos"/>
                <w:color w:val="14233B"/>
                <w:sz w:val="19"/>
              </w:rPr>
              <w:t>• This packet excludes retired, legacy, dev-only, dynamic, and optional lines.</w:t>
            </w:r>
          </w:p>
        </w:tc>
      </w:tr>
    </w:tbl>
    <w:p>
      <w:pPr>
        <w:spacing w:after="40"/>
      </w:pPr>
    </w:p>
    <w:p>
      <w:pPr>
        <w:spacing w:before="160" w:after="100"/>
      </w:pPr>
      <w:r>
        <w:rPr>
          <w:rFonts w:ascii="Aptos Display" w:hAnsi="Aptos Display"/>
          <w:b/>
          <w:color w:val="0B2348"/>
          <w:sz w:val="30"/>
        </w:rPr>
        <w:t>Shared welcome &amp; general feedback</w:t>
      </w: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01 · p1</w:t>
            </w:r>
          </w:p>
          <w:p>
            <w:pPr>
              <w:spacing w:after="20"/>
            </w:pPr>
            <w:r>
              <w:rPr>
                <w:rFonts w:ascii="Aptos" w:hAnsi="Aptos"/>
                <w:b/>
                <w:color w:val="1178B5"/>
                <w:sz w:val="18"/>
              </w:rPr>
              <w:t>p1.mp3</w:t>
            </w:r>
          </w:p>
          <w:p>
            <w:pPr>
              <w:spacing w:after="20"/>
            </w:pPr>
            <w:r>
              <w:rPr>
                <w:rFonts w:ascii="Aptos" w:hAnsi="Aptos"/>
                <w:color w:val="61748A"/>
                <w:sz w:val="17"/>
              </w:rPr>
              <w:t>Excited · welcome</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Welcome to the Prompt Lab! I am Professor Pixel, your AI coaching companion.</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02 · p2</w:t>
            </w:r>
          </w:p>
          <w:p>
            <w:pPr>
              <w:spacing w:after="20"/>
            </w:pPr>
            <w:r>
              <w:rPr>
                <w:rFonts w:ascii="Aptos" w:hAnsi="Aptos"/>
                <w:b/>
                <w:color w:val="1178B5"/>
                <w:sz w:val="18"/>
              </w:rPr>
              <w:t>p2.mp3</w:t>
            </w:r>
          </w:p>
          <w:p>
            <w:pPr>
              <w:spacing w:after="20"/>
            </w:pPr>
            <w:r>
              <w:rPr>
                <w:rFonts w:ascii="Aptos" w:hAnsi="Aptos"/>
                <w:color w:val="61748A"/>
                <w:sz w:val="17"/>
              </w:rPr>
              <w:t>Encouraging · welcome</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Read the challenge on the smartboard, then write your prompt in the box below.</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03 · p3</w:t>
            </w:r>
          </w:p>
          <w:p>
            <w:pPr>
              <w:spacing w:after="20"/>
            </w:pPr>
            <w:r>
              <w:rPr>
                <w:rFonts w:ascii="Aptos" w:hAnsi="Aptos"/>
                <w:b/>
                <w:color w:val="1178B5"/>
                <w:sz w:val="18"/>
              </w:rPr>
              <w:t>p3.mp3</w:t>
            </w:r>
          </w:p>
          <w:p>
            <w:pPr>
              <w:spacing w:after="20"/>
            </w:pPr>
            <w:r>
              <w:rPr>
                <w:rFonts w:ascii="Aptos" w:hAnsi="Aptos"/>
                <w:color w:val="61748A"/>
                <w:sz w:val="17"/>
              </w:rPr>
              <w:t>Neutral · welcome</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The more specific and contextual your prompt, the more useful the AI will be. Let us get started!</w:t>
            </w:r>
          </w:p>
        </w:tc>
      </w:tr>
    </w:tbl>
    <w:p>
      <w:pPr>
        <w:spacing w:after="20"/>
      </w:pPr>
    </w:p>
    <w:p>
      <w:pPr>
        <w:spacing w:before="160" w:after="100"/>
      </w:pPr>
      <w:r>
        <w:rPr>
          <w:rFonts w:ascii="Aptos Display" w:hAnsi="Aptos Display"/>
          <w:b/>
          <w:color w:val="0B2348"/>
          <w:sz w:val="30"/>
        </w:rPr>
        <w:t>S1: Content Avalanche</w:t>
      </w:r>
      <w:r>
        <w:rPr>
          <w:rFonts w:ascii="Aptos" w:hAnsi="Aptos"/>
          <w:i/>
          <w:color w:val="61748A"/>
          <w:sz w:val="18"/>
        </w:rPr>
        <w:t xml:space="preserve">  New S1 lines — review wording before recording.</w:t>
      </w:r>
    </w:p>
    <w:p>
      <w:pPr>
        <w:spacing w:before="160" w:after="100"/>
      </w:pPr>
      <w:r>
        <w:rPr>
          <w:rFonts w:ascii="Aptos Display" w:hAnsi="Aptos Display"/>
          <w:b/>
          <w:color w:val="0B2348"/>
          <w:sz w:val="30"/>
        </w:rPr>
        <w:t>Opening narration</w:t>
      </w: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04 · p-s1-ca-01</w:t>
            </w:r>
          </w:p>
          <w:p>
            <w:pPr>
              <w:spacing w:after="20"/>
            </w:pPr>
            <w:r>
              <w:rPr>
                <w:rFonts w:ascii="Aptos" w:hAnsi="Aptos"/>
                <w:b/>
                <w:color w:val="1178B5"/>
                <w:sz w:val="18"/>
              </w:rPr>
              <w:t>p-s1-ca-01.mp3</w:t>
            </w:r>
          </w:p>
          <w:p>
            <w:pPr>
              <w:spacing w:after="20"/>
            </w:pPr>
            <w:r>
              <w:rPr>
                <w:rFonts w:ascii="Aptos" w:hAnsi="Aptos"/>
                <w:color w:val="61748A"/>
                <w:sz w:val="17"/>
              </w:rPr>
              <w:t>Neutral · scenarioStart_content-avalanche</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Before we open Canvas, here is the situation. An instructor has taught this topic for years and built Week 4 gradually as the course evolved.</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05 · p-s1-ca-02</w:t>
            </w:r>
          </w:p>
          <w:p>
            <w:pPr>
              <w:spacing w:after="20"/>
            </w:pPr>
            <w:r>
              <w:rPr>
                <w:rFonts w:ascii="Aptos" w:hAnsi="Aptos"/>
                <w:b/>
                <w:color w:val="1178B5"/>
                <w:sz w:val="18"/>
              </w:rPr>
              <w:t>p-s1-ca-02.mp3</w:t>
            </w:r>
          </w:p>
          <w:p>
            <w:pPr>
              <w:spacing w:after="20"/>
            </w:pPr>
            <w:r>
              <w:rPr>
                <w:rFonts w:ascii="Aptos" w:hAnsi="Aptos"/>
                <w:color w:val="61748A"/>
                <w:sz w:val="17"/>
              </w:rPr>
              <w:t>Thinking · scenarioStart_content-avalanche</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Every addition had a reason: notes, a transcript, readings, models, examples, a quiz, and a written comparison. This course does not lack content, expertise, or instructor effort.</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06 · p-s1-ca-03</w:t>
            </w:r>
          </w:p>
          <w:p>
            <w:pPr>
              <w:spacing w:after="20"/>
            </w:pPr>
            <w:r>
              <w:rPr>
                <w:rFonts w:ascii="Aptos" w:hAnsi="Aptos"/>
                <w:b/>
                <w:color w:val="1178B5"/>
                <w:sz w:val="18"/>
              </w:rPr>
              <w:t>p-s1-ca-03.mp3</w:t>
            </w:r>
          </w:p>
          <w:p>
            <w:pPr>
              <w:spacing w:after="20"/>
            </w:pPr>
            <w:r>
              <w:rPr>
                <w:rFonts w:ascii="Aptos" w:hAnsi="Aptos"/>
                <w:color w:val="61748A"/>
                <w:sz w:val="17"/>
              </w:rPr>
              <w:t>Thinking · scenarioStart_content-avalanche</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But students kept asking where to begin, which version to use, and what the comparison required. We are not judging the instructor—we are tracing where expert knowledge never became visible course design.</w:t>
            </w:r>
          </w:p>
        </w:tc>
      </w:tr>
    </w:tbl>
    <w:p>
      <w:pPr>
        <w:spacing w:after="20"/>
      </w:pPr>
    </w:p>
    <w:p>
      <w:pPr>
        <w:spacing w:before="160" w:after="100"/>
      </w:pPr>
      <w:r>
        <w:rPr>
          <w:rFonts w:ascii="Aptos Display" w:hAnsi="Aptos Display"/>
          <w:b/>
          <w:color w:val="0B2348"/>
          <w:sz w:val="30"/>
        </w:rPr>
        <w:t>Evidence station intro</w:t>
      </w: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07 · p-s1-ca-04</w:t>
            </w:r>
          </w:p>
          <w:p>
            <w:pPr>
              <w:spacing w:after="20"/>
            </w:pPr>
            <w:r>
              <w:rPr>
                <w:rFonts w:ascii="Aptos" w:hAnsi="Aptos"/>
                <w:b/>
                <w:color w:val="1178B5"/>
                <w:sz w:val="18"/>
              </w:rPr>
              <w:t>p-s1-ca-04.mp3</w:t>
            </w:r>
          </w:p>
          <w:p>
            <w:pPr>
              <w:spacing w:after="20"/>
            </w:pPr>
            <w:r>
              <w:rPr>
                <w:rFonts w:ascii="Aptos" w:hAnsi="Aptos"/>
                <w:color w:val="61748A"/>
                <w:sz w:val="17"/>
              </w:rPr>
              <w:t>Neutral · s1_canvas_evidence_intro</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Now let us open the actual Week 4 module. Eli will help us examine the difference between having access to the content and having a visible path through it.</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08 · p-s1-ca-06</w:t>
            </w:r>
          </w:p>
          <w:p>
            <w:pPr>
              <w:spacing w:after="20"/>
            </w:pPr>
            <w:r>
              <w:rPr>
                <w:rFonts w:ascii="Aptos" w:hAnsi="Aptos"/>
                <w:b/>
                <w:color w:val="1178B5"/>
                <w:sz w:val="18"/>
              </w:rPr>
              <w:t>p-s1-ca-06.mp3</w:t>
            </w:r>
          </w:p>
          <w:p>
            <w:pPr>
              <w:spacing w:after="20"/>
            </w:pPr>
            <w:r>
              <w:rPr>
                <w:rFonts w:ascii="Aptos" w:hAnsi="Aptos"/>
                <w:color w:val="61748A"/>
                <w:sz w:val="17"/>
              </w:rPr>
              <w:t>Encouraging · s1_canvas_evidence_intro</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Each case begins with a Before screen. Eli will describe the learner experience, and I will focus your inspection before you reveal the redesign.</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09 · p-s1-ca-07</w:t>
            </w:r>
          </w:p>
          <w:p>
            <w:pPr>
              <w:spacing w:after="20"/>
            </w:pPr>
            <w:r>
              <w:rPr>
                <w:rFonts w:ascii="Aptos" w:hAnsi="Aptos"/>
                <w:b/>
                <w:color w:val="1178B5"/>
                <w:sz w:val="18"/>
              </w:rPr>
              <w:t>p-s1-ca-07.mp3</w:t>
            </w:r>
          </w:p>
          <w:p>
            <w:pPr>
              <w:spacing w:after="20"/>
            </w:pPr>
            <w:r>
              <w:rPr>
                <w:rFonts w:ascii="Aptos" w:hAnsi="Aptos"/>
                <w:color w:val="61748A"/>
                <w:sz w:val="17"/>
              </w:rPr>
              <w:t>Thinking · s1_canvas_evidence_intro</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Look for what students must infer, remember, or hunt down. AI can help reorganize the content, but you decide whether the visible learning path actually works.</w:t>
            </w:r>
          </w:p>
        </w:tc>
      </w:tr>
    </w:tbl>
    <w:p>
      <w:pPr>
        <w:spacing w:after="20"/>
      </w:pPr>
    </w:p>
    <w:p>
      <w:pPr>
        <w:spacing w:before="160" w:after="100"/>
      </w:pPr>
      <w:r>
        <w:rPr>
          <w:rFonts w:ascii="Aptos Display" w:hAnsi="Aptos Display"/>
          <w:b/>
          <w:color w:val="0B2348"/>
          <w:sz w:val="30"/>
        </w:rPr>
        <w:t>Case 1: Module structure</w:t>
      </w: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10 · p-s1-case-01a</w:t>
            </w:r>
          </w:p>
          <w:p>
            <w:pPr>
              <w:spacing w:after="20"/>
            </w:pPr>
            <w:r>
              <w:rPr>
                <w:rFonts w:ascii="Aptos" w:hAnsi="Aptos"/>
                <w:b/>
                <w:color w:val="1178B5"/>
                <w:sz w:val="18"/>
              </w:rPr>
              <w:t>p-s1-case-01a.mp3</w:t>
            </w:r>
          </w:p>
          <w:p>
            <w:pPr>
              <w:spacing w:after="20"/>
            </w:pPr>
            <w:r>
              <w:rPr>
                <w:rFonts w:ascii="Aptos" w:hAnsi="Aptos"/>
                <w:color w:val="61748A"/>
                <w:sz w:val="17"/>
              </w:rPr>
              <w:t>Thinking · s1_case_module_briefing</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Start with the module structure. Eli, where would you begin, and what tells you which materials prepare you for the assignment?</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11 · p-s1-case-01c</w:t>
            </w:r>
          </w:p>
          <w:p>
            <w:pPr>
              <w:spacing w:after="20"/>
            </w:pPr>
            <w:r>
              <w:rPr>
                <w:rFonts w:ascii="Aptos" w:hAnsi="Aptos"/>
                <w:b/>
                <w:color w:val="1178B5"/>
                <w:sz w:val="18"/>
              </w:rPr>
              <w:t>p-s1-case-01c.mp3</w:t>
            </w:r>
          </w:p>
          <w:p>
            <w:pPr>
              <w:spacing w:after="20"/>
            </w:pPr>
            <w:r>
              <w:rPr>
                <w:rFonts w:ascii="Aptos" w:hAnsi="Aptos"/>
                <w:color w:val="61748A"/>
                <w:sz w:val="17"/>
              </w:rPr>
              <w:t>Encouraging · s1_case_module_briefing</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Your inspection: find every place the module makes Eli infer the starting point, priority, or next step. Then reveal the redesigned path.</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12 · p-s1-case-01e</w:t>
            </w:r>
          </w:p>
          <w:p>
            <w:pPr>
              <w:spacing w:after="20"/>
            </w:pPr>
            <w:r>
              <w:rPr>
                <w:rFonts w:ascii="Aptos" w:hAnsi="Aptos"/>
                <w:b/>
                <w:color w:val="1178B5"/>
                <w:sz w:val="18"/>
              </w:rPr>
              <w:t>p-s1-case-01e.mp3</w:t>
            </w:r>
          </w:p>
          <w:p>
            <w:pPr>
              <w:spacing w:after="20"/>
            </w:pPr>
            <w:r>
              <w:rPr>
                <w:rFonts w:ascii="Aptos" w:hAnsi="Aptos"/>
                <w:color w:val="61748A"/>
                <w:sz w:val="17"/>
              </w:rPr>
              <w:t>Encouraging · s1_case_module_explanation</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Exactly. The priority is to make the learning path visible. Before we reveal the After view, let us hand that diagnosed problem to Babbage, review its first-pass sequence, and decide what the instructor should keep.</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13 · p-s1-case-01ai-a</w:t>
            </w:r>
          </w:p>
          <w:p>
            <w:pPr>
              <w:spacing w:after="20"/>
            </w:pPr>
            <w:r>
              <w:rPr>
                <w:rFonts w:ascii="Aptos" w:hAnsi="Aptos"/>
                <w:b/>
                <w:color w:val="1178B5"/>
                <w:sz w:val="18"/>
              </w:rPr>
              <w:t>p-s1-case-01ai-a.mp3</w:t>
            </w:r>
          </w:p>
          <w:p>
            <w:pPr>
              <w:spacing w:after="20"/>
            </w:pPr>
            <w:r>
              <w:rPr>
                <w:rFonts w:ascii="Aptos" w:hAnsi="Aptos"/>
                <w:color w:val="61748A"/>
                <w:sz w:val="17"/>
              </w:rPr>
              <w:t>Thinking · s1_case_module_ai_demo</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Here is a useful AI task: inventory the existing items, group them by learner action, and propose a first-pass sequence without deleting anything.</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14 · p-s1-case-01ai-c</w:t>
            </w:r>
          </w:p>
          <w:p>
            <w:pPr>
              <w:spacing w:after="20"/>
            </w:pPr>
            <w:r>
              <w:rPr>
                <w:rFonts w:ascii="Aptos" w:hAnsi="Aptos"/>
                <w:b/>
                <w:color w:val="1178B5"/>
                <w:sz w:val="18"/>
              </w:rPr>
              <w:t>p-s1-case-01ai-c.mp3</w:t>
            </w:r>
          </w:p>
          <w:p>
            <w:pPr>
              <w:spacing w:after="20"/>
            </w:pPr>
            <w:r>
              <w:rPr>
                <w:rFonts w:ascii="Aptos" w:hAnsi="Aptos"/>
                <w:color w:val="61748A"/>
                <w:sz w:val="17"/>
              </w:rPr>
              <w:t>Encouraging · s1_case_module_ai_demo</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Exactly. AI supplies the inventory and draft organization. The instructor verifies the purpose, prerequisites, and teachable order.</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15 · p-s1-case-01g</w:t>
            </w:r>
          </w:p>
          <w:p>
            <w:pPr>
              <w:spacing w:after="20"/>
            </w:pPr>
            <w:r>
              <w:rPr>
                <w:rFonts w:ascii="Aptos" w:hAnsi="Aptos"/>
                <w:b/>
                <w:color w:val="1178B5"/>
                <w:sz w:val="18"/>
              </w:rPr>
              <w:t>p-s1-case-01g.mp3</w:t>
            </w:r>
          </w:p>
          <w:p>
            <w:pPr>
              <w:spacing w:after="20"/>
            </w:pPr>
            <w:r>
              <w:rPr>
                <w:rFonts w:ascii="Aptos" w:hAnsi="Aptos"/>
                <w:color w:val="61748A"/>
                <w:sz w:val="17"/>
              </w:rPr>
              <w:t>Encouraging · s1_case_module_reveal</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Notice that the course did not need to lose its substance. The redesign made the instructor’s intended sequence visible to the learner.</w:t>
            </w:r>
          </w:p>
        </w:tc>
      </w:tr>
    </w:tbl>
    <w:p>
      <w:pPr>
        <w:spacing w:after="20"/>
      </w:pPr>
    </w:p>
    <w:p>
      <w:pPr>
        <w:spacing w:before="160" w:after="100"/>
      </w:pPr>
      <w:r>
        <w:rPr>
          <w:rFonts w:ascii="Aptos Display" w:hAnsi="Aptos Display"/>
          <w:b/>
          <w:color w:val="0B2348"/>
          <w:sz w:val="30"/>
        </w:rPr>
        <w:t>Case 2: Student path</w:t>
      </w: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16 · p-s1-case-02a</w:t>
            </w:r>
          </w:p>
          <w:p>
            <w:pPr>
              <w:spacing w:after="20"/>
            </w:pPr>
            <w:r>
              <w:rPr>
                <w:rFonts w:ascii="Aptos" w:hAnsi="Aptos"/>
                <w:b/>
                <w:color w:val="1178B5"/>
                <w:sz w:val="18"/>
              </w:rPr>
              <w:t>p-s1-case-02a.mp3</w:t>
            </w:r>
          </w:p>
          <w:p>
            <w:pPr>
              <w:spacing w:after="20"/>
            </w:pPr>
            <w:r>
              <w:rPr>
                <w:rFonts w:ascii="Aptos" w:hAnsi="Aptos"/>
                <w:color w:val="61748A"/>
                <w:sz w:val="17"/>
              </w:rPr>
              <w:t>Thinking · s1_case_student_path_briefing</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Case file 2 of 4: the student view. A course can look organized to its instructor while giving students a very different experience.</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17 · p-s1-case-02c</w:t>
            </w:r>
          </w:p>
          <w:p>
            <w:pPr>
              <w:spacing w:after="20"/>
            </w:pPr>
            <w:r>
              <w:rPr>
                <w:rFonts w:ascii="Aptos" w:hAnsi="Aptos"/>
                <w:b/>
                <w:color w:val="1178B5"/>
                <w:sz w:val="18"/>
              </w:rPr>
              <w:t>p-s1-case-02c.mp3</w:t>
            </w:r>
          </w:p>
          <w:p>
            <w:pPr>
              <w:spacing w:after="20"/>
            </w:pPr>
            <w:r>
              <w:rPr>
                <w:rFonts w:ascii="Aptos" w:hAnsi="Aptos"/>
                <w:color w:val="61748A"/>
                <w:sz w:val="17"/>
              </w:rPr>
              <w:t>Encouraging · s1_case_student_path_briefing</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Your inspection: identify what Eli must open, remember, or guess before he can follow the intended learning path.</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18 · p-s1-case-02e</w:t>
            </w:r>
          </w:p>
          <w:p>
            <w:pPr>
              <w:spacing w:after="20"/>
            </w:pPr>
            <w:r>
              <w:rPr>
                <w:rFonts w:ascii="Aptos" w:hAnsi="Aptos"/>
                <w:b/>
                <w:color w:val="1178B5"/>
                <w:sz w:val="18"/>
              </w:rPr>
              <w:t>p-s1-case-02e.mp3</w:t>
            </w:r>
          </w:p>
          <w:p>
            <w:pPr>
              <w:spacing w:after="20"/>
            </w:pPr>
            <w:r>
              <w:rPr>
                <w:rFonts w:ascii="Aptos" w:hAnsi="Aptos"/>
                <w:color w:val="61748A"/>
                <w:sz w:val="17"/>
              </w:rPr>
              <w:t>Encouraging · s1_case_student_path_explanation</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Right. Before we reveal the After view, we will ask Babbage to audit only the student-visible signals, review what it flags, and decide what the instructor should change.</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19 · p-s1-case-02ai-a</w:t>
            </w:r>
          </w:p>
          <w:p>
            <w:pPr>
              <w:spacing w:after="20"/>
            </w:pPr>
            <w:r>
              <w:rPr>
                <w:rFonts w:ascii="Aptos" w:hAnsi="Aptos"/>
                <w:b/>
                <w:color w:val="1178B5"/>
                <w:sz w:val="18"/>
              </w:rPr>
              <w:t>p-s1-case-02ai-a.mp3</w:t>
            </w:r>
          </w:p>
          <w:p>
            <w:pPr>
              <w:spacing w:after="20"/>
            </w:pPr>
            <w:r>
              <w:rPr>
                <w:rFonts w:ascii="Aptos" w:hAnsi="Aptos"/>
                <w:color w:val="61748A"/>
                <w:sz w:val="17"/>
              </w:rPr>
              <w:t>Thinking · s1_case_student_path_ai_demo</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For this case, Babbage audits only what is visible in the student view: destination, starting point, action labels, and a clear completion point.</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20 · p-s1-case-02ai-c</w:t>
            </w:r>
          </w:p>
          <w:p>
            <w:pPr>
              <w:spacing w:after="20"/>
            </w:pPr>
            <w:r>
              <w:rPr>
                <w:rFonts w:ascii="Aptos" w:hAnsi="Aptos"/>
                <w:b/>
                <w:color w:val="1178B5"/>
                <w:sz w:val="18"/>
              </w:rPr>
              <w:t>p-s1-case-02ai-c.mp3</w:t>
            </w:r>
          </w:p>
          <w:p>
            <w:pPr>
              <w:spacing w:after="20"/>
            </w:pPr>
            <w:r>
              <w:rPr>
                <w:rFonts w:ascii="Aptos" w:hAnsi="Aptos"/>
                <w:color w:val="61748A"/>
                <w:sz w:val="17"/>
              </w:rPr>
              <w:t>Encouraging · s1_case_student_path_ai_demo</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Use AI as a rapid inspection partner, then validate its findings with student-view testing and real learner feedback.</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21 · p-s1-case-02g</w:t>
            </w:r>
          </w:p>
          <w:p>
            <w:pPr>
              <w:spacing w:after="20"/>
            </w:pPr>
            <w:r>
              <w:rPr>
                <w:rFonts w:ascii="Aptos" w:hAnsi="Aptos"/>
                <w:b/>
                <w:color w:val="1178B5"/>
                <w:sz w:val="18"/>
              </w:rPr>
              <w:t>p-s1-case-02g.mp3</w:t>
            </w:r>
          </w:p>
          <w:p>
            <w:pPr>
              <w:spacing w:after="20"/>
            </w:pPr>
            <w:r>
              <w:rPr>
                <w:rFonts w:ascii="Aptos" w:hAnsi="Aptos"/>
                <w:color w:val="61748A"/>
                <w:sz w:val="17"/>
              </w:rPr>
              <w:t>Thinking · s1_case_student_path_reveal</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That is the student-view test: can the learner follow the intended path without extra explanation from the instructor?</w:t>
            </w:r>
          </w:p>
        </w:tc>
      </w:tr>
    </w:tbl>
    <w:p>
      <w:pPr>
        <w:spacing w:after="20"/>
      </w:pPr>
    </w:p>
    <w:p>
      <w:pPr>
        <w:spacing w:before="160" w:after="100"/>
      </w:pPr>
      <w:r>
        <w:rPr>
          <w:rFonts w:ascii="Aptos Display" w:hAnsi="Aptos Display"/>
          <w:b/>
          <w:color w:val="0B2348"/>
          <w:sz w:val="30"/>
        </w:rPr>
        <w:t>Case 3: Assignment</w:t>
      </w: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22 · p-s1-case-03a</w:t>
            </w:r>
          </w:p>
          <w:p>
            <w:pPr>
              <w:spacing w:after="20"/>
            </w:pPr>
            <w:r>
              <w:rPr>
                <w:rFonts w:ascii="Aptos" w:hAnsi="Aptos"/>
                <w:b/>
                <w:color w:val="1178B5"/>
                <w:sz w:val="18"/>
              </w:rPr>
              <w:t>p-s1-case-03a.mp3</w:t>
            </w:r>
          </w:p>
          <w:p>
            <w:pPr>
              <w:spacing w:after="20"/>
            </w:pPr>
            <w:r>
              <w:rPr>
                <w:rFonts w:ascii="Aptos" w:hAnsi="Aptos"/>
                <w:color w:val="61748A"/>
                <w:sz w:val="17"/>
              </w:rPr>
              <w:t>Thinking · s1_case_assignment_briefing</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Case file 3 of 4: the assignment at the point of submission. Can Eli see what a successful comparison must include before he begins writing?</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23 · p-s1-case-03c</w:t>
            </w:r>
          </w:p>
          <w:p>
            <w:pPr>
              <w:spacing w:after="20"/>
            </w:pPr>
            <w:r>
              <w:rPr>
                <w:rFonts w:ascii="Aptos" w:hAnsi="Aptos"/>
                <w:b/>
                <w:color w:val="1178B5"/>
                <w:sz w:val="18"/>
              </w:rPr>
              <w:t>p-s1-case-03c.mp3</w:t>
            </w:r>
          </w:p>
          <w:p>
            <w:pPr>
              <w:spacing w:after="20"/>
            </w:pPr>
            <w:r>
              <w:rPr>
                <w:rFonts w:ascii="Aptos" w:hAnsi="Aptos"/>
                <w:color w:val="61748A"/>
                <w:sz w:val="17"/>
              </w:rPr>
              <w:t>Encouraging · s1_case_assignment_briefing</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Your inspection: list the requirements missing from this page and notice how much reconstruction the learner must do before submitting.</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24 · p-s1-case-03e</w:t>
            </w:r>
          </w:p>
          <w:p>
            <w:pPr>
              <w:spacing w:after="20"/>
            </w:pPr>
            <w:r>
              <w:rPr>
                <w:rFonts w:ascii="Aptos" w:hAnsi="Aptos"/>
                <w:b/>
                <w:color w:val="1178B5"/>
                <w:sz w:val="18"/>
              </w:rPr>
              <w:t>p-s1-case-03e.mp3</w:t>
            </w:r>
          </w:p>
          <w:p>
            <w:pPr>
              <w:spacing w:after="20"/>
            </w:pPr>
            <w:r>
              <w:rPr>
                <w:rFonts w:ascii="Aptos" w:hAnsi="Aptos"/>
                <w:color w:val="61748A"/>
                <w:sz w:val="17"/>
              </w:rPr>
              <w:t>Encouraging · s1_case_assignment_explanation</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That hunt is avoidable. Before the After view, we will ask Babbage to extract the scattered requirements, verify every item against the source, and decide what belongs at the point of need.</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25 · p-s1-case-03ai-a</w:t>
            </w:r>
          </w:p>
          <w:p>
            <w:pPr>
              <w:spacing w:after="20"/>
            </w:pPr>
            <w:r>
              <w:rPr>
                <w:rFonts w:ascii="Aptos" w:hAnsi="Aptos"/>
                <w:b/>
                <w:color w:val="1178B5"/>
                <w:sz w:val="18"/>
              </w:rPr>
              <w:t>p-s1-case-03ai-a.mp3</w:t>
            </w:r>
          </w:p>
          <w:p>
            <w:pPr>
              <w:spacing w:after="20"/>
            </w:pPr>
            <w:r>
              <w:rPr>
                <w:rFonts w:ascii="Aptos" w:hAnsi="Aptos"/>
                <w:color w:val="61748A"/>
                <w:sz w:val="17"/>
              </w:rPr>
              <w:t>Thinking · s1_case_assignment_ai_demo</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We can give Babbage the assignment page and related module directions with a narrow instruction: extract the requirements, cite where each one appears, and do not invent missing criteria.</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26 · p-s1-case-03ai-c</w:t>
            </w:r>
          </w:p>
          <w:p>
            <w:pPr>
              <w:spacing w:after="20"/>
            </w:pPr>
            <w:r>
              <w:rPr>
                <w:rFonts w:ascii="Aptos" w:hAnsi="Aptos"/>
                <w:b/>
                <w:color w:val="1178B5"/>
                <w:sz w:val="18"/>
              </w:rPr>
              <w:t>p-s1-case-03ai-c.mp3</w:t>
            </w:r>
          </w:p>
          <w:p>
            <w:pPr>
              <w:spacing w:after="20"/>
            </w:pPr>
            <w:r>
              <w:rPr>
                <w:rFonts w:ascii="Aptos" w:hAnsi="Aptos"/>
                <w:color w:val="61748A"/>
                <w:sz w:val="17"/>
              </w:rPr>
              <w:t>Encouraging · s1_case_assignment_ai_demo</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The instructor must compare every extracted requirement to the source and decide what counts as successful evidence before publishing the revision.</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27 · p-s1-case-03g</w:t>
            </w:r>
          </w:p>
          <w:p>
            <w:pPr>
              <w:spacing w:after="20"/>
            </w:pPr>
            <w:r>
              <w:rPr>
                <w:rFonts w:ascii="Aptos" w:hAnsi="Aptos"/>
                <w:b/>
                <w:color w:val="1178B5"/>
                <w:sz w:val="18"/>
              </w:rPr>
              <w:t>p-s1-case-03g.mp3</w:t>
            </w:r>
          </w:p>
          <w:p>
            <w:pPr>
              <w:spacing w:after="20"/>
            </w:pPr>
            <w:r>
              <w:rPr>
                <w:rFonts w:ascii="Aptos" w:hAnsi="Aptos"/>
                <w:color w:val="61748A"/>
                <w:sz w:val="17"/>
              </w:rPr>
              <w:t>Encouraging · s1_case_assignment_reveal</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The After view reduces reconstruction. Students can spend their effort on the comparison instead of searching for the assignment.</w:t>
            </w:r>
          </w:p>
        </w:tc>
      </w:tr>
    </w:tbl>
    <w:p>
      <w:pPr>
        <w:spacing w:after="20"/>
      </w:pPr>
    </w:p>
    <w:p>
      <w:pPr>
        <w:spacing w:before="160" w:after="100"/>
      </w:pPr>
      <w:r>
        <w:rPr>
          <w:rFonts w:ascii="Aptos Display" w:hAnsi="Aptos Display"/>
          <w:b/>
          <w:color w:val="0B2348"/>
          <w:sz w:val="30"/>
        </w:rPr>
        <w:t>Case 4: Expectations</w:t>
      </w: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28 · p-s1-case-04a</w:t>
            </w:r>
          </w:p>
          <w:p>
            <w:pPr>
              <w:spacing w:after="20"/>
            </w:pPr>
            <w:r>
              <w:rPr>
                <w:rFonts w:ascii="Aptos" w:hAnsi="Aptos"/>
                <w:b/>
                <w:color w:val="1178B5"/>
                <w:sz w:val="18"/>
              </w:rPr>
              <w:t>p-s1-case-04a.mp3</w:t>
            </w:r>
          </w:p>
          <w:p>
            <w:pPr>
              <w:spacing w:after="20"/>
            </w:pPr>
            <w:r>
              <w:rPr>
                <w:rFonts w:ascii="Aptos" w:hAnsi="Aptos"/>
                <w:color w:val="61748A"/>
                <w:sz w:val="17"/>
              </w:rPr>
              <w:t>Thinking · s1_case_expectations_briefing</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Case file 4 of 4: expectations at the point of need. The directions exist, but how quickly can Eli find the purpose, workload, deadline, evidence, and required sequence?</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29 · p-s1-case-04c</w:t>
            </w:r>
          </w:p>
          <w:p>
            <w:pPr>
              <w:spacing w:after="20"/>
            </w:pPr>
            <w:r>
              <w:rPr>
                <w:rFonts w:ascii="Aptos" w:hAnsi="Aptos"/>
                <w:b/>
                <w:color w:val="1178B5"/>
                <w:sz w:val="18"/>
              </w:rPr>
              <w:t>p-s1-case-04c.mp3</w:t>
            </w:r>
          </w:p>
          <w:p>
            <w:pPr>
              <w:spacing w:after="20"/>
            </w:pPr>
            <w:r>
              <w:rPr>
                <w:rFonts w:ascii="Aptos" w:hAnsi="Aptos"/>
                <w:color w:val="61748A"/>
                <w:sz w:val="17"/>
              </w:rPr>
              <w:t>Encouraging · s1_case_expectations_briefing</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Your inspection: find which expectations arrive too late, then reveal how a Start Here page changes the planning experience.</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30 · p-s1-case-04e</w:t>
            </w:r>
          </w:p>
          <w:p>
            <w:pPr>
              <w:spacing w:after="20"/>
            </w:pPr>
            <w:r>
              <w:rPr>
                <w:rFonts w:ascii="Aptos" w:hAnsi="Aptos"/>
                <w:b/>
                <w:color w:val="1178B5"/>
                <w:sz w:val="18"/>
              </w:rPr>
              <w:t>p-s1-case-04e.mp3</w:t>
            </w:r>
          </w:p>
          <w:p>
            <w:pPr>
              <w:spacing w:after="20"/>
            </w:pPr>
            <w:r>
              <w:rPr>
                <w:rFonts w:ascii="Aptos" w:hAnsi="Aptos"/>
                <w:color w:val="61748A"/>
                <w:sz w:val="17"/>
              </w:rPr>
              <w:t>Encouraging · s1_case_expectations_explanation</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Exactly. Before we reveal the Start Here repair, we will give Babbage the verified details, review its draft organizer, and decide what the instructor can safely publish.</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31 · p-s1-case-04ai-a</w:t>
            </w:r>
          </w:p>
          <w:p>
            <w:pPr>
              <w:spacing w:after="20"/>
            </w:pPr>
            <w:r>
              <w:rPr>
                <w:rFonts w:ascii="Aptos" w:hAnsi="Aptos"/>
                <w:b/>
                <w:color w:val="1178B5"/>
                <w:sz w:val="18"/>
              </w:rPr>
              <w:t>p-s1-case-04ai-a.mp3</w:t>
            </w:r>
          </w:p>
          <w:p>
            <w:pPr>
              <w:spacing w:after="20"/>
            </w:pPr>
            <w:r>
              <w:rPr>
                <w:rFonts w:ascii="Aptos" w:hAnsi="Aptos"/>
                <w:color w:val="61748A"/>
                <w:sz w:val="17"/>
              </w:rPr>
              <w:t>Thinking · s1_case_expectations_ai_demo</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Once the details are verified, AI can convert them into a first-draft Start Here page with the destination, sequence, workload, due point, and next action.</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32 · p-s1-case-04ai-c</w:t>
            </w:r>
          </w:p>
          <w:p>
            <w:pPr>
              <w:spacing w:after="20"/>
            </w:pPr>
            <w:r>
              <w:rPr>
                <w:rFonts w:ascii="Aptos" w:hAnsi="Aptos"/>
                <w:b/>
                <w:color w:val="1178B5"/>
                <w:sz w:val="18"/>
              </w:rPr>
              <w:t>p-s1-case-04ai-c.mp3</w:t>
            </w:r>
          </w:p>
          <w:p>
            <w:pPr>
              <w:spacing w:after="20"/>
            </w:pPr>
            <w:r>
              <w:rPr>
                <w:rFonts w:ascii="Aptos" w:hAnsi="Aptos"/>
                <w:color w:val="61748A"/>
                <w:sz w:val="17"/>
              </w:rPr>
              <w:t>Encouraging · s1_case_expectations_ai_demo</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Exactly. Babbage accelerates the first pass. Instructor review turns that draft into trustworthy course design.</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33 · p-s1-case-04g</w:t>
            </w:r>
          </w:p>
          <w:p>
            <w:pPr>
              <w:spacing w:after="20"/>
            </w:pPr>
            <w:r>
              <w:rPr>
                <w:rFonts w:ascii="Aptos" w:hAnsi="Aptos"/>
                <w:b/>
                <w:color w:val="1178B5"/>
                <w:sz w:val="18"/>
              </w:rPr>
              <w:t>p-s1-case-04g.mp3</w:t>
            </w:r>
          </w:p>
          <w:p>
            <w:pPr>
              <w:spacing w:after="20"/>
            </w:pPr>
            <w:r>
              <w:rPr>
                <w:rFonts w:ascii="Aptos" w:hAnsi="Aptos"/>
                <w:color w:val="61748A"/>
                <w:sz w:val="17"/>
              </w:rPr>
              <w:t>Thinking · s1_case_expectations_reveal</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The redesign moves expectations forward. That small shift makes the whole module easier to plan and navigate.</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34 · p-s1-case-04h</w:t>
            </w:r>
          </w:p>
          <w:p>
            <w:pPr>
              <w:spacing w:after="20"/>
            </w:pPr>
            <w:r>
              <w:rPr>
                <w:rFonts w:ascii="Aptos" w:hAnsi="Aptos"/>
                <w:b/>
                <w:color w:val="1178B5"/>
                <w:sz w:val="18"/>
              </w:rPr>
              <w:t>p-s1-case-04h.mp3</w:t>
            </w:r>
          </w:p>
          <w:p>
            <w:pPr>
              <w:spacing w:after="20"/>
            </w:pPr>
            <w:r>
              <w:rPr>
                <w:rFonts w:ascii="Aptos" w:hAnsi="Aptos"/>
                <w:color w:val="61748A"/>
                <w:sz w:val="17"/>
              </w:rPr>
              <w:t>Encouraging · s1_case_expectations_reveal</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You have now inspected all four repairs. Return to the evidence station and start the Canvas Rescue to build the brief Babbage will actually use.</w:t>
            </w:r>
          </w:p>
        </w:tc>
      </w:tr>
    </w:tbl>
    <w:p>
      <w:pPr>
        <w:spacing w:after="20"/>
      </w:pPr>
    </w:p>
    <w:p>
      <w:pPr>
        <w:spacing w:before="160" w:after="100"/>
      </w:pPr>
      <w:r>
        <w:rPr>
          <w:rFonts w:ascii="Aptos Display" w:hAnsi="Aptos Display"/>
          <w:b/>
          <w:color w:val="0B2348"/>
          <w:sz w:val="30"/>
        </w:rPr>
        <w:t>Canvas Rescue complete</w:t>
      </w: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35 · p-s1-rescue-02</w:t>
            </w:r>
          </w:p>
          <w:p>
            <w:pPr>
              <w:spacing w:after="20"/>
            </w:pPr>
            <w:r>
              <w:rPr>
                <w:rFonts w:ascii="Aptos" w:hAnsi="Aptos"/>
                <w:b/>
                <w:color w:val="1178B5"/>
                <w:sz w:val="18"/>
              </w:rPr>
              <w:t>p-s1-rescue-02.mp3</w:t>
            </w:r>
          </w:p>
          <w:p>
            <w:pPr>
              <w:spacing w:after="20"/>
            </w:pPr>
            <w:r>
              <w:rPr>
                <w:rFonts w:ascii="Aptos" w:hAnsi="Aptos"/>
                <w:color w:val="61748A"/>
                <w:sz w:val="17"/>
              </w:rPr>
              <w:t>Encouraging · s1_canvas_rescue_complete</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And from the instructor side, AI accelerated the inventory, extraction, and first draft without receiving authority to publish or invent course decisions.</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36 · p-s1-rescue-03</w:t>
            </w:r>
          </w:p>
          <w:p>
            <w:pPr>
              <w:spacing w:after="20"/>
            </w:pPr>
            <w:r>
              <w:rPr>
                <w:rFonts w:ascii="Aptos" w:hAnsi="Aptos"/>
                <w:b/>
                <w:color w:val="1178B5"/>
                <w:sz w:val="18"/>
              </w:rPr>
              <w:t>p-s1-rescue-03.mp3</w:t>
            </w:r>
          </w:p>
          <w:p>
            <w:pPr>
              <w:spacing w:after="20"/>
            </w:pPr>
            <w:r>
              <w:rPr>
                <w:rFonts w:ascii="Aptos" w:hAnsi="Aptos"/>
                <w:color w:val="61748A"/>
                <w:sz w:val="17"/>
              </w:rPr>
              <w:t>Proud · s1_canvas_rescue_complete</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That is the PromptCraft principle: use AI to move the work forward, then use human judgment to make the work trustworthy.</w:t>
            </w:r>
          </w:p>
        </w:tc>
      </w:tr>
    </w:tbl>
    <w:p>
      <w:pPr>
        <w:spacing w:after="20"/>
      </w:pPr>
    </w:p>
    <w:p>
      <w:pPr>
        <w:spacing w:before="160" w:after="100"/>
      </w:pPr>
      <w:r>
        <w:rPr>
          <w:rFonts w:ascii="Aptos Display" w:hAnsi="Aptos Display"/>
          <w:b/>
          <w:color w:val="0B2348"/>
          <w:sz w:val="30"/>
        </w:rPr>
        <w:t>Scenario 2 opening &amp; diagnosis</w:t>
      </w:r>
      <w:r>
        <w:rPr>
          <w:rFonts w:ascii="Aptos" w:hAnsi="Aptos"/>
          <w:i/>
          <w:color w:val="61748A"/>
          <w:sz w:val="18"/>
        </w:rPr>
        <w:t xml:space="preserve">  Review current wording before recording.</w:t>
      </w: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37 · p86</w:t>
            </w:r>
          </w:p>
          <w:p>
            <w:pPr>
              <w:spacing w:after="20"/>
            </w:pPr>
            <w:r>
              <w:rPr>
                <w:rFonts w:ascii="Aptos" w:hAnsi="Aptos"/>
                <w:b/>
                <w:color w:val="1178B5"/>
                <w:sz w:val="18"/>
              </w:rPr>
              <w:t>p86.mp3</w:t>
            </w:r>
          </w:p>
          <w:p>
            <w:pPr>
              <w:spacing w:after="20"/>
            </w:pPr>
            <w:r>
              <w:rPr>
                <w:rFonts w:ascii="Aptos" w:hAnsi="Aptos"/>
                <w:color w:val="61748A"/>
                <w:sz w:val="17"/>
              </w:rPr>
              <w:t>Neutral · scenarioStart_metacognition</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Meet Jordan. He completes his assignments, earns passing grades, and seems to be doing fine.</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38 · p88</w:t>
            </w:r>
          </w:p>
          <w:p>
            <w:pPr>
              <w:spacing w:after="20"/>
            </w:pPr>
            <w:r>
              <w:rPr>
                <w:rFonts w:ascii="Aptos" w:hAnsi="Aptos"/>
                <w:b/>
                <w:color w:val="1178B5"/>
                <w:sz w:val="18"/>
              </w:rPr>
              <w:t>p88.mp3</w:t>
            </w:r>
          </w:p>
          <w:p>
            <w:pPr>
              <w:spacing w:after="20"/>
            </w:pPr>
            <w:r>
              <w:rPr>
                <w:rFonts w:ascii="Aptos" w:hAnsi="Aptos"/>
                <w:color w:val="61748A"/>
                <w:sz w:val="17"/>
              </w:rPr>
              <w:t>Thinking · scenarioStart_metacognition</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His performance improved. His strategy might have worked. But listen carefully to what Jordan actually knows about his learning.</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39 · p89</w:t>
            </w:r>
          </w:p>
          <w:p>
            <w:pPr>
              <w:spacing w:after="20"/>
            </w:pPr>
            <w:r>
              <w:rPr>
                <w:rFonts w:ascii="Aptos" w:hAnsi="Aptos"/>
                <w:b/>
                <w:color w:val="1178B5"/>
                <w:sz w:val="18"/>
              </w:rPr>
              <w:t>p89.mp3</w:t>
            </w:r>
          </w:p>
          <w:p>
            <w:pPr>
              <w:spacing w:after="20"/>
            </w:pPr>
            <w:r>
              <w:rPr>
                <w:rFonts w:ascii="Aptos" w:hAnsi="Aptos"/>
                <w:color w:val="61748A"/>
                <w:sz w:val="17"/>
              </w:rPr>
              <w:t>Encouraging · scenarioStart_metacognition</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Let's figure out what's missing.</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40 · p90</w:t>
            </w:r>
          </w:p>
          <w:p>
            <w:pPr>
              <w:spacing w:after="20"/>
            </w:pPr>
            <w:r>
              <w:rPr>
                <w:rFonts w:ascii="Aptos" w:hAnsi="Aptos"/>
                <w:b/>
                <w:color w:val="1178B5"/>
                <w:sz w:val="18"/>
              </w:rPr>
              <w:t>p90.mp3</w:t>
            </w:r>
          </w:p>
          <w:p>
            <w:pPr>
              <w:spacing w:after="20"/>
            </w:pPr>
            <w:r>
              <w:rPr>
                <w:rFonts w:ascii="Aptos" w:hAnsi="Aptos"/>
                <w:color w:val="61748A"/>
                <w:sz w:val="17"/>
              </w:rPr>
              <w:t>Proud · s2_diagnosis_correct</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That's the hidden problem. Jordan has an outcome and a strategy, but no evidence connecting the two. He cannot judge what helped or use that judgment to make his next decision.</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41 · p91</w:t>
            </w:r>
          </w:p>
          <w:p>
            <w:pPr>
              <w:spacing w:after="20"/>
            </w:pPr>
            <w:r>
              <w:rPr>
                <w:rFonts w:ascii="Aptos" w:hAnsi="Aptos"/>
                <w:b/>
                <w:color w:val="1178B5"/>
                <w:sz w:val="18"/>
              </w:rPr>
              <w:t>p91.mp3</w:t>
            </w:r>
          </w:p>
          <w:p>
            <w:pPr>
              <w:spacing w:after="20"/>
            </w:pPr>
            <w:r>
              <w:rPr>
                <w:rFonts w:ascii="Aptos" w:hAnsi="Aptos"/>
                <w:color w:val="61748A"/>
                <w:sz w:val="17"/>
              </w:rPr>
              <w:t>Thinking · s2_diagnosis_strategy</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Rereading may not be his best strategy, but replacing it does not solve the deeper problem. Jordan still needs a way to tell why a strategy worked or failed.</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42 · p92</w:t>
            </w:r>
          </w:p>
          <w:p>
            <w:pPr>
              <w:spacing w:after="20"/>
            </w:pPr>
            <w:r>
              <w:rPr>
                <w:rFonts w:ascii="Aptos" w:hAnsi="Aptos"/>
                <w:b/>
                <w:color w:val="1178B5"/>
                <w:sz w:val="18"/>
              </w:rPr>
              <w:t>p92.mp3</w:t>
            </w:r>
          </w:p>
          <w:p>
            <w:pPr>
              <w:spacing w:after="20"/>
            </w:pPr>
            <w:r>
              <w:rPr>
                <w:rFonts w:ascii="Aptos" w:hAnsi="Aptos"/>
                <w:color w:val="61748A"/>
                <w:sz w:val="17"/>
              </w:rPr>
              <w:t>Skeptical · s2_diagnosis_motivation</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Jordan completed the work and is trying to understand the result. The evidence points somewhere other than motivation.</w:t>
            </w:r>
          </w:p>
        </w:tc>
      </w:tr>
    </w:tbl>
    <w:p>
      <w:pPr>
        <w:spacing w:after="20"/>
      </w:pPr>
    </w:p>
    <w:tbl>
      <w:tblPr>
        <w:tblW w:type="auto" w:w="0"/>
        <w:jc w:val="center"/>
        <w:tblLayout w:type="fixed"/>
        <w:tblLook w:firstColumn="1" w:firstRow="1" w:lastColumn="0" w:lastRow="0" w:noHBand="0" w:noVBand="1" w:val="04A0"/>
      </w:tblPr>
      <w:tblGrid>
        <w:gridCol w:w="3096"/>
        <w:gridCol w:w="6984"/>
      </w:tblGrid>
      <w:tr>
        <w:trPr>
          <w:cantSplit/>
        </w:trPr>
        <w:tc>
          <w:tcPr>
            <w:tcW w:type="dxa" w:w="5112"/>
            <w:shd w:fill="FBF7ED"/>
            <w:vAlign w:val="top"/>
            <w:tcBorders>
              <w:top w:val="single" w:sz="6" w:color="C8D5E3"/>
              <w:start w:val="single" w:sz="6" w:color="C8D5E3"/>
              <w:bottom w:val="single" w:sz="6" w:color="C8D5E3"/>
              <w:end w:val="single" w:sz="6" w:color="C8D5E3"/>
            </w:tcBorders>
          </w:tcPr>
          <w:p>
            <w:pPr>
              <w:spacing w:after="40"/>
            </w:pPr>
            <w:r>
              <w:rPr>
                <w:rFonts w:ascii="Aptos" w:hAnsi="Aptos"/>
                <w:b/>
                <w:color w:val="0B2348"/>
                <w:sz w:val="20"/>
              </w:rPr>
              <w:t>43 · p93</w:t>
            </w:r>
          </w:p>
          <w:p>
            <w:pPr>
              <w:spacing w:after="20"/>
            </w:pPr>
            <w:r>
              <w:rPr>
                <w:rFonts w:ascii="Aptos" w:hAnsi="Aptos"/>
                <w:b/>
                <w:color w:val="1178B5"/>
                <w:sz w:val="18"/>
              </w:rPr>
              <w:t>p93.mp3</w:t>
            </w:r>
          </w:p>
          <w:p>
            <w:pPr>
              <w:spacing w:after="20"/>
            </w:pPr>
            <w:r>
              <w:rPr>
                <w:rFonts w:ascii="Aptos" w:hAnsi="Aptos"/>
                <w:color w:val="61748A"/>
                <w:sz w:val="17"/>
              </w:rPr>
              <w:t>Neutral · s2_diagnosis_performance</w:t>
            </w:r>
          </w:p>
          <w:p>
            <w:pPr>
              <w:spacing w:after="0"/>
            </w:pPr>
            <w:r>
              <w:rPr>
                <w:rFonts w:ascii="Aptos" w:hAnsi="Aptos"/>
                <w:b/>
                <w:color w:val="9A5B00"/>
                <w:sz w:val="16"/>
              </w:rPr>
              <w:t>REVIEW WORDING</w:t>
            </w:r>
          </w:p>
        </w:tc>
        <w:tc>
          <w:tcPr>
            <w:tcW w:type="dxa" w:w="5112"/>
            <w:shd w:fill="FFFFFF"/>
            <w:vAlign w:val="top"/>
            <w:tcBorders>
              <w:top w:val="single" w:sz="6" w:color="C8D5E3"/>
              <w:start w:val="single" w:sz="6" w:color="C8D5E3"/>
              <w:bottom w:val="single" w:sz="6" w:color="C8D5E3"/>
              <w:end w:val="single" w:sz="6" w:color="C8D5E3"/>
            </w:tcBorders>
          </w:tcPr>
          <w:p>
            <w:pPr>
              <w:spacing w:after="0"/>
            </w:pPr>
            <w:r>
              <w:rPr>
                <w:rFonts w:ascii="Aptos" w:hAnsi="Aptos"/>
                <w:color w:val="14233B"/>
                <w:sz w:val="23"/>
              </w:rPr>
              <w:t>The grade tells us how Jordan performed. It does not tell Jordan what produced the learning or what he should do next.</w:t>
            </w:r>
          </w:p>
        </w:tc>
      </w:tr>
    </w:tbl>
    <w:p>
      <w:pPr>
        <w:spacing w:after="20"/>
      </w:pPr>
    </w:p>
    <w:sectPr w:rsidR="00FC693F" w:rsidRPr="0006063C" w:rsidSect="00034616">
      <w:footerReference w:type="default" r:id="rId9"/>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1748A"/>
        <w:sz w:val="16"/>
      </w:rPr>
      <w:t>PromptCraft · The Prompt Lab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1423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B2348"/>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178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B234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