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59" w:rsidRDefault="004172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225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556"/>
        <w:gridCol w:w="1134"/>
        <w:gridCol w:w="1084"/>
        <w:gridCol w:w="617"/>
        <w:gridCol w:w="1134"/>
        <w:gridCol w:w="1276"/>
        <w:gridCol w:w="2126"/>
      </w:tblGrid>
      <w:tr w:rsidR="00417259">
        <w:trPr>
          <w:trHeight w:val="540"/>
          <w:jc w:val="center"/>
        </w:trPr>
        <w:tc>
          <w:tcPr>
            <w:tcW w:w="10225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jc w:val="center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丁祺資管讀書會會議紀錄</w:t>
            </w:r>
          </w:p>
        </w:tc>
      </w:tr>
      <w:tr w:rsidR="00417259" w:rsidTr="00211F75">
        <w:trPr>
          <w:trHeight w:val="320"/>
          <w:jc w:val="center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proofErr w:type="gramStart"/>
            <w:r>
              <w:rPr>
                <w:rFonts w:ascii="標楷體" w:eastAsia="標楷體" w:hAnsi="標楷體" w:cs="標楷體"/>
                <w:b/>
              </w:rPr>
              <w:t>組名</w:t>
            </w:r>
            <w:proofErr w:type="gramEnd"/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不</w:t>
            </w:r>
            <w:proofErr w:type="gramStart"/>
            <w:r>
              <w:rPr>
                <w:rFonts w:ascii="標楷體" w:eastAsia="標楷體" w:hAnsi="標楷體" w:cs="標楷體"/>
              </w:rPr>
              <w:t>小心重榜</w:t>
            </w:r>
            <w:proofErr w:type="gramEnd"/>
          </w:p>
        </w:tc>
        <w:tc>
          <w:tcPr>
            <w:tcW w:w="1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校系</w:t>
            </w:r>
          </w:p>
        </w:tc>
        <w:tc>
          <w:tcPr>
            <w:tcW w:w="5153" w:type="dxa"/>
            <w:gridSpan w:val="4"/>
            <w:tcBorders>
              <w:top w:val="single" w:sz="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高大、海科、高第一、屏大</w:t>
            </w:r>
          </w:p>
        </w:tc>
      </w:tr>
      <w:tr w:rsidR="00417259">
        <w:trPr>
          <w:trHeight w:val="380"/>
          <w:jc w:val="center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開會日期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82667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9/10</w:t>
            </w:r>
            <w:r w:rsidR="00534510">
              <w:rPr>
                <w:rFonts w:ascii="標楷體" w:eastAsia="標楷體" w:hAnsi="標楷體" w:cs="標楷體"/>
              </w:rPr>
              <w:t>(</w:t>
            </w:r>
            <w:r>
              <w:rPr>
                <w:rFonts w:ascii="標楷體" w:eastAsia="標楷體" w:hAnsi="標楷體" w:cs="標楷體" w:hint="eastAsia"/>
              </w:rPr>
              <w:t>21</w:t>
            </w:r>
            <w:r w:rsidR="00534510">
              <w:rPr>
                <w:rFonts w:ascii="標楷體" w:eastAsia="標楷體" w:hAnsi="標楷體" w:cs="標楷體"/>
              </w:rPr>
              <w:t>:00)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28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線上會議</w:t>
            </w:r>
            <w:proofErr w:type="gramEnd"/>
            <w:r>
              <w:rPr>
                <w:rFonts w:ascii="標楷體" w:eastAsia="標楷體" w:hAnsi="標楷體" w:cs="標楷體"/>
              </w:rPr>
              <w:t>(</w:t>
            </w:r>
            <w:r w:rsidR="00826672">
              <w:rPr>
                <w:rFonts w:ascii="標楷體" w:eastAsia="標楷體" w:hAnsi="標楷體" w:cs="標楷體"/>
              </w:rPr>
              <w:t>LINE</w:t>
            </w:r>
            <w:r>
              <w:rPr>
                <w:rFonts w:ascii="標楷體" w:eastAsia="標楷體" w:hAnsi="標楷體" w:cs="標楷體"/>
              </w:rPr>
              <w:t>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222DD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7</w:t>
            </w:r>
            <w:r w:rsidR="00B8700E">
              <w:rPr>
                <w:rFonts w:ascii="標楷體" w:eastAsia="標楷體" w:hAnsi="標楷體" w:cs="標楷體"/>
              </w:rPr>
              <w:t>0</w:t>
            </w:r>
            <w:r w:rsidR="00534510">
              <w:rPr>
                <w:rFonts w:ascii="標楷體" w:eastAsia="標楷體" w:hAnsi="標楷體" w:cs="標楷體"/>
              </w:rPr>
              <w:t>分鐘</w:t>
            </w:r>
          </w:p>
        </w:tc>
      </w:tr>
      <w:tr w:rsidR="00417259">
        <w:trPr>
          <w:trHeight w:val="400"/>
          <w:jc w:val="center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</w:rPr>
              <w:t>開會分工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 xml:space="preserve">主席  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826672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茜</w:t>
            </w:r>
            <w:proofErr w:type="gramEnd"/>
            <w:r>
              <w:rPr>
                <w:rFonts w:ascii="標楷體" w:eastAsia="標楷體" w:hAnsi="標楷體" w:cs="標楷體" w:hint="eastAsia"/>
              </w:rPr>
              <w:t>筠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</w:rPr>
              <w:t>紀錄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哲維</w:t>
            </w:r>
            <w:proofErr w:type="gram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時事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長慶、</w:t>
            </w:r>
            <w:proofErr w:type="gramStart"/>
            <w:r w:rsidR="00826672">
              <w:rPr>
                <w:rFonts w:ascii="標楷體" w:eastAsia="標楷體" w:hAnsi="標楷體" w:cs="標楷體" w:hint="eastAsia"/>
              </w:rPr>
              <w:t>浩</w:t>
            </w:r>
            <w:proofErr w:type="gramEnd"/>
            <w:r w:rsidR="00826672">
              <w:rPr>
                <w:rFonts w:ascii="標楷體" w:eastAsia="標楷體" w:hAnsi="標楷體" w:cs="標楷體" w:hint="eastAsia"/>
              </w:rPr>
              <w:t>維</w:t>
            </w:r>
          </w:p>
        </w:tc>
      </w:tr>
      <w:tr w:rsidR="00417259" w:rsidTr="00211F75">
        <w:trPr>
          <w:trHeight w:val="420"/>
          <w:jc w:val="center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罰則紀錄</w:t>
            </w:r>
          </w:p>
        </w:tc>
        <w:tc>
          <w:tcPr>
            <w:tcW w:w="892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:rsidR="00417259" w:rsidRDefault="0053451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</w:tbl>
    <w:tbl>
      <w:tblPr>
        <w:tblStyle w:val="a6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211F75" w:rsidTr="00211F75">
        <w:tc>
          <w:tcPr>
            <w:tcW w:w="10206" w:type="dxa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26672" w:rsidRPr="00AD24DC" w:rsidRDefault="00826672" w:rsidP="00AD24DC">
            <w:pPr>
              <w:pStyle w:val="ab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本次開會討論事項：</w:t>
            </w:r>
          </w:p>
          <w:p w:rsidR="00826672" w:rsidRPr="00AD24DC" w:rsidRDefault="00826672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下次主席</w:t>
            </w: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：</w:t>
            </w: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政</w:t>
            </w:r>
            <w:proofErr w:type="gramStart"/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杰</w:t>
            </w:r>
            <w:proofErr w:type="gramEnd"/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</w:p>
          <w:p w:rsidR="00826672" w:rsidRPr="00AD24DC" w:rsidRDefault="00826672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紀錄</w:t>
            </w: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：</w:t>
            </w: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長慶</w:t>
            </w:r>
            <w:bookmarkStart w:id="0" w:name="_GoBack"/>
            <w:bookmarkEnd w:id="0"/>
          </w:p>
          <w:p w:rsidR="00826672" w:rsidRPr="00AD24DC" w:rsidRDefault="00826672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時事</w:t>
            </w: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：</w:t>
            </w:r>
            <w:proofErr w:type="gramStart"/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浩</w:t>
            </w:r>
            <w:proofErr w:type="gramEnd"/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維、飛龍</w:t>
            </w:r>
          </w:p>
          <w:p w:rsidR="00826672" w:rsidRPr="00AD24DC" w:rsidRDefault="00826672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出題：長慶</w:t>
            </w:r>
          </w:p>
          <w:p w:rsidR="00826672" w:rsidRPr="00AD24DC" w:rsidRDefault="00826672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小考：</w:t>
            </w: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MIS 第三本，</w:t>
            </w:r>
            <w:proofErr w:type="gramStart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資結</w:t>
            </w:r>
            <w:proofErr w:type="gramEnd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CH1</w:t>
            </w:r>
          </w:p>
          <w:p w:rsidR="00826672" w:rsidRPr="00AD24DC" w:rsidRDefault="00826672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開學後讀書會時間 禮拜一晚上七點 楠梓大碩(若無作業</w:t>
            </w:r>
            <w:proofErr w:type="gramStart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就線上開會</w:t>
            </w:r>
            <w:proofErr w:type="gramEnd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)</w:t>
            </w:r>
          </w:p>
          <w:p w:rsidR="00826672" w:rsidRPr="00AD24DC" w:rsidRDefault="00826672" w:rsidP="00AD24DC">
            <w:pPr>
              <w:pStyle w:val="ab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時事討論：</w:t>
            </w:r>
          </w:p>
          <w:p w:rsidR="00AD24DC" w:rsidRPr="00AD24DC" w:rsidRDefault="00AD24DC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長慶</w:t>
            </w:r>
            <w:r w:rsidR="00571FD4">
              <w:rPr>
                <w:rFonts w:ascii="標楷體" w:eastAsia="標楷體" w:hAnsi="標楷體" w:cs="標楷體" w:hint="eastAsia"/>
                <w:sz w:val="28"/>
                <w:szCs w:val="28"/>
              </w:rPr>
              <w:t>：</w:t>
            </w:r>
            <w:r w:rsidR="00571FD4"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新型去中心化雲端技術平台</w:t>
            </w:r>
            <w:proofErr w:type="spellStart"/>
            <w:r w:rsidR="00571FD4"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Dfinity</w:t>
            </w:r>
            <w:proofErr w:type="spellEnd"/>
            <w:r w:rsidR="00571FD4"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概念 對比亞馬遜AWS 提高交易速度及安全程度 建立雲端運算平台.「Cloud 3.0」</w:t>
            </w:r>
          </w:p>
          <w:p w:rsidR="00AD24DC" w:rsidRPr="00AD24DC" w:rsidRDefault="00AD24DC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政</w:t>
            </w:r>
            <w:proofErr w:type="gramStart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杰</w:t>
            </w:r>
            <w:proofErr w:type="gramEnd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問：是否</w:t>
            </w:r>
            <w:proofErr w:type="gramStart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有資安問題</w:t>
            </w:r>
            <w:proofErr w:type="gramEnd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?</w:t>
            </w:r>
          </w:p>
          <w:p w:rsidR="00AD24DC" w:rsidRDefault="00AD24DC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茜</w:t>
            </w:r>
            <w:proofErr w:type="gramEnd"/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筠問：c</w:t>
            </w:r>
            <w:r w:rsidRPr="00AD24DC">
              <w:rPr>
                <w:rFonts w:ascii="標楷體" w:eastAsia="標楷體" w:hAnsi="標楷體" w:cs="標楷體"/>
                <w:sz w:val="28"/>
                <w:szCs w:val="28"/>
              </w:rPr>
              <w:t>loud3.0</w:t>
            </w:r>
            <w:r w:rsidRPr="00AD24DC">
              <w:rPr>
                <w:rFonts w:ascii="標楷體" w:eastAsia="標楷體" w:hAnsi="標楷體" w:cs="標楷體" w:hint="eastAsia"/>
                <w:sz w:val="28"/>
                <w:szCs w:val="28"/>
              </w:rPr>
              <w:t>是?</w:t>
            </w:r>
          </w:p>
          <w:p w:rsidR="00AD24DC" w:rsidRDefault="00AD24DC" w:rsidP="00AD24DC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:rsidR="00571FD4" w:rsidRPr="00571FD4" w:rsidRDefault="00AD24DC" w:rsidP="00571FD4">
            <w:pPr>
              <w:ind w:leftChars="100" w:left="240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浩</w:t>
            </w:r>
            <w:proofErr w:type="gramEnd"/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維：</w:t>
            </w:r>
            <w:r w:rsidR="00571FD4"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北醫首推</w:t>
            </w:r>
            <w:proofErr w:type="gramStart"/>
            <w:r w:rsidR="00571FD4"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區塊鏈</w:t>
            </w:r>
            <w:proofErr w:type="gramEnd"/>
            <w:r w:rsidR="00571FD4"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病歷共享</w:t>
            </w:r>
            <w:proofErr w:type="gramStart"/>
            <w:r w:rsidR="00571FD4"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轉診超便利</w:t>
            </w:r>
            <w:proofErr w:type="gramEnd"/>
          </w:p>
          <w:p w:rsidR="00571FD4" w:rsidRPr="00571FD4" w:rsidRDefault="00571FD4" w:rsidP="000B00C3">
            <w:pPr>
              <w:ind w:leftChars="100" w:left="240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台北醫學大學附設醫院正式啟動「健康醫療</w:t>
            </w: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區塊鏈平台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」，運用</w:t>
            </w: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區塊鏈技術推出智鏈護照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，提升轉診服務，建構並整合個人健康照護網絡；民眾可於24小時內取得完整病歷摘要、檢查影像等就醫及健檢資訊。更能智慧授權給其他醫院及診所醫師瀏覽，</w:t>
            </w: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機構間轉診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無須返院申請病歷，大幅提升轉診精確性及便利性。而區</w:t>
            </w: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塊鏈特有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的儲存及加密優勢，也能確實保障個人隱私與病歷的安全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達到「病人自主」與「病人賦權」的理想。</w:t>
            </w:r>
          </w:p>
          <w:p w:rsidR="00571FD4" w:rsidRPr="00571FD4" w:rsidRDefault="00571FD4" w:rsidP="00571FD4">
            <w:pPr>
              <w:ind w:leftChars="100" w:left="240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智鏈護照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的資料不僅是醫院診所之電子醫療病歷（EMR），更結合穿戴式裝置及遠距健康居家護理等個人健康記錄（EHR），結合成為完整的個人健康記錄(PHR)</w:t>
            </w:r>
          </w:p>
          <w:p w:rsidR="00AD24DC" w:rsidRDefault="00571FD4" w:rsidP="00571FD4">
            <w:pPr>
              <w:ind w:leftChars="100" w:left="240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智鏈護照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不僅可</w:t>
            </w: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運用於轉診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服務，更能進一步跨產業運用，以保險理賠為例，以往病患先向醫院申請醫療證明，再至保險公司完成理賠作業，平均需要二至三個月。如果透過</w:t>
            </w:r>
            <w:proofErr w:type="gramStart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區塊鏈串連</w:t>
            </w:r>
            <w:proofErr w:type="gramEnd"/>
            <w:r w:rsidRPr="00571FD4">
              <w:rPr>
                <w:rFonts w:ascii="標楷體" w:eastAsia="標楷體" w:hAnsi="標楷體" w:cs="標楷體" w:hint="eastAsia"/>
                <w:sz w:val="28"/>
                <w:szCs w:val="28"/>
              </w:rPr>
              <w:t>醫院、病患與保險公司三者，病患可直接授權分享就醫記錄至保險公司，並進行自動化理賠作業，省去文件申請、檢核等往返作業，大幅縮短理賠流程。</w:t>
            </w:r>
          </w:p>
          <w:p w:rsidR="0028287C" w:rsidRDefault="0028287C" w:rsidP="0028287C">
            <w:pPr>
              <w:pStyle w:val="ab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小考</w:t>
            </w:r>
          </w:p>
          <w:p w:rsidR="0028287C" w:rsidRPr="0028287C" w:rsidRDefault="0028287C" w:rsidP="0028287C">
            <w:pPr>
              <w:ind w:left="36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8287C">
              <w:rPr>
                <w:rFonts w:ascii="標楷體" w:eastAsia="標楷體" w:hAnsi="標楷體" w:cs="標楷體" w:hint="eastAsia"/>
                <w:sz w:val="28"/>
                <w:szCs w:val="28"/>
              </w:rPr>
              <w:t>1.三種雲端計算為何?比較其優缺點?</w:t>
            </w:r>
          </w:p>
          <w:p w:rsidR="0028287C" w:rsidRDefault="0028287C" w:rsidP="0028287C">
            <w:pPr>
              <w:ind w:left="360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28287C">
              <w:rPr>
                <w:rFonts w:ascii="標楷體" w:eastAsia="標楷體" w:hAnsi="標楷體" w:cs="標楷體" w:hint="eastAsia"/>
                <w:sz w:val="28"/>
                <w:szCs w:val="28"/>
              </w:rPr>
              <w:t>2.專案管理有哪些管理功能?流程分為那些階段?如何應用專案管理於IT/IS系</w:t>
            </w:r>
            <w:r w:rsidRPr="0028287C">
              <w:rPr>
                <w:rFonts w:ascii="標楷體" w:eastAsia="標楷體" w:hAnsi="標楷體" w:cs="標楷體" w:hint="eastAsia"/>
                <w:sz w:val="28"/>
                <w:szCs w:val="28"/>
              </w:rPr>
              <w:lastRenderedPageBreak/>
              <w:t>統開發，以提升績效?</w:t>
            </w:r>
          </w:p>
          <w:p w:rsidR="00232685" w:rsidRDefault="00232685" w:rsidP="0028287C">
            <w:pPr>
              <w:ind w:left="3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3.</w:t>
            </w:r>
            <w:r w:rsidR="00D06828">
              <w:rPr>
                <w:rFonts w:ascii="標楷體" w:eastAsia="標楷體" w:hAnsi="標楷體" w:cs="標楷體" w:hint="eastAsia"/>
                <w:sz w:val="28"/>
                <w:szCs w:val="28"/>
              </w:rPr>
              <w:t>死結問題</w:t>
            </w:r>
          </w:p>
          <w:p w:rsidR="00D06828" w:rsidRDefault="00D06828" w:rsidP="0028287C">
            <w:pPr>
              <w:ind w:left="3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4.何為動態記憶體配置?與靜態記憶體配置又有何不同?</w:t>
            </w:r>
          </w:p>
          <w:p w:rsidR="00232685" w:rsidRPr="00232685" w:rsidRDefault="00232685" w:rsidP="00232685">
            <w:pPr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:rsidR="00826672" w:rsidRPr="00826672" w:rsidRDefault="00826672" w:rsidP="0082667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6672" w:rsidRPr="00826672" w:rsidRDefault="00826672" w:rsidP="0082667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11F75" w:rsidRPr="00826672" w:rsidRDefault="00211F75" w:rsidP="007620AC"/>
        </w:tc>
      </w:tr>
    </w:tbl>
    <w:p w:rsidR="00211F75" w:rsidRDefault="00211F75" w:rsidP="00211F75"/>
    <w:sectPr w:rsidR="00211F75">
      <w:pgSz w:w="11906" w:h="16838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667" w:rsidRDefault="00E84667" w:rsidP="00826672">
      <w:r>
        <w:separator/>
      </w:r>
    </w:p>
  </w:endnote>
  <w:endnote w:type="continuationSeparator" w:id="0">
    <w:p w:rsidR="00E84667" w:rsidRDefault="00E84667" w:rsidP="0082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667" w:rsidRDefault="00E84667" w:rsidP="00826672">
      <w:r>
        <w:separator/>
      </w:r>
    </w:p>
  </w:footnote>
  <w:footnote w:type="continuationSeparator" w:id="0">
    <w:p w:rsidR="00E84667" w:rsidRDefault="00E84667" w:rsidP="00826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0BE7"/>
    <w:multiLevelType w:val="multilevel"/>
    <w:tmpl w:val="533450B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3F2C7C"/>
    <w:multiLevelType w:val="multilevel"/>
    <w:tmpl w:val="533450B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259"/>
    <w:rsid w:val="000B00C3"/>
    <w:rsid w:val="00211F75"/>
    <w:rsid w:val="00222DDB"/>
    <w:rsid w:val="00232685"/>
    <w:rsid w:val="0028287C"/>
    <w:rsid w:val="00417259"/>
    <w:rsid w:val="00534510"/>
    <w:rsid w:val="00571FD4"/>
    <w:rsid w:val="00636A7C"/>
    <w:rsid w:val="006B6A11"/>
    <w:rsid w:val="007620AC"/>
    <w:rsid w:val="00826672"/>
    <w:rsid w:val="008661AD"/>
    <w:rsid w:val="009711EF"/>
    <w:rsid w:val="00AD24DC"/>
    <w:rsid w:val="00B8700E"/>
    <w:rsid w:val="00D06828"/>
    <w:rsid w:val="00DF661C"/>
    <w:rsid w:val="00E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82600"/>
  <w15:docId w15:val="{F5A267B3-010D-489D-9860-043A4EFF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21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26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2667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26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2667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2667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b">
    <w:name w:val="List Paragraph"/>
    <w:basedOn w:val="a"/>
    <w:uiPriority w:val="34"/>
    <w:qFormat/>
    <w:rsid w:val="008266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62255-ACAC-4216-829F-D4064A78E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vc21</cp:lastModifiedBy>
  <cp:revision>10</cp:revision>
  <dcterms:created xsi:type="dcterms:W3CDTF">2018-06-14T14:34:00Z</dcterms:created>
  <dcterms:modified xsi:type="dcterms:W3CDTF">2018-09-11T02:49:00Z</dcterms:modified>
</cp:coreProperties>
</file>