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2F4ED0F9" w14:textId="65B35533" w:rsidR="005F0F46" w:rsidRDefault="005F0F46" w:rsidP="005F0F46">
      <w:r>
        <w:rPr>
          <w:rFonts w:hint="eastAsia"/>
        </w:rPr>
        <w:t>跨任务迁移体现了学习系统在新情境中的适应性，但行为上的迁移优势并不只是“第一天表现更好”，还可能包含后续学习路径和更新效率的改变。本研究在头固定小鼠的“提示刺激</w:t>
      </w:r>
      <w:r>
        <w:rPr>
          <w:rFonts w:hint="eastAsia"/>
        </w:rPr>
        <w:t>-</w:t>
      </w:r>
      <w:r>
        <w:rPr>
          <w:rFonts w:hint="eastAsia"/>
        </w:rPr>
        <w:t>延迟</w:t>
      </w:r>
      <w:r>
        <w:rPr>
          <w:rFonts w:hint="eastAsia"/>
        </w:rPr>
        <w:t>-</w:t>
      </w:r>
      <w:r>
        <w:rPr>
          <w:rFonts w:hint="eastAsia"/>
        </w:rPr>
        <w:t>给水”范式中，先训练声音提示给水任务（声水）至学会，再切换到光提示给水任务（光水），并与从头学习光水的对照组比较迁移效应。两组动物</w:t>
      </w:r>
      <w:proofErr w:type="gramStart"/>
      <w:r>
        <w:rPr>
          <w:rFonts w:hint="eastAsia"/>
        </w:rPr>
        <w:t>互为声水</w:t>
      </w:r>
      <w:proofErr w:type="gramEnd"/>
      <w:r>
        <w:rPr>
          <w:rFonts w:hint="eastAsia"/>
        </w:rPr>
        <w:t>/</w:t>
      </w:r>
      <w:r>
        <w:rPr>
          <w:rFonts w:hint="eastAsia"/>
        </w:rPr>
        <w:t>光水对照，但由于光水初始学习过程更长、更便于展开中间过程分析，正文以</w:t>
      </w:r>
      <w:proofErr w:type="gramStart"/>
      <w:r>
        <w:rPr>
          <w:rFonts w:hint="eastAsia"/>
        </w:rPr>
        <w:t>声转光</w:t>
      </w:r>
      <w:proofErr w:type="gramEnd"/>
      <w:r>
        <w:rPr>
          <w:rFonts w:hint="eastAsia"/>
        </w:rPr>
        <w:t>迁移为主。研究结合初级运动皮层（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层的</w:t>
      </w:r>
      <w:proofErr w:type="gramStart"/>
      <w:r>
        <w:rPr>
          <w:rFonts w:hint="eastAsia"/>
        </w:rPr>
        <w:t>跨天双光子</w:t>
      </w:r>
      <w:proofErr w:type="gramEnd"/>
      <w:r>
        <w:rPr>
          <w:rFonts w:hint="eastAsia"/>
        </w:rPr>
        <w:t>钙成像、</w:t>
      </w:r>
      <w:proofErr w:type="spellStart"/>
      <w:r>
        <w:rPr>
          <w:rFonts w:hint="eastAsia"/>
        </w:rPr>
        <w:t>cFos</w:t>
      </w:r>
      <w:proofErr w:type="spellEnd"/>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6E86BAC0" w14:textId="2BD882CF" w:rsidR="005F0F46" w:rsidRDefault="005F0F46" w:rsidP="005F0F46">
      <w:r>
        <w:rPr>
          <w:rFonts w:hint="eastAsia"/>
        </w:rPr>
        <w:t>结果表明，迁移优势首先是稳定的行为现象。</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都表现出更高的首会话命中率和整体上移的学习曲线；在控制首会话命中率后，迁移光水的后续增长斜率仍然更大，说明迁移优势不仅是起点抬高，还包括真正更快的后续习得。对初始学习过程的钙信号分析显示，学会后的网络由提示前的静息态切换到提示后的动作态，这一切换主要依赖提示输入触发的大规模同步状态转换，而不是单纯依赖静息态的自发衰变。</w:t>
      </w:r>
    </w:p>
    <w:p w14:paraId="303A8E76" w14:textId="2C1F0DA7" w:rsidR="005F0F46" w:rsidRDefault="005F0F46" w:rsidP="005F0F46">
      <w:r>
        <w:rPr>
          <w:rFonts w:hint="eastAsia"/>
        </w:rPr>
        <w:t>针对迁移首会话优势，</w:t>
      </w:r>
      <w:proofErr w:type="gramStart"/>
      <w:r>
        <w:rPr>
          <w:rFonts w:hint="eastAsia"/>
        </w:rPr>
        <w:t>学会声水阶段</w:t>
      </w:r>
      <w:proofErr w:type="gramEnd"/>
      <w:r>
        <w:rPr>
          <w:rFonts w:hint="eastAsia"/>
        </w:rPr>
        <w:t>活跃的细胞在迁移光水命中回合中更容易被重新激活，且重激活率与命中率显著相关。迁移会话的回合间相对散度也低于初始会话，尤其体现在</w:t>
      </w:r>
      <w:proofErr w:type="spellStart"/>
      <w:r>
        <w:rPr>
          <w:rFonts w:hint="eastAsia"/>
        </w:rPr>
        <w:t>MOp</w:t>
      </w:r>
      <w:proofErr w:type="spellEnd"/>
      <w:r>
        <w:rPr>
          <w:rFonts w:hint="eastAsia"/>
        </w:rPr>
        <w:t xml:space="preserve"> 2/3</w:t>
      </w:r>
      <w:r>
        <w:rPr>
          <w:rFonts w:hint="eastAsia"/>
        </w:rPr>
        <w:t>层，说明迁移更容易把网络稳定地带入接近已学会状态的群体轨迹。选择性</w:t>
      </w:r>
      <w:proofErr w:type="gramStart"/>
      <w:r>
        <w:rPr>
          <w:rFonts w:hint="eastAsia"/>
        </w:rPr>
        <w:t>抑制声水学会</w:t>
      </w:r>
      <w:proofErr w:type="gramEnd"/>
      <w:r>
        <w:rPr>
          <w:rFonts w:hint="eastAsia"/>
        </w:rPr>
        <w:t>时被招募的</w:t>
      </w:r>
      <w:proofErr w:type="spellStart"/>
      <w:r>
        <w:rPr>
          <w:rFonts w:hint="eastAsia"/>
        </w:rPr>
        <w:t>MOp</w:t>
      </w:r>
      <w:proofErr w:type="spellEnd"/>
      <w:r>
        <w:rPr>
          <w:rFonts w:hint="eastAsia"/>
        </w:rPr>
        <w:t>细胞集合会使迁移学习曲线整体下移，而不经标记的广泛</w:t>
      </w:r>
      <w:proofErr w:type="spellStart"/>
      <w:r>
        <w:rPr>
          <w:rFonts w:hint="eastAsia"/>
        </w:rPr>
        <w:t>MOp</w:t>
      </w:r>
      <w:proofErr w:type="spellEnd"/>
      <w:r>
        <w:rPr>
          <w:rFonts w:hint="eastAsia"/>
        </w:rPr>
        <w:t>抑制没有同等效应；在学会后等待</w:t>
      </w:r>
      <w:r>
        <w:rPr>
          <w:rFonts w:hint="eastAsia"/>
        </w:rPr>
        <w:t>7</w:t>
      </w:r>
      <w:r>
        <w:rPr>
          <w:rFonts w:hint="eastAsia"/>
        </w:rPr>
        <w:t>天再迁移，则会同时降低重激活率、升高散度并削弱首会话优势。这些结果共同支持：迁移的首</w:t>
      </w:r>
      <w:proofErr w:type="gramStart"/>
      <w:r>
        <w:rPr>
          <w:rFonts w:hint="eastAsia"/>
        </w:rPr>
        <w:t>会话高</w:t>
      </w:r>
      <w:proofErr w:type="gramEnd"/>
      <w:r>
        <w:rPr>
          <w:rFonts w:hint="eastAsia"/>
        </w:rPr>
        <w:t>命中主要对应</w:t>
      </w:r>
      <w:proofErr w:type="gramStart"/>
      <w:r>
        <w:rPr>
          <w:rFonts w:hint="eastAsia"/>
        </w:rPr>
        <w:t>旧任务</w:t>
      </w:r>
      <w:proofErr w:type="gramEnd"/>
      <w:r>
        <w:rPr>
          <w:rFonts w:hint="eastAsia"/>
        </w:rPr>
        <w:t>相关细胞集合在新提示下的重新调用，以及由此带来的群体状态稳定化。</w:t>
      </w:r>
    </w:p>
    <w:p w14:paraId="0481A27F" w14:textId="718FA655" w:rsidR="005F0F46" w:rsidRDefault="005F0F46" w:rsidP="005F0F46">
      <w:r>
        <w:rPr>
          <w:rFonts w:hint="eastAsia"/>
        </w:rPr>
        <w:t>针对迁移后续增长优势，群体状态空间分析显示，迁移学习并不是“每一步走得更远”，而是学习轨迹更少绕路、更接近从起点指向终点的方向，而平均步长并未显著增大。与此一致，迁移学习中细胞响应的异质性更高，网络更容易分化出明确的正负响应群体，而不是大量细胞长期在零附近摇摆。该指标与更直接的状态空间推进和更大的会话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w:t>
      </w:r>
      <w:proofErr w:type="gramStart"/>
      <w:r>
        <w:rPr>
          <w:rFonts w:hint="eastAsia"/>
        </w:rPr>
        <w:t>但对首会话</w:t>
      </w:r>
      <w:proofErr w:type="gramEnd"/>
      <w:r>
        <w:rPr>
          <w:rFonts w:hint="eastAsia"/>
        </w:rPr>
        <w:t>命中率影响较小，提示后部丘脑更偏向支持迁移中的后续更新效率，而非旧表征的初始调用。</w:t>
      </w:r>
    </w:p>
    <w:p w14:paraId="466DE99D" w14:textId="2EED0C35" w:rsidR="005F0F46" w:rsidRDefault="005F0F46" w:rsidP="005F0F46">
      <w:r>
        <w:rPr>
          <w:rFonts w:hint="eastAsia"/>
        </w:rPr>
        <w:t>除</w:t>
      </w:r>
      <w:proofErr w:type="spellStart"/>
      <w:r>
        <w:rPr>
          <w:rFonts w:hint="eastAsia"/>
        </w:rPr>
        <w:t>MOp</w:t>
      </w:r>
      <w:proofErr w:type="spellEnd"/>
      <w:r>
        <w:rPr>
          <w:rFonts w:hint="eastAsia"/>
        </w:rPr>
        <w:t>外，本文还考察了</w:t>
      </w:r>
      <w:r>
        <w:rPr>
          <w:rFonts w:hint="eastAsia"/>
        </w:rPr>
        <w:t>RSP</w:t>
      </w:r>
      <w:r>
        <w:rPr>
          <w:rFonts w:hint="eastAsia"/>
        </w:rPr>
        <w:t>这一位于视觉皮层与运动皮层之间的候选中继脑区。结果显示，</w:t>
      </w:r>
      <w:r>
        <w:rPr>
          <w:rFonts w:hint="eastAsia"/>
        </w:rPr>
        <w:t>RSP</w:t>
      </w:r>
      <w:r>
        <w:rPr>
          <w:rFonts w:hint="eastAsia"/>
        </w:rPr>
        <w:t>对光提示的响应早于</w:t>
      </w:r>
      <w:proofErr w:type="spellStart"/>
      <w:r>
        <w:rPr>
          <w:rFonts w:hint="eastAsia"/>
        </w:rPr>
        <w:t>MOp</w:t>
      </w:r>
      <w:proofErr w:type="spellEnd"/>
      <w:r>
        <w:rPr>
          <w:rFonts w:hint="eastAsia"/>
        </w:rPr>
        <w:t>，且对光任务的区分更明显，说明它更像是偏视觉模态的上游输入通路；但单独抑制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可能参与光信号向行为系统的转发，但并不是决定迁移成败的核心瓶颈。</w:t>
      </w:r>
    </w:p>
    <w:p w14:paraId="27212699" w14:textId="7061A857" w:rsidR="005F0F46" w:rsidRDefault="005F0F46" w:rsidP="005F0F46">
      <w:r>
        <w:rPr>
          <w:rFonts w:hint="eastAsia"/>
        </w:rPr>
        <w:t>从信息论视角看，学会和迁移阶段在提示后都形成了更高的信息量和更丰富的群体统计结构，而初始阶段的信息量在提示后反而先下降，直到给水后才上升。进一步比较不同阶段间的共享与新增信息后发现，迁移光水与</w:t>
      </w:r>
      <w:proofErr w:type="gramStart"/>
      <w:r>
        <w:rPr>
          <w:rFonts w:hint="eastAsia"/>
        </w:rPr>
        <w:t>既有声</w:t>
      </w:r>
      <w:proofErr w:type="gramEnd"/>
      <w:r>
        <w:rPr>
          <w:rFonts w:hint="eastAsia"/>
        </w:rPr>
        <w:t>水结构共享的成分更多，而达到最终学会所需新增的信息成分更少，说明迁移并非主要依赖“从零建立新结构”，而更像是对既有结构的复用、重排、精简与特化。最后，网络在提示前以及无提示</w:t>
      </w:r>
      <w:proofErr w:type="gramStart"/>
      <w:r>
        <w:rPr>
          <w:rFonts w:hint="eastAsia"/>
        </w:rPr>
        <w:t>自发舔水之前</w:t>
      </w:r>
      <w:proofErr w:type="gramEnd"/>
      <w:r>
        <w:rPr>
          <w:rFonts w:hint="eastAsia"/>
        </w:rPr>
        <w:t>都表现出静息态自发收敛，且</w:t>
      </w:r>
      <w:proofErr w:type="gramStart"/>
      <w:r>
        <w:rPr>
          <w:rFonts w:hint="eastAsia"/>
        </w:rPr>
        <w:t>自发舔水后</w:t>
      </w:r>
      <w:proofErr w:type="gramEnd"/>
      <w:r>
        <w:rPr>
          <w:rFonts w:hint="eastAsia"/>
        </w:rPr>
        <w:t>散度再次回升，提示迁移相关网络不仅塑造外部提示驱动的动作切换，也可能参与内源性动作准备。</w:t>
      </w:r>
    </w:p>
    <w:p w14:paraId="54A3F204" w14:textId="3DD28E61" w:rsidR="005F0F46" w:rsidRDefault="005F0F46" w:rsidP="005F0F46">
      <w:r>
        <w:rPr>
          <w:rFonts w:hint="eastAsia"/>
        </w:rPr>
        <w:t>综上，本研究支持一种由“调用”和“更新”两部分组成的迁移模型：迁移首会话优势主要依赖已学会细胞集合的重激活及其带来的低散度稳定状态，迁移后续增长优势则更多依赖后部丘脑支持下的群体响应异质性和更高效的状态空间推进。迁移学习因此不是单一机制造成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7351C0F2" w14:textId="214A7EC2" w:rsidR="00CC6766" w:rsidRDefault="00CC6766" w:rsidP="00CC6766">
      <w:r>
        <w:t>Transfer learning improves adaptation to new task conditions, but its behavioral advantage is unlikely to be a single phenomenon. A higher first-session performance and a faster subsequent learning trajectory may reflect distinct neural processes. Here we used a head-fixed cue-delay-reward paradigm in mice, first training an auditory-cued water task (audio-water) until stable learned performance and then transferring animals to a visual-cued water task (light-water), with de novo light-water learning as the main control. Because light-water learning unfolded over more sessions and therefore exposed intermediate learning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730FD86E" w14:textId="41EDA521" w:rsidR="00CC6766" w:rsidRDefault="00CC6766" w:rsidP="00CC6766">
      <w:r>
        <w:t>Behaviorally, transfer was first a stable behavioral phenomenon. For both audio-water and light-water, transfer groups showed upward-shifted learning curves and higher first-session hit rates. Critically, after statistically controlling first-session performance, transfer light-water still showed a larger subsequent growth slope. Thus, transfer changed not only the starting point of behavior, but also the efficiency of later learning.</w:t>
      </w:r>
    </w:p>
    <w:p w14:paraId="07F15762" w14:textId="27E83674" w:rsidR="00CC6766" w:rsidRDefault="00CC6766" w:rsidP="00CC6766">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first-session transfer performance was associated with selective reactivation of cells that had been active during learned audio-water. These cells were more strongly reactivated in transfer hit than miss trials, and reactivation rate correlated with first-session hit rate across animals. Transfer sessions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first-session advantage. Together, these findings indicate that the baseline benefit of transfer mainly reflects reuse of previously learned task-related ensembles and the associated stabilization of population state.</w:t>
      </w:r>
    </w:p>
    <w:p w14:paraId="591F2368" w14:textId="09160EA2" w:rsidR="00CC6766" w:rsidRDefault="00CC6766" w:rsidP="00CC6766">
      <w:r>
        <w:t xml:space="preserve">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session-to-session behavioral increments.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first-session hit rate, suggesting that posterior thalamus contributes more to updating efficiency than to the initial retrieval of old structure.</w:t>
      </w:r>
    </w:p>
    <w:p w14:paraId="44A6209C" w14:textId="3FCE0FE8" w:rsidR="00CC6766" w:rsidRDefault="00CC6766" w:rsidP="00CC6766">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 xml:space="preserve">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171A4CD" w14:textId="6EDA8931" w:rsidR="006E0F2C"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4830664" w:history="1">
            <w:r w:rsidR="006E0F2C" w:rsidRPr="00F42FA9">
              <w:rPr>
                <w:rStyle w:val="aff9"/>
                <w:rFonts w:hint="eastAsia"/>
                <w:noProof/>
              </w:rPr>
              <w:t>第</w:t>
            </w:r>
            <w:r w:rsidR="006E0F2C" w:rsidRPr="00F42FA9">
              <w:rPr>
                <w:rStyle w:val="aff9"/>
                <w:rFonts w:hint="eastAsia"/>
                <w:noProof/>
              </w:rPr>
              <w:t>1</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绪论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w:t>
            </w:r>
            <w:r w:rsidR="006E0F2C">
              <w:rPr>
                <w:rFonts w:hint="eastAsia"/>
                <w:noProof/>
                <w:webHidden/>
              </w:rPr>
              <w:fldChar w:fldCharType="end"/>
            </w:r>
          </w:hyperlink>
        </w:p>
        <w:p w14:paraId="7FCBFE26" w14:textId="38B5578C"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5" w:history="1">
            <w:r w:rsidR="006E0F2C" w:rsidRPr="00F42FA9">
              <w:rPr>
                <w:rStyle w:val="aff9"/>
                <w:rFonts w:hint="eastAsia"/>
              </w:rPr>
              <w:t xml:space="preserve">1.1 </w:t>
            </w:r>
            <w:r w:rsidR="006E0F2C" w:rsidRPr="00F42FA9">
              <w:rPr>
                <w:rStyle w:val="aff9"/>
                <w:rFonts w:hint="eastAsia"/>
              </w:rPr>
              <w:t>研究背景与意义</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1</w:t>
            </w:r>
            <w:r w:rsidR="006E0F2C">
              <w:rPr>
                <w:rFonts w:hint="eastAsia"/>
                <w:webHidden/>
              </w:rPr>
              <w:fldChar w:fldCharType="end"/>
            </w:r>
          </w:hyperlink>
        </w:p>
        <w:p w14:paraId="4FE1E20E" w14:textId="4CA8762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6" w:history="1">
            <w:r w:rsidR="006E0F2C" w:rsidRPr="00F42FA9">
              <w:rPr>
                <w:rStyle w:val="aff9"/>
                <w:rFonts w:ascii="黑体" w:hAnsi="黑体" w:hint="eastAsia"/>
                <w:noProof/>
              </w:rPr>
              <w:t>1.1.1</w:t>
            </w:r>
            <w:r w:rsidR="006E0F2C" w:rsidRPr="00F42FA9">
              <w:rPr>
                <w:rStyle w:val="aff9"/>
                <w:rFonts w:hint="eastAsia"/>
                <w:noProof/>
              </w:rPr>
              <w:t xml:space="preserve"> </w:t>
            </w:r>
            <w:r w:rsidR="006E0F2C" w:rsidRPr="00F42FA9">
              <w:rPr>
                <w:rStyle w:val="aff9"/>
                <w:rFonts w:hint="eastAsia"/>
                <w:noProof/>
              </w:rPr>
              <w:t>迁移学习的行为学定义与现实意义</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w:t>
            </w:r>
            <w:r w:rsidR="006E0F2C">
              <w:rPr>
                <w:rFonts w:hint="eastAsia"/>
                <w:noProof/>
                <w:webHidden/>
              </w:rPr>
              <w:fldChar w:fldCharType="end"/>
            </w:r>
          </w:hyperlink>
        </w:p>
        <w:p w14:paraId="27AA07D5" w14:textId="492C048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7" w:history="1">
            <w:r w:rsidR="006E0F2C" w:rsidRPr="00F42FA9">
              <w:rPr>
                <w:rStyle w:val="aff9"/>
                <w:rFonts w:ascii="黑体" w:hAnsi="黑体" w:hint="eastAsia"/>
                <w:noProof/>
              </w:rPr>
              <w:t>1.1.2</w:t>
            </w:r>
            <w:r w:rsidR="006E0F2C" w:rsidRPr="00F42FA9">
              <w:rPr>
                <w:rStyle w:val="aff9"/>
                <w:rFonts w:hint="eastAsia"/>
                <w:noProof/>
              </w:rPr>
              <w:t xml:space="preserve"> </w:t>
            </w:r>
            <w:r w:rsidR="006E0F2C" w:rsidRPr="00F42FA9">
              <w:rPr>
                <w:rStyle w:val="aff9"/>
                <w:rFonts w:hint="eastAsia"/>
                <w:noProof/>
              </w:rPr>
              <w:t>从“行为现象”到“机制问题”的关键矛盾</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3</w:t>
            </w:r>
            <w:r w:rsidR="006E0F2C">
              <w:rPr>
                <w:rFonts w:hint="eastAsia"/>
                <w:noProof/>
                <w:webHidden/>
              </w:rPr>
              <w:fldChar w:fldCharType="end"/>
            </w:r>
          </w:hyperlink>
        </w:p>
        <w:p w14:paraId="40FB3A90" w14:textId="50BBF49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8" w:history="1">
            <w:r w:rsidR="006E0F2C" w:rsidRPr="00F42FA9">
              <w:rPr>
                <w:rStyle w:val="aff9"/>
                <w:rFonts w:ascii="黑体" w:hAnsi="黑体" w:hint="eastAsia"/>
                <w:noProof/>
              </w:rPr>
              <w:t>1.1.3</w:t>
            </w:r>
            <w:r w:rsidR="006E0F2C" w:rsidRPr="00F42FA9">
              <w:rPr>
                <w:rStyle w:val="aff9"/>
                <w:rFonts w:hint="eastAsia"/>
                <w:noProof/>
              </w:rPr>
              <w:t xml:space="preserve"> </w:t>
            </w:r>
            <w:r w:rsidR="006E0F2C" w:rsidRPr="00F42FA9">
              <w:rPr>
                <w:rStyle w:val="aff9"/>
                <w:rFonts w:hint="eastAsia"/>
                <w:noProof/>
              </w:rPr>
              <w:t>科学意义与方法学优势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w:t>
            </w:r>
            <w:r w:rsidR="006E0F2C">
              <w:rPr>
                <w:rFonts w:hint="eastAsia"/>
                <w:noProof/>
                <w:webHidden/>
              </w:rPr>
              <w:fldChar w:fldCharType="end"/>
            </w:r>
          </w:hyperlink>
        </w:p>
        <w:p w14:paraId="01028B65" w14:textId="7809AF2A"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9" w:history="1">
            <w:r w:rsidR="006E0F2C" w:rsidRPr="00F42FA9">
              <w:rPr>
                <w:rStyle w:val="aff9"/>
                <w:rFonts w:hint="eastAsia"/>
              </w:rPr>
              <w:t xml:space="preserve">1.2 </w:t>
            </w:r>
            <w:r w:rsidR="006E0F2C" w:rsidRPr="00F42FA9">
              <w:rPr>
                <w:rStyle w:val="aff9"/>
                <w:rFonts w:hint="eastAsia"/>
              </w:rPr>
              <w:t>国内外研究现状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5</w:t>
            </w:r>
            <w:r w:rsidR="006E0F2C">
              <w:rPr>
                <w:rFonts w:hint="eastAsia"/>
                <w:webHidden/>
              </w:rPr>
              <w:fldChar w:fldCharType="end"/>
            </w:r>
          </w:hyperlink>
        </w:p>
        <w:p w14:paraId="59AA5671" w14:textId="4321BCD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0" w:history="1">
            <w:r w:rsidR="006E0F2C" w:rsidRPr="00F42FA9">
              <w:rPr>
                <w:rStyle w:val="aff9"/>
                <w:rFonts w:ascii="黑体" w:hAnsi="黑体" w:hint="eastAsia"/>
                <w:noProof/>
              </w:rPr>
              <w:t>1.2.1</w:t>
            </w:r>
            <w:r w:rsidR="006E0F2C" w:rsidRPr="00F42FA9">
              <w:rPr>
                <w:rStyle w:val="aff9"/>
                <w:rFonts w:hint="eastAsia"/>
                <w:noProof/>
              </w:rPr>
              <w:t xml:space="preserve"> </w:t>
            </w:r>
            <w:r w:rsidR="006E0F2C" w:rsidRPr="00F42FA9">
              <w:rPr>
                <w:rStyle w:val="aff9"/>
                <w:rFonts w:hint="eastAsia"/>
                <w:noProof/>
              </w:rPr>
              <w:t>迁移学习的经典理论脉络：从相同要素到规则</w:t>
            </w:r>
            <w:r w:rsidR="006E0F2C" w:rsidRPr="00F42FA9">
              <w:rPr>
                <w:rStyle w:val="aff9"/>
                <w:rFonts w:hint="eastAsia"/>
                <w:noProof/>
              </w:rPr>
              <w:t>/</w:t>
            </w:r>
            <w:r w:rsidR="006E0F2C" w:rsidRPr="00F42FA9">
              <w:rPr>
                <w:rStyle w:val="aff9"/>
                <w:rFonts w:hint="eastAsia"/>
                <w:noProof/>
              </w:rPr>
              <w:t>注意与策略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w:t>
            </w:r>
            <w:r w:rsidR="006E0F2C">
              <w:rPr>
                <w:rFonts w:hint="eastAsia"/>
                <w:noProof/>
                <w:webHidden/>
              </w:rPr>
              <w:fldChar w:fldCharType="end"/>
            </w:r>
          </w:hyperlink>
        </w:p>
        <w:p w14:paraId="76C30218" w14:textId="27154AE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1" w:history="1">
            <w:r w:rsidR="006E0F2C" w:rsidRPr="00F42FA9">
              <w:rPr>
                <w:rStyle w:val="aff9"/>
                <w:rFonts w:ascii="黑体" w:hAnsi="黑体" w:hint="eastAsia"/>
                <w:noProof/>
              </w:rPr>
              <w:t>1.2.2</w:t>
            </w:r>
            <w:r w:rsidR="006E0F2C" w:rsidRPr="00F42FA9">
              <w:rPr>
                <w:rStyle w:val="aff9"/>
                <w:rFonts w:hint="eastAsia"/>
                <w:noProof/>
              </w:rPr>
              <w:t xml:space="preserve"> </w:t>
            </w:r>
            <w:r w:rsidR="006E0F2C" w:rsidRPr="00F42FA9">
              <w:rPr>
                <w:rStyle w:val="aff9"/>
                <w:rFonts w:hint="eastAsia"/>
                <w:noProof/>
              </w:rPr>
              <w:t>多重记忆系统与迁移：海马—皮层—纹状体的分工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7</w:t>
            </w:r>
            <w:r w:rsidR="006E0F2C">
              <w:rPr>
                <w:rFonts w:hint="eastAsia"/>
                <w:noProof/>
                <w:webHidden/>
              </w:rPr>
              <w:fldChar w:fldCharType="end"/>
            </w:r>
          </w:hyperlink>
        </w:p>
        <w:p w14:paraId="32343E3E" w14:textId="3DE5821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2" w:history="1">
            <w:r w:rsidR="006E0F2C" w:rsidRPr="00F42FA9">
              <w:rPr>
                <w:rStyle w:val="aff9"/>
                <w:rFonts w:ascii="黑体" w:hAnsi="黑体" w:hint="eastAsia"/>
                <w:noProof/>
              </w:rPr>
              <w:t>1.2.3</w:t>
            </w:r>
            <w:r w:rsidR="006E0F2C" w:rsidRPr="00F42FA9">
              <w:rPr>
                <w:rStyle w:val="aff9"/>
                <w:rFonts w:hint="eastAsia"/>
                <w:noProof/>
              </w:rPr>
              <w:t xml:space="preserve"> </w:t>
            </w:r>
            <w:r w:rsidR="006E0F2C" w:rsidRPr="00F42FA9">
              <w:rPr>
                <w:rStyle w:val="aff9"/>
                <w:rFonts w:hint="eastAsia"/>
                <w:noProof/>
              </w:rPr>
              <w:t>表征复用的神经表征框架：低维子空间</w:t>
            </w:r>
            <w:r w:rsidR="006E0F2C" w:rsidRPr="00F42FA9">
              <w:rPr>
                <w:rStyle w:val="aff9"/>
                <w:rFonts w:hint="eastAsia"/>
                <w:noProof/>
              </w:rPr>
              <w:t>/</w:t>
            </w:r>
            <w:r w:rsidR="006E0F2C" w:rsidRPr="00F42FA9">
              <w:rPr>
                <w:rStyle w:val="aff9"/>
                <w:rFonts w:hint="eastAsia"/>
                <w:noProof/>
              </w:rPr>
              <w:t>流形与快速学习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8</w:t>
            </w:r>
            <w:r w:rsidR="006E0F2C">
              <w:rPr>
                <w:rFonts w:hint="eastAsia"/>
                <w:noProof/>
                <w:webHidden/>
              </w:rPr>
              <w:fldChar w:fldCharType="end"/>
            </w:r>
          </w:hyperlink>
        </w:p>
        <w:p w14:paraId="19449D2E" w14:textId="69ECB35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3" w:history="1">
            <w:r w:rsidR="006E0F2C" w:rsidRPr="00F42FA9">
              <w:rPr>
                <w:rStyle w:val="aff9"/>
                <w:rFonts w:ascii="黑体" w:hAnsi="黑体" w:hint="eastAsia"/>
                <w:noProof/>
              </w:rPr>
              <w:t>1.2.4</w:t>
            </w:r>
            <w:r w:rsidR="006E0F2C" w:rsidRPr="00F42FA9">
              <w:rPr>
                <w:rStyle w:val="aff9"/>
                <w:rFonts w:hint="eastAsia"/>
                <w:noProof/>
              </w:rPr>
              <w:t xml:space="preserve"> </w:t>
            </w:r>
            <w:r w:rsidR="006E0F2C" w:rsidRPr="00F42FA9">
              <w:rPr>
                <w:rStyle w:val="aff9"/>
                <w:rFonts w:hint="eastAsia"/>
                <w:noProof/>
              </w:rPr>
              <w:t>运动皮层（</w:t>
            </w:r>
            <w:r w:rsidR="006E0F2C" w:rsidRPr="00F42FA9">
              <w:rPr>
                <w:rStyle w:val="aff9"/>
                <w:rFonts w:hint="eastAsia"/>
                <w:noProof/>
              </w:rPr>
              <w:t>MOp</w:t>
            </w:r>
            <w:r w:rsidR="006E0F2C" w:rsidRPr="00F42FA9">
              <w:rPr>
                <w:rStyle w:val="aff9"/>
                <w:rFonts w:hint="eastAsia"/>
                <w:noProof/>
              </w:rPr>
              <w:t>）在学习、策略与迁移中的作用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w:t>
            </w:r>
            <w:r w:rsidR="006E0F2C">
              <w:rPr>
                <w:rFonts w:hint="eastAsia"/>
                <w:noProof/>
                <w:webHidden/>
              </w:rPr>
              <w:fldChar w:fldCharType="end"/>
            </w:r>
          </w:hyperlink>
        </w:p>
        <w:p w14:paraId="784E9A37" w14:textId="499D5F5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4" w:history="1">
            <w:r w:rsidR="006E0F2C" w:rsidRPr="00F42FA9">
              <w:rPr>
                <w:rStyle w:val="aff9"/>
                <w:rFonts w:ascii="黑体" w:hAnsi="黑体" w:hint="eastAsia"/>
                <w:noProof/>
              </w:rPr>
              <w:t>1.2.5</w:t>
            </w:r>
            <w:r w:rsidR="006E0F2C" w:rsidRPr="00F42FA9">
              <w:rPr>
                <w:rStyle w:val="aff9"/>
                <w:rFonts w:hint="eastAsia"/>
                <w:noProof/>
              </w:rPr>
              <w:t xml:space="preserve"> RSP </w:t>
            </w:r>
            <w:r w:rsidR="006E0F2C" w:rsidRPr="00F42FA9">
              <w:rPr>
                <w:rStyle w:val="aff9"/>
                <w:rFonts w:hint="eastAsia"/>
                <w:noProof/>
              </w:rPr>
              <w:t>与丘脑后部：情境</w:t>
            </w:r>
            <w:r w:rsidR="006E0F2C" w:rsidRPr="00F42FA9">
              <w:rPr>
                <w:rStyle w:val="aff9"/>
                <w:rFonts w:hint="eastAsia"/>
                <w:noProof/>
              </w:rPr>
              <w:t>/</w:t>
            </w:r>
            <w:r w:rsidR="006E0F2C" w:rsidRPr="00F42FA9">
              <w:rPr>
                <w:rStyle w:val="aff9"/>
                <w:rFonts w:hint="eastAsia"/>
                <w:noProof/>
              </w:rPr>
              <w:t>状态表征与跨区路由的候选通路组件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11</w:t>
            </w:r>
            <w:r w:rsidR="006E0F2C">
              <w:rPr>
                <w:rFonts w:hint="eastAsia"/>
                <w:noProof/>
                <w:webHidden/>
              </w:rPr>
              <w:fldChar w:fldCharType="end"/>
            </w:r>
          </w:hyperlink>
        </w:p>
        <w:p w14:paraId="7A7F2C22" w14:textId="5483736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5" w:history="1">
            <w:r w:rsidR="006E0F2C" w:rsidRPr="00F42FA9">
              <w:rPr>
                <w:rStyle w:val="aff9"/>
                <w:rFonts w:ascii="黑体" w:hAnsi="黑体" w:hint="eastAsia"/>
                <w:noProof/>
              </w:rPr>
              <w:t>1.2.6</w:t>
            </w:r>
            <w:r w:rsidR="006E0F2C" w:rsidRPr="00F42FA9">
              <w:rPr>
                <w:rStyle w:val="aff9"/>
                <w:rFonts w:hint="eastAsia"/>
                <w:noProof/>
              </w:rPr>
              <w:t xml:space="preserve"> </w:t>
            </w:r>
            <w:r w:rsidR="006E0F2C" w:rsidRPr="00F42FA9">
              <w:rPr>
                <w:rStyle w:val="aff9"/>
                <w:rFonts w:hint="eastAsia"/>
                <w:noProof/>
              </w:rPr>
              <w:t>活动依赖标记与操纵：把“复用”变成可检验的因果问题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13</w:t>
            </w:r>
            <w:r w:rsidR="006E0F2C">
              <w:rPr>
                <w:rFonts w:hint="eastAsia"/>
                <w:noProof/>
                <w:webHidden/>
              </w:rPr>
              <w:fldChar w:fldCharType="end"/>
            </w:r>
          </w:hyperlink>
        </w:p>
        <w:p w14:paraId="7BCD13CD" w14:textId="5D15B13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6" w:history="1">
            <w:r w:rsidR="006E0F2C" w:rsidRPr="00F42FA9">
              <w:rPr>
                <w:rStyle w:val="aff9"/>
                <w:rFonts w:ascii="黑体" w:hAnsi="黑体" w:hint="eastAsia"/>
                <w:noProof/>
              </w:rPr>
              <w:t>1.2.7</w:t>
            </w:r>
            <w:r w:rsidR="006E0F2C" w:rsidRPr="00F42FA9">
              <w:rPr>
                <w:rStyle w:val="aff9"/>
                <w:rFonts w:hint="eastAsia"/>
                <w:noProof/>
              </w:rPr>
              <w:t xml:space="preserve"> </w:t>
            </w:r>
            <w:r w:rsidR="006E0F2C" w:rsidRPr="00F42FA9">
              <w:rPr>
                <w:rStyle w:val="aff9"/>
                <w:rFonts w:hint="eastAsia"/>
                <w:noProof/>
              </w:rPr>
              <w:t>奖励预测误差（</w:t>
            </w:r>
            <w:r w:rsidR="006E0F2C" w:rsidRPr="00F42FA9">
              <w:rPr>
                <w:rStyle w:val="aff9"/>
                <w:rFonts w:hint="eastAsia"/>
                <w:noProof/>
              </w:rPr>
              <w:t>RPE</w:t>
            </w:r>
            <w:r w:rsidR="006E0F2C" w:rsidRPr="00F42FA9">
              <w:rPr>
                <w:rStyle w:val="aff9"/>
                <w:rFonts w:hint="eastAsia"/>
                <w:noProof/>
              </w:rPr>
              <w:t>）与“预判性抑制”：从教学信号到预测</w:t>
            </w:r>
            <w:r w:rsidR="006E0F2C" w:rsidRPr="00F42FA9">
              <w:rPr>
                <w:rStyle w:val="aff9"/>
                <w:rFonts w:hint="eastAsia"/>
                <w:noProof/>
              </w:rPr>
              <w:t>/</w:t>
            </w:r>
            <w:r w:rsidR="006E0F2C" w:rsidRPr="00F42FA9">
              <w:rPr>
                <w:rStyle w:val="aff9"/>
                <w:rFonts w:hint="eastAsia"/>
                <w:noProof/>
              </w:rPr>
              <w:t>误差信号</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17</w:t>
            </w:r>
            <w:r w:rsidR="006E0F2C">
              <w:rPr>
                <w:rFonts w:hint="eastAsia"/>
                <w:noProof/>
                <w:webHidden/>
              </w:rPr>
              <w:fldChar w:fldCharType="end"/>
            </w:r>
          </w:hyperlink>
        </w:p>
        <w:p w14:paraId="057D9EA1" w14:textId="3C0B9CE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7" w:history="1">
            <w:r w:rsidR="006E0F2C" w:rsidRPr="00F42FA9">
              <w:rPr>
                <w:rStyle w:val="aff9"/>
                <w:rFonts w:ascii="黑体" w:hAnsi="黑体" w:hint="eastAsia"/>
                <w:noProof/>
              </w:rPr>
              <w:t>1.2.8</w:t>
            </w:r>
            <w:r w:rsidR="006E0F2C" w:rsidRPr="00F42FA9">
              <w:rPr>
                <w:rStyle w:val="aff9"/>
                <w:rFonts w:hint="eastAsia"/>
                <w:noProof/>
              </w:rPr>
              <w:t xml:space="preserve"> </w:t>
            </w:r>
            <w:r w:rsidR="006E0F2C" w:rsidRPr="00F42FA9">
              <w:rPr>
                <w:rStyle w:val="aff9"/>
                <w:rFonts w:hint="eastAsia"/>
                <w:noProof/>
              </w:rPr>
              <w:t>静息态收敛、准备活动与自发动作的网络背景</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18</w:t>
            </w:r>
            <w:r w:rsidR="006E0F2C">
              <w:rPr>
                <w:rFonts w:hint="eastAsia"/>
                <w:noProof/>
                <w:webHidden/>
              </w:rPr>
              <w:fldChar w:fldCharType="end"/>
            </w:r>
          </w:hyperlink>
        </w:p>
        <w:p w14:paraId="3F3B4368" w14:textId="4597C55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8" w:history="1">
            <w:r w:rsidR="006E0F2C" w:rsidRPr="00F42FA9">
              <w:rPr>
                <w:rStyle w:val="aff9"/>
                <w:rFonts w:ascii="黑体" w:hAnsi="黑体" w:hint="eastAsia"/>
                <w:noProof/>
              </w:rPr>
              <w:t>1.2.9</w:t>
            </w:r>
            <w:r w:rsidR="006E0F2C" w:rsidRPr="00F42FA9">
              <w:rPr>
                <w:rStyle w:val="aff9"/>
                <w:rFonts w:hint="eastAsia"/>
                <w:noProof/>
              </w:rPr>
              <w:t xml:space="preserve"> </w:t>
            </w:r>
            <w:r w:rsidR="006E0F2C" w:rsidRPr="00F42FA9">
              <w:rPr>
                <w:rStyle w:val="aff9"/>
                <w:rFonts w:hint="eastAsia"/>
                <w:noProof/>
              </w:rPr>
              <w:t>机器迁移学习与冻结层机制：表示复用、稳定</w:t>
            </w:r>
            <w:r w:rsidR="006E0F2C" w:rsidRPr="00F42FA9">
              <w:rPr>
                <w:rStyle w:val="aff9"/>
                <w:rFonts w:hint="eastAsia"/>
                <w:noProof/>
              </w:rPr>
              <w:t>-</w:t>
            </w:r>
            <w:r w:rsidR="006E0F2C" w:rsidRPr="00F42FA9">
              <w:rPr>
                <w:rStyle w:val="aff9"/>
                <w:rFonts w:hint="eastAsia"/>
                <w:noProof/>
              </w:rPr>
              <w:t>可塑性权衡与快速适配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19</w:t>
            </w:r>
            <w:r w:rsidR="006E0F2C">
              <w:rPr>
                <w:rFonts w:hint="eastAsia"/>
                <w:noProof/>
                <w:webHidden/>
              </w:rPr>
              <w:fldChar w:fldCharType="end"/>
            </w:r>
          </w:hyperlink>
        </w:p>
        <w:p w14:paraId="5F95BA1B" w14:textId="5F3D9AA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9" w:history="1">
            <w:r w:rsidR="006E0F2C" w:rsidRPr="00F42FA9">
              <w:rPr>
                <w:rStyle w:val="aff9"/>
                <w:rFonts w:ascii="黑体" w:hAnsi="黑体" w:hint="eastAsia"/>
                <w:noProof/>
              </w:rPr>
              <w:t>1.2.10</w:t>
            </w:r>
            <w:r w:rsidR="006E0F2C" w:rsidRPr="00F42FA9">
              <w:rPr>
                <w:rStyle w:val="aff9"/>
                <w:rFonts w:hint="eastAsia"/>
                <w:noProof/>
              </w:rPr>
              <w:t xml:space="preserve"> </w:t>
            </w:r>
            <w:r w:rsidR="006E0F2C" w:rsidRPr="00F42FA9">
              <w:rPr>
                <w:rStyle w:val="aff9"/>
                <w:rFonts w:hint="eastAsia"/>
                <w:noProof/>
              </w:rPr>
              <w:t>当前研究空缺、本研究定位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20</w:t>
            </w:r>
            <w:r w:rsidR="006E0F2C">
              <w:rPr>
                <w:rFonts w:hint="eastAsia"/>
                <w:noProof/>
                <w:webHidden/>
              </w:rPr>
              <w:fldChar w:fldCharType="end"/>
            </w:r>
          </w:hyperlink>
        </w:p>
        <w:p w14:paraId="0E118909" w14:textId="597EA804"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0" w:history="1">
            <w:r w:rsidR="006E0F2C" w:rsidRPr="00F42FA9">
              <w:rPr>
                <w:rStyle w:val="aff9"/>
                <w:rFonts w:hint="eastAsia"/>
              </w:rPr>
              <w:t xml:space="preserve">1.3 </w:t>
            </w:r>
            <w:r w:rsidR="006E0F2C" w:rsidRPr="00F42FA9">
              <w:rPr>
                <w:rStyle w:val="aff9"/>
                <w:rFonts w:hint="eastAsia"/>
              </w:rPr>
              <w:t>本论文研究目标、问题与假设</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_Toc224830680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23</w:t>
            </w:r>
            <w:r w:rsidR="006E0F2C">
              <w:rPr>
                <w:rFonts w:hint="eastAsia"/>
                <w:webHidden/>
              </w:rPr>
              <w:fldChar w:fldCharType="end"/>
            </w:r>
          </w:hyperlink>
        </w:p>
        <w:p w14:paraId="51C2CEF9" w14:textId="0EDCA30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1" w:history="1">
            <w:r w:rsidR="006E0F2C" w:rsidRPr="00F42FA9">
              <w:rPr>
                <w:rStyle w:val="aff9"/>
                <w:rFonts w:ascii="黑体" w:hAnsi="黑体" w:hint="eastAsia"/>
                <w:noProof/>
              </w:rPr>
              <w:t>1.3.1</w:t>
            </w:r>
            <w:r w:rsidR="006E0F2C" w:rsidRPr="00F42FA9">
              <w:rPr>
                <w:rStyle w:val="aff9"/>
                <w:rFonts w:hint="eastAsia"/>
                <w:noProof/>
              </w:rPr>
              <w:t xml:space="preserve"> </w:t>
            </w:r>
            <w:r w:rsidR="006E0F2C" w:rsidRPr="00F42FA9">
              <w:rPr>
                <w:rStyle w:val="aff9"/>
                <w:rFonts w:hint="eastAsia"/>
                <w:noProof/>
              </w:rPr>
              <w:t>总体研究目标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23</w:t>
            </w:r>
            <w:r w:rsidR="006E0F2C">
              <w:rPr>
                <w:rFonts w:hint="eastAsia"/>
                <w:noProof/>
                <w:webHidden/>
              </w:rPr>
              <w:fldChar w:fldCharType="end"/>
            </w:r>
          </w:hyperlink>
        </w:p>
        <w:p w14:paraId="398B02D8" w14:textId="1E5A25F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2" w:history="1">
            <w:r w:rsidR="006E0F2C" w:rsidRPr="00F42FA9">
              <w:rPr>
                <w:rStyle w:val="aff9"/>
                <w:rFonts w:ascii="黑体" w:hAnsi="黑体" w:hint="eastAsia"/>
                <w:noProof/>
              </w:rPr>
              <w:t>1.3.2</w:t>
            </w:r>
            <w:r w:rsidR="006E0F2C" w:rsidRPr="00F42FA9">
              <w:rPr>
                <w:rStyle w:val="aff9"/>
                <w:rFonts w:hint="eastAsia"/>
                <w:noProof/>
              </w:rPr>
              <w:t xml:space="preserve"> </w:t>
            </w:r>
            <w:r w:rsidR="006E0F2C" w:rsidRPr="00F42FA9">
              <w:rPr>
                <w:rStyle w:val="aff9"/>
                <w:rFonts w:hint="eastAsia"/>
                <w:noProof/>
              </w:rPr>
              <w:t>核心科学问题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23</w:t>
            </w:r>
            <w:r w:rsidR="006E0F2C">
              <w:rPr>
                <w:rFonts w:hint="eastAsia"/>
                <w:noProof/>
                <w:webHidden/>
              </w:rPr>
              <w:fldChar w:fldCharType="end"/>
            </w:r>
          </w:hyperlink>
        </w:p>
        <w:p w14:paraId="24F8F0E3" w14:textId="79022A6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3" w:history="1">
            <w:r w:rsidR="006E0F2C" w:rsidRPr="00F42FA9">
              <w:rPr>
                <w:rStyle w:val="aff9"/>
                <w:rFonts w:ascii="黑体" w:hAnsi="黑体" w:hint="eastAsia"/>
                <w:noProof/>
              </w:rPr>
              <w:t>1.3.3</w:t>
            </w:r>
            <w:r w:rsidR="006E0F2C" w:rsidRPr="00F42FA9">
              <w:rPr>
                <w:rStyle w:val="aff9"/>
                <w:rFonts w:hint="eastAsia"/>
                <w:noProof/>
              </w:rPr>
              <w:t xml:space="preserve"> </w:t>
            </w:r>
            <w:r w:rsidR="006E0F2C" w:rsidRPr="00F42FA9">
              <w:rPr>
                <w:rStyle w:val="aff9"/>
                <w:rFonts w:hint="eastAsia"/>
                <w:noProof/>
              </w:rPr>
              <w:t>工作假设与预期结果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24</w:t>
            </w:r>
            <w:r w:rsidR="006E0F2C">
              <w:rPr>
                <w:rFonts w:hint="eastAsia"/>
                <w:noProof/>
                <w:webHidden/>
              </w:rPr>
              <w:fldChar w:fldCharType="end"/>
            </w:r>
          </w:hyperlink>
        </w:p>
        <w:p w14:paraId="7D3DF4D3" w14:textId="7D0F757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4" w:history="1">
            <w:r w:rsidR="006E0F2C" w:rsidRPr="00F42FA9">
              <w:rPr>
                <w:rStyle w:val="aff9"/>
                <w:rFonts w:ascii="黑体" w:hAnsi="黑体" w:hint="eastAsia"/>
                <w:noProof/>
              </w:rPr>
              <w:t>1.3.4</w:t>
            </w:r>
            <w:r w:rsidR="006E0F2C" w:rsidRPr="00F42FA9">
              <w:rPr>
                <w:rStyle w:val="aff9"/>
                <w:rFonts w:hint="eastAsia"/>
                <w:noProof/>
              </w:rPr>
              <w:t xml:space="preserve"> </w:t>
            </w:r>
            <w:r w:rsidR="006E0F2C" w:rsidRPr="00F42FA9">
              <w:rPr>
                <w:rStyle w:val="aff9"/>
                <w:rFonts w:hint="eastAsia"/>
                <w:noProof/>
              </w:rPr>
              <w:t>本论文研究内容与技术路线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25</w:t>
            </w:r>
            <w:r w:rsidR="006E0F2C">
              <w:rPr>
                <w:rFonts w:hint="eastAsia"/>
                <w:noProof/>
                <w:webHidden/>
              </w:rPr>
              <w:fldChar w:fldCharType="end"/>
            </w:r>
          </w:hyperlink>
        </w:p>
        <w:p w14:paraId="4CE643FA" w14:textId="5503F71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5" w:history="1">
            <w:r w:rsidR="006E0F2C" w:rsidRPr="00F42FA9">
              <w:rPr>
                <w:rStyle w:val="aff9"/>
                <w:rFonts w:ascii="黑体" w:hAnsi="黑体" w:hint="eastAsia"/>
                <w:noProof/>
              </w:rPr>
              <w:t>1.3.5</w:t>
            </w:r>
            <w:r w:rsidR="006E0F2C" w:rsidRPr="00F42FA9">
              <w:rPr>
                <w:rStyle w:val="aff9"/>
                <w:rFonts w:hint="eastAsia"/>
                <w:noProof/>
              </w:rPr>
              <w:t xml:space="preserve"> </w:t>
            </w:r>
            <w:r w:rsidR="006E0F2C" w:rsidRPr="00F42FA9">
              <w:rPr>
                <w:rStyle w:val="aff9"/>
                <w:rFonts w:hint="eastAsia"/>
                <w:noProof/>
              </w:rPr>
              <w:t>本论文的创新点与预期贡献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25</w:t>
            </w:r>
            <w:r w:rsidR="006E0F2C">
              <w:rPr>
                <w:rFonts w:hint="eastAsia"/>
                <w:noProof/>
                <w:webHidden/>
              </w:rPr>
              <w:fldChar w:fldCharType="end"/>
            </w:r>
          </w:hyperlink>
        </w:p>
        <w:p w14:paraId="38CABB71" w14:textId="330FDC49" w:rsidR="006E0F2C" w:rsidRDefault="00000000">
          <w:pPr>
            <w:pStyle w:val="TOC1"/>
            <w:rPr>
              <w:rFonts w:asciiTheme="minorHAnsi" w:eastAsiaTheme="minorEastAsia" w:hAnsiTheme="minorHAnsi" w:cstheme="minorBidi" w:hint="eastAsia"/>
              <w:noProof/>
              <w:sz w:val="22"/>
              <w14:ligatures w14:val="standardContextual"/>
            </w:rPr>
          </w:pPr>
          <w:hyperlink w:anchor="_Toc224830686" w:history="1">
            <w:r w:rsidR="006E0F2C" w:rsidRPr="00F42FA9">
              <w:rPr>
                <w:rStyle w:val="aff9"/>
                <w:rFonts w:hint="eastAsia"/>
                <w:noProof/>
              </w:rPr>
              <w:t>第</w:t>
            </w:r>
            <w:r w:rsidR="006E0F2C" w:rsidRPr="00F42FA9">
              <w:rPr>
                <w:rStyle w:val="aff9"/>
                <w:rFonts w:hint="eastAsia"/>
                <w:noProof/>
              </w:rPr>
              <w:t>2</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材料与方法</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26</w:t>
            </w:r>
            <w:r w:rsidR="006E0F2C">
              <w:rPr>
                <w:rFonts w:hint="eastAsia"/>
                <w:noProof/>
                <w:webHidden/>
              </w:rPr>
              <w:fldChar w:fldCharType="end"/>
            </w:r>
          </w:hyperlink>
        </w:p>
        <w:p w14:paraId="5485ADEC" w14:textId="6925356A"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7" w:history="1">
            <w:r w:rsidR="006E0F2C" w:rsidRPr="00F42FA9">
              <w:rPr>
                <w:rStyle w:val="aff9"/>
                <w:rFonts w:hint="eastAsia"/>
              </w:rPr>
              <w:t xml:space="preserve">2.1 </w:t>
            </w:r>
            <w:r w:rsidR="006E0F2C" w:rsidRPr="00F42FA9">
              <w:rPr>
                <w:rStyle w:val="aff9"/>
                <w:rFonts w:hint="eastAsia"/>
              </w:rPr>
              <w:t>常用耗材术语表</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26</w:t>
            </w:r>
            <w:r w:rsidR="006E0F2C">
              <w:rPr>
                <w:rFonts w:hint="eastAsia"/>
                <w:webHidden/>
              </w:rPr>
              <w:fldChar w:fldCharType="end"/>
            </w:r>
          </w:hyperlink>
        </w:p>
        <w:p w14:paraId="276E28B4" w14:textId="4CBE25FE"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8" w:history="1">
            <w:r w:rsidR="006E0F2C" w:rsidRPr="00F42FA9">
              <w:rPr>
                <w:rStyle w:val="aff9"/>
                <w:rFonts w:hint="eastAsia"/>
              </w:rPr>
              <w:t xml:space="preserve">2.2 </w:t>
            </w:r>
            <w:r w:rsidR="006E0F2C" w:rsidRPr="00F42FA9">
              <w:rPr>
                <w:rStyle w:val="aff9"/>
                <w:rFonts w:hint="eastAsia"/>
              </w:rPr>
              <w:t>实验动物</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31</w:t>
            </w:r>
            <w:r w:rsidR="006E0F2C">
              <w:rPr>
                <w:rFonts w:hint="eastAsia"/>
                <w:webHidden/>
              </w:rPr>
              <w:fldChar w:fldCharType="end"/>
            </w:r>
          </w:hyperlink>
        </w:p>
        <w:p w14:paraId="481C3F6E" w14:textId="4BC81819"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9" w:history="1">
            <w:r w:rsidR="006E0F2C" w:rsidRPr="00F42FA9">
              <w:rPr>
                <w:rStyle w:val="aff9"/>
                <w:rFonts w:hint="eastAsia"/>
              </w:rPr>
              <w:t xml:space="preserve">2.3 </w:t>
            </w:r>
            <w:r w:rsidR="006E0F2C" w:rsidRPr="00F42FA9">
              <w:rPr>
                <w:rStyle w:val="aff9"/>
                <w:rFonts w:hint="eastAsia"/>
              </w:rPr>
              <w:t>基本钙成像颅窗手术</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32</w:t>
            </w:r>
            <w:r w:rsidR="006E0F2C">
              <w:rPr>
                <w:rFonts w:hint="eastAsia"/>
                <w:webHidden/>
              </w:rPr>
              <w:fldChar w:fldCharType="end"/>
            </w:r>
          </w:hyperlink>
        </w:p>
        <w:p w14:paraId="7EBA4815" w14:textId="0B68DF1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0" w:history="1">
            <w:r w:rsidR="006E0F2C" w:rsidRPr="00F42FA9">
              <w:rPr>
                <w:rStyle w:val="aff9"/>
                <w:rFonts w:ascii="黑体" w:hAnsi="黑体" w:hint="eastAsia"/>
                <w:noProof/>
              </w:rPr>
              <w:t>2.3.1</w:t>
            </w:r>
            <w:r w:rsidR="006E0F2C" w:rsidRPr="00F42FA9">
              <w:rPr>
                <w:rStyle w:val="aff9"/>
                <w:rFonts w:hint="eastAsia"/>
                <w:noProof/>
              </w:rPr>
              <w:t xml:space="preserve"> </w:t>
            </w:r>
            <w:r w:rsidR="006E0F2C" w:rsidRPr="00F42FA9">
              <w:rPr>
                <w:rStyle w:val="aff9"/>
                <w:rFonts w:hint="eastAsia"/>
                <w:noProof/>
              </w:rPr>
              <w:t>预备耗材</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32</w:t>
            </w:r>
            <w:r w:rsidR="006E0F2C">
              <w:rPr>
                <w:rFonts w:hint="eastAsia"/>
                <w:noProof/>
                <w:webHidden/>
              </w:rPr>
              <w:fldChar w:fldCharType="end"/>
            </w:r>
          </w:hyperlink>
        </w:p>
        <w:p w14:paraId="4B6C47C3" w14:textId="080682E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1" w:history="1">
            <w:r w:rsidR="006E0F2C" w:rsidRPr="00F42FA9">
              <w:rPr>
                <w:rStyle w:val="aff9"/>
                <w:rFonts w:ascii="黑体" w:hAnsi="黑体" w:hint="eastAsia"/>
                <w:noProof/>
              </w:rPr>
              <w:t>2.3.2</w:t>
            </w:r>
            <w:r w:rsidR="006E0F2C" w:rsidRPr="00F42FA9">
              <w:rPr>
                <w:rStyle w:val="aff9"/>
                <w:rFonts w:hint="eastAsia"/>
                <w:noProof/>
              </w:rPr>
              <w:t xml:space="preserve"> </w:t>
            </w:r>
            <w:r w:rsidR="006E0F2C" w:rsidRPr="00F42FA9">
              <w:rPr>
                <w:rStyle w:val="aff9"/>
                <w:rFonts w:hint="eastAsia"/>
                <w:noProof/>
              </w:rPr>
              <w:t>手术步骤</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33</w:t>
            </w:r>
            <w:r w:rsidR="006E0F2C">
              <w:rPr>
                <w:rFonts w:hint="eastAsia"/>
                <w:noProof/>
                <w:webHidden/>
              </w:rPr>
              <w:fldChar w:fldCharType="end"/>
            </w:r>
          </w:hyperlink>
        </w:p>
        <w:p w14:paraId="1409E0AE" w14:textId="1E56861A"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2" w:history="1">
            <w:r w:rsidR="006E0F2C" w:rsidRPr="00F42FA9">
              <w:rPr>
                <w:rStyle w:val="aff9"/>
                <w:rFonts w:hint="eastAsia"/>
              </w:rPr>
              <w:t xml:space="preserve">2.4 </w:t>
            </w:r>
            <w:r w:rsidR="006E0F2C" w:rsidRPr="00F42FA9">
              <w:rPr>
                <w:rStyle w:val="aff9"/>
                <w:rFonts w:hint="eastAsia"/>
              </w:rPr>
              <w:t>基本钙成像行为实验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37</w:t>
            </w:r>
            <w:r w:rsidR="006E0F2C">
              <w:rPr>
                <w:rFonts w:hint="eastAsia"/>
                <w:webHidden/>
              </w:rPr>
              <w:fldChar w:fldCharType="end"/>
            </w:r>
          </w:hyperlink>
        </w:p>
        <w:p w14:paraId="59FD28B5" w14:textId="15E3838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3" w:history="1">
            <w:r w:rsidR="006E0F2C" w:rsidRPr="00F42FA9">
              <w:rPr>
                <w:rStyle w:val="aff9"/>
                <w:rFonts w:ascii="黑体" w:hAnsi="黑体" w:hint="eastAsia"/>
                <w:noProof/>
              </w:rPr>
              <w:t>2.4.1</w:t>
            </w:r>
            <w:r w:rsidR="006E0F2C" w:rsidRPr="00F42FA9">
              <w:rPr>
                <w:rStyle w:val="aff9"/>
                <w:rFonts w:hint="eastAsia"/>
                <w:noProof/>
              </w:rPr>
              <w:t xml:space="preserve"> </w:t>
            </w:r>
            <w:r w:rsidR="006E0F2C" w:rsidRPr="00F42FA9">
              <w:rPr>
                <w:rStyle w:val="aff9"/>
                <w:rFonts w:hint="eastAsia"/>
                <w:noProof/>
              </w:rPr>
              <w:t>设备部署</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37</w:t>
            </w:r>
            <w:r w:rsidR="006E0F2C">
              <w:rPr>
                <w:rFonts w:hint="eastAsia"/>
                <w:noProof/>
                <w:webHidden/>
              </w:rPr>
              <w:fldChar w:fldCharType="end"/>
            </w:r>
          </w:hyperlink>
        </w:p>
        <w:p w14:paraId="600F9C1E" w14:textId="57AE668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4" w:history="1">
            <w:r w:rsidR="006E0F2C" w:rsidRPr="00F42FA9">
              <w:rPr>
                <w:rStyle w:val="aff9"/>
                <w:rFonts w:ascii="黑体" w:hAnsi="黑体" w:hint="eastAsia"/>
                <w:noProof/>
              </w:rPr>
              <w:t>2.4.2</w:t>
            </w:r>
            <w:r w:rsidR="006E0F2C" w:rsidRPr="00F42FA9">
              <w:rPr>
                <w:rStyle w:val="aff9"/>
                <w:rFonts w:hint="eastAsia"/>
                <w:noProof/>
              </w:rPr>
              <w:t xml:space="preserve"> </w:t>
            </w:r>
            <w:r w:rsidR="006E0F2C" w:rsidRPr="00F42FA9">
              <w:rPr>
                <w:rStyle w:val="aff9"/>
                <w:rFonts w:hint="eastAsia"/>
                <w:noProof/>
              </w:rPr>
              <w:t>训练日程设计</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38</w:t>
            </w:r>
            <w:r w:rsidR="006E0F2C">
              <w:rPr>
                <w:rFonts w:hint="eastAsia"/>
                <w:noProof/>
                <w:webHidden/>
              </w:rPr>
              <w:fldChar w:fldCharType="end"/>
            </w:r>
          </w:hyperlink>
        </w:p>
        <w:p w14:paraId="51E5081C" w14:textId="703ED32E"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5" w:history="1">
            <w:r w:rsidR="006E0F2C" w:rsidRPr="00F42FA9">
              <w:rPr>
                <w:rStyle w:val="aff9"/>
                <w:rFonts w:hint="eastAsia"/>
              </w:rPr>
              <w:t xml:space="preserve">2.5 </w:t>
            </w:r>
            <w:r w:rsidR="006E0F2C" w:rsidRPr="00F42FA9">
              <w:rPr>
                <w:rStyle w:val="aff9"/>
                <w:rFonts w:hint="eastAsia"/>
              </w:rPr>
              <w:t>视频配准和测量</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40</w:t>
            </w:r>
            <w:r w:rsidR="006E0F2C">
              <w:rPr>
                <w:rFonts w:hint="eastAsia"/>
                <w:webHidden/>
              </w:rPr>
              <w:fldChar w:fldCharType="end"/>
            </w:r>
          </w:hyperlink>
        </w:p>
        <w:p w14:paraId="5A74F283" w14:textId="54037146"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6" w:history="1">
            <w:r w:rsidR="006E0F2C" w:rsidRPr="00F42FA9">
              <w:rPr>
                <w:rStyle w:val="aff9"/>
                <w:rFonts w:hint="eastAsia"/>
              </w:rPr>
              <w:t xml:space="preserve">2.6 </w:t>
            </w:r>
            <w:r w:rsidR="006E0F2C" w:rsidRPr="00F42FA9">
              <w:rPr>
                <w:rStyle w:val="aff9"/>
                <w:rFonts w:hint="eastAsia"/>
              </w:rPr>
              <w:t>操纵实验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_Toc224830696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42</w:t>
            </w:r>
            <w:r w:rsidR="006E0F2C">
              <w:rPr>
                <w:rFonts w:hint="eastAsia"/>
                <w:webHidden/>
              </w:rPr>
              <w:fldChar w:fldCharType="end"/>
            </w:r>
          </w:hyperlink>
        </w:p>
        <w:p w14:paraId="53886B59" w14:textId="39F598B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7" w:history="1">
            <w:r w:rsidR="006E0F2C" w:rsidRPr="00F42FA9">
              <w:rPr>
                <w:rStyle w:val="aff9"/>
                <w:rFonts w:ascii="黑体" w:hAnsi="黑体" w:hint="eastAsia"/>
                <w:noProof/>
              </w:rPr>
              <w:t>2.6.1</w:t>
            </w:r>
            <w:r w:rsidR="006E0F2C" w:rsidRPr="00F42FA9">
              <w:rPr>
                <w:rStyle w:val="aff9"/>
                <w:rFonts w:hint="eastAsia"/>
                <w:noProof/>
              </w:rPr>
              <w:t xml:space="preserve"> cFos</w:t>
            </w:r>
            <w:r w:rsidR="006E0F2C" w:rsidRPr="00F42FA9">
              <w:rPr>
                <w:rStyle w:val="aff9"/>
                <w:rFonts w:hint="eastAsia"/>
                <w:noProof/>
              </w:rPr>
              <w:t>标记抑制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42</w:t>
            </w:r>
            <w:r w:rsidR="006E0F2C">
              <w:rPr>
                <w:rFonts w:hint="eastAsia"/>
                <w:noProof/>
                <w:webHidden/>
              </w:rPr>
              <w:fldChar w:fldCharType="end"/>
            </w:r>
          </w:hyperlink>
        </w:p>
        <w:p w14:paraId="338B146B" w14:textId="4332CF3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8" w:history="1">
            <w:r w:rsidR="006E0F2C" w:rsidRPr="00F42FA9">
              <w:rPr>
                <w:rStyle w:val="aff9"/>
                <w:rFonts w:ascii="黑体" w:hAnsi="黑体" w:hint="eastAsia"/>
                <w:noProof/>
              </w:rPr>
              <w:t>2.6.2</w:t>
            </w:r>
            <w:r w:rsidR="006E0F2C" w:rsidRPr="00F42FA9">
              <w:rPr>
                <w:rStyle w:val="aff9"/>
                <w:rFonts w:hint="eastAsia"/>
                <w:noProof/>
              </w:rPr>
              <w:t xml:space="preserve"> </w:t>
            </w:r>
            <w:r w:rsidR="006E0F2C" w:rsidRPr="00F42FA9">
              <w:rPr>
                <w:rStyle w:val="aff9"/>
                <w:rFonts w:hint="eastAsia"/>
                <w:noProof/>
              </w:rPr>
              <w:t>非特异性抑制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42</w:t>
            </w:r>
            <w:r w:rsidR="006E0F2C">
              <w:rPr>
                <w:rFonts w:hint="eastAsia"/>
                <w:noProof/>
                <w:webHidden/>
              </w:rPr>
              <w:fldChar w:fldCharType="end"/>
            </w:r>
          </w:hyperlink>
        </w:p>
        <w:p w14:paraId="799B139A" w14:textId="657C8EF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9" w:history="1">
            <w:r w:rsidR="006E0F2C" w:rsidRPr="00F42FA9">
              <w:rPr>
                <w:rStyle w:val="aff9"/>
                <w:rFonts w:ascii="黑体" w:hAnsi="黑体" w:hint="eastAsia"/>
                <w:noProof/>
              </w:rPr>
              <w:t>2.6.3</w:t>
            </w:r>
            <w:r w:rsidR="006E0F2C" w:rsidRPr="00F42FA9">
              <w:rPr>
                <w:rStyle w:val="aff9"/>
                <w:rFonts w:hint="eastAsia"/>
                <w:noProof/>
              </w:rPr>
              <w:t xml:space="preserve"> TH</w:t>
            </w:r>
            <w:r w:rsidR="006E0F2C" w:rsidRPr="00F42FA9">
              <w:rPr>
                <w:rStyle w:val="aff9"/>
                <w:rFonts w:hint="eastAsia"/>
                <w:noProof/>
              </w:rPr>
              <w:t>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43</w:t>
            </w:r>
            <w:r w:rsidR="006E0F2C">
              <w:rPr>
                <w:rFonts w:hint="eastAsia"/>
                <w:noProof/>
                <w:webHidden/>
              </w:rPr>
              <w:fldChar w:fldCharType="end"/>
            </w:r>
          </w:hyperlink>
        </w:p>
        <w:p w14:paraId="4D4BE6C4" w14:textId="13B0A2A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0" w:history="1">
            <w:r w:rsidR="006E0F2C" w:rsidRPr="00F42FA9">
              <w:rPr>
                <w:rStyle w:val="aff9"/>
                <w:rFonts w:ascii="黑体" w:hAnsi="黑体" w:hint="eastAsia"/>
                <w:noProof/>
              </w:rPr>
              <w:t>2.6.4</w:t>
            </w:r>
            <w:r w:rsidR="006E0F2C" w:rsidRPr="00F42FA9">
              <w:rPr>
                <w:rStyle w:val="aff9"/>
                <w:rFonts w:hint="eastAsia"/>
                <w:noProof/>
              </w:rPr>
              <w:t xml:space="preserve"> </w:t>
            </w:r>
            <w:r w:rsidR="006E0F2C" w:rsidRPr="00F42FA9">
              <w:rPr>
                <w:rStyle w:val="aff9"/>
                <w:rFonts w:hint="eastAsia"/>
                <w:noProof/>
              </w:rPr>
              <w:t>放假</w:t>
            </w:r>
            <w:r w:rsidR="006E0F2C" w:rsidRPr="00F42FA9">
              <w:rPr>
                <w:rStyle w:val="aff9"/>
                <w:rFonts w:hint="eastAsia"/>
                <w:noProof/>
              </w:rPr>
              <w:t>7</w:t>
            </w:r>
            <w:r w:rsidR="006E0F2C" w:rsidRPr="00F42FA9">
              <w:rPr>
                <w:rStyle w:val="aff9"/>
                <w:rFonts w:hint="eastAsia"/>
                <w:noProof/>
              </w:rPr>
              <w:t>天</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43</w:t>
            </w:r>
            <w:r w:rsidR="006E0F2C">
              <w:rPr>
                <w:rFonts w:hint="eastAsia"/>
                <w:noProof/>
                <w:webHidden/>
              </w:rPr>
              <w:fldChar w:fldCharType="end"/>
            </w:r>
          </w:hyperlink>
        </w:p>
        <w:p w14:paraId="73E0D5BA" w14:textId="7E58E4F9"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1" w:history="1">
            <w:r w:rsidR="006E0F2C" w:rsidRPr="00F42FA9">
              <w:rPr>
                <w:rStyle w:val="aff9"/>
                <w:rFonts w:hint="eastAsia"/>
              </w:rPr>
              <w:t xml:space="preserve">2.7 </w:t>
            </w:r>
            <w:r w:rsidR="006E0F2C" w:rsidRPr="00F42FA9">
              <w:rPr>
                <w:rStyle w:val="aff9"/>
                <w:rFonts w:hint="eastAsia"/>
              </w:rPr>
              <w:t>观察</w:t>
            </w:r>
            <w:r w:rsidR="006E0F2C" w:rsidRPr="00F42FA9">
              <w:rPr>
                <w:rStyle w:val="aff9"/>
                <w:rFonts w:hint="eastAsia"/>
              </w:rPr>
              <w:t>RSP</w:t>
            </w:r>
            <w:r w:rsidR="006E0F2C" w:rsidRPr="00F42FA9">
              <w:rPr>
                <w:rStyle w:val="aff9"/>
                <w:rFonts w:hint="eastAsia"/>
              </w:rPr>
              <w:t>颅窗的迁移实验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43</w:t>
            </w:r>
            <w:r w:rsidR="006E0F2C">
              <w:rPr>
                <w:rFonts w:hint="eastAsia"/>
                <w:webHidden/>
              </w:rPr>
              <w:fldChar w:fldCharType="end"/>
            </w:r>
          </w:hyperlink>
        </w:p>
        <w:p w14:paraId="13742953" w14:textId="6307C92D"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2" w:history="1">
            <w:r w:rsidR="006E0F2C" w:rsidRPr="00F42FA9">
              <w:rPr>
                <w:rStyle w:val="aff9"/>
                <w:rFonts w:hint="eastAsia"/>
              </w:rPr>
              <w:t xml:space="preserve">2.8 </w:t>
            </w:r>
            <w:r w:rsidR="006E0F2C" w:rsidRPr="00F42FA9">
              <w:rPr>
                <w:rStyle w:val="aff9"/>
                <w:rFonts w:hint="eastAsia"/>
              </w:rPr>
              <w:t>数据处理算法</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43</w:t>
            </w:r>
            <w:r w:rsidR="006E0F2C">
              <w:rPr>
                <w:rFonts w:hint="eastAsia"/>
                <w:webHidden/>
              </w:rPr>
              <w:fldChar w:fldCharType="end"/>
            </w:r>
          </w:hyperlink>
        </w:p>
        <w:p w14:paraId="6A62063A" w14:textId="54158BA6"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3" w:history="1">
            <w:r w:rsidR="006E0F2C" w:rsidRPr="00F42FA9">
              <w:rPr>
                <w:rStyle w:val="aff9"/>
                <w:rFonts w:hint="eastAsia"/>
              </w:rPr>
              <w:t xml:space="preserve">2.9 </w:t>
            </w:r>
            <w:r w:rsidR="006E0F2C" w:rsidRPr="00F42FA9">
              <w:rPr>
                <w:rStyle w:val="aff9"/>
                <w:rFonts w:hint="eastAsia"/>
              </w:rPr>
              <w:t>统计分析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49</w:t>
            </w:r>
            <w:r w:rsidR="006E0F2C">
              <w:rPr>
                <w:rFonts w:hint="eastAsia"/>
                <w:webHidden/>
              </w:rPr>
              <w:fldChar w:fldCharType="end"/>
            </w:r>
          </w:hyperlink>
        </w:p>
        <w:p w14:paraId="4D95DE4C" w14:textId="3311706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4" w:history="1">
            <w:r w:rsidR="006E0F2C" w:rsidRPr="00F42FA9">
              <w:rPr>
                <w:rStyle w:val="aff9"/>
                <w:rFonts w:hint="eastAsia"/>
              </w:rPr>
              <w:t xml:space="preserve">2.10 </w:t>
            </w:r>
            <w:r w:rsidR="006E0F2C" w:rsidRPr="00F42FA9">
              <w:rPr>
                <w:rStyle w:val="aff9"/>
                <w:rFonts w:hint="eastAsia"/>
              </w:rPr>
              <w:t>免疫组化</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49</w:t>
            </w:r>
            <w:r w:rsidR="006E0F2C">
              <w:rPr>
                <w:rFonts w:hint="eastAsia"/>
                <w:webHidden/>
              </w:rPr>
              <w:fldChar w:fldCharType="end"/>
            </w:r>
          </w:hyperlink>
        </w:p>
        <w:p w14:paraId="097DF3C9" w14:textId="5B3953F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5" w:history="1">
            <w:r w:rsidR="006E0F2C" w:rsidRPr="00F42FA9">
              <w:rPr>
                <w:rStyle w:val="aff9"/>
                <w:rFonts w:ascii="黑体" w:hAnsi="黑体" w:hint="eastAsia"/>
                <w:noProof/>
              </w:rPr>
              <w:t>2.10.1</w:t>
            </w:r>
            <w:r w:rsidR="006E0F2C" w:rsidRPr="00F42FA9">
              <w:rPr>
                <w:rStyle w:val="aff9"/>
                <w:rFonts w:hint="eastAsia"/>
                <w:noProof/>
              </w:rPr>
              <w:t xml:space="preserve"> </w:t>
            </w:r>
            <w:r w:rsidR="006E0F2C" w:rsidRPr="00F42FA9">
              <w:rPr>
                <w:rStyle w:val="aff9"/>
                <w:rFonts w:hint="eastAsia"/>
                <w:noProof/>
              </w:rPr>
              <w:t>物品预备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49</w:t>
            </w:r>
            <w:r w:rsidR="006E0F2C">
              <w:rPr>
                <w:rFonts w:hint="eastAsia"/>
                <w:noProof/>
                <w:webHidden/>
              </w:rPr>
              <w:fldChar w:fldCharType="end"/>
            </w:r>
          </w:hyperlink>
        </w:p>
        <w:p w14:paraId="3FFE2842" w14:textId="395E6E0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6" w:history="1">
            <w:r w:rsidR="006E0F2C" w:rsidRPr="00F42FA9">
              <w:rPr>
                <w:rStyle w:val="aff9"/>
                <w:rFonts w:ascii="黑体" w:hAnsi="黑体" w:hint="eastAsia"/>
                <w:noProof/>
              </w:rPr>
              <w:t>2.10.2</w:t>
            </w:r>
            <w:r w:rsidR="006E0F2C" w:rsidRPr="00F42FA9">
              <w:rPr>
                <w:rStyle w:val="aff9"/>
                <w:rFonts w:hint="eastAsia"/>
                <w:noProof/>
              </w:rPr>
              <w:t xml:space="preserve"> </w:t>
            </w:r>
            <w:r w:rsidR="006E0F2C" w:rsidRPr="00F42FA9">
              <w:rPr>
                <w:rStyle w:val="aff9"/>
                <w:rFonts w:hint="eastAsia"/>
                <w:noProof/>
              </w:rPr>
              <w:t>操作流程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50</w:t>
            </w:r>
            <w:r w:rsidR="006E0F2C">
              <w:rPr>
                <w:rFonts w:hint="eastAsia"/>
                <w:noProof/>
                <w:webHidden/>
              </w:rPr>
              <w:fldChar w:fldCharType="end"/>
            </w:r>
          </w:hyperlink>
        </w:p>
        <w:p w14:paraId="145B3556" w14:textId="699A1070" w:rsidR="006E0F2C" w:rsidRDefault="00000000">
          <w:pPr>
            <w:pStyle w:val="TOC1"/>
            <w:rPr>
              <w:rFonts w:asciiTheme="minorHAnsi" w:eastAsiaTheme="minorEastAsia" w:hAnsiTheme="minorHAnsi" w:cstheme="minorBidi" w:hint="eastAsia"/>
              <w:noProof/>
              <w:sz w:val="22"/>
              <w14:ligatures w14:val="standardContextual"/>
            </w:rPr>
          </w:pPr>
          <w:hyperlink w:anchor="_Toc224830707" w:history="1">
            <w:r w:rsidR="006E0F2C" w:rsidRPr="00F42FA9">
              <w:rPr>
                <w:rStyle w:val="aff9"/>
                <w:rFonts w:hint="eastAsia"/>
                <w:noProof/>
              </w:rPr>
              <w:t>第</w:t>
            </w:r>
            <w:r w:rsidR="006E0F2C" w:rsidRPr="00F42FA9">
              <w:rPr>
                <w:rStyle w:val="aff9"/>
                <w:rFonts w:hint="eastAsia"/>
                <w:noProof/>
              </w:rPr>
              <w:t>3</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52</w:t>
            </w:r>
            <w:r w:rsidR="006E0F2C">
              <w:rPr>
                <w:rFonts w:hint="eastAsia"/>
                <w:noProof/>
                <w:webHidden/>
              </w:rPr>
              <w:fldChar w:fldCharType="end"/>
            </w:r>
          </w:hyperlink>
        </w:p>
        <w:p w14:paraId="0A19D10E" w14:textId="785A75CA"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8" w:history="1">
            <w:r w:rsidR="006E0F2C" w:rsidRPr="00F42FA9">
              <w:rPr>
                <w:rStyle w:val="aff9"/>
                <w:rFonts w:hint="eastAsia"/>
              </w:rPr>
              <w:t xml:space="preserve">3.1 </w:t>
            </w:r>
            <w:r w:rsidR="006E0F2C" w:rsidRPr="00F42FA9">
              <w:rPr>
                <w:rStyle w:val="aff9"/>
                <w:rFonts w:hint="eastAsia"/>
              </w:rPr>
              <w:t>迁移比初始学得更快</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54</w:t>
            </w:r>
            <w:r w:rsidR="006E0F2C">
              <w:rPr>
                <w:rFonts w:hint="eastAsia"/>
                <w:webHidden/>
              </w:rPr>
              <w:fldChar w:fldCharType="end"/>
            </w:r>
          </w:hyperlink>
        </w:p>
        <w:p w14:paraId="1B75AB07" w14:textId="78DC361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9" w:history="1">
            <w:r w:rsidR="006E0F2C" w:rsidRPr="00F42FA9">
              <w:rPr>
                <w:rStyle w:val="aff9"/>
                <w:rFonts w:ascii="黑体" w:hAnsi="黑体" w:hint="eastAsia"/>
                <w:noProof/>
              </w:rPr>
              <w:t>3.1.1</w:t>
            </w:r>
            <w:r w:rsidR="006E0F2C" w:rsidRPr="00F42FA9">
              <w:rPr>
                <w:rStyle w:val="aff9"/>
                <w:rFonts w:hint="eastAsia"/>
                <w:noProof/>
              </w:rPr>
              <w:t xml:space="preserve"> </w:t>
            </w:r>
            <w:r w:rsidR="006E0F2C" w:rsidRPr="00F42FA9">
              <w:rPr>
                <w:rStyle w:val="aff9"/>
                <w:rFonts w:hint="eastAsia"/>
                <w:noProof/>
              </w:rPr>
              <w:t>迁移学习整体表现上移，无论声水还是光水</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55</w:t>
            </w:r>
            <w:r w:rsidR="006E0F2C">
              <w:rPr>
                <w:rFonts w:hint="eastAsia"/>
                <w:noProof/>
                <w:webHidden/>
              </w:rPr>
              <w:fldChar w:fldCharType="end"/>
            </w:r>
          </w:hyperlink>
        </w:p>
        <w:p w14:paraId="0C2EF414" w14:textId="2DC1BD0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0" w:history="1">
            <w:r w:rsidR="006E0F2C" w:rsidRPr="00F42FA9">
              <w:rPr>
                <w:rStyle w:val="aff9"/>
                <w:rFonts w:ascii="黑体" w:hAnsi="黑体" w:hint="eastAsia"/>
                <w:noProof/>
              </w:rPr>
              <w:t>3.1.2</w:t>
            </w:r>
            <w:r w:rsidR="006E0F2C" w:rsidRPr="00F42FA9">
              <w:rPr>
                <w:rStyle w:val="aff9"/>
                <w:rFonts w:hint="eastAsia"/>
                <w:noProof/>
              </w:rPr>
              <w:t xml:space="preserve"> </w:t>
            </w:r>
            <w:r w:rsidR="006E0F2C" w:rsidRPr="00F42FA9">
              <w:rPr>
                <w:rStyle w:val="aff9"/>
                <w:rFonts w:hint="eastAsia"/>
                <w:noProof/>
              </w:rPr>
              <w:t>首会话行为水平相同条件下，迁移学习增长斜率更大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56</w:t>
            </w:r>
            <w:r w:rsidR="006E0F2C">
              <w:rPr>
                <w:rFonts w:hint="eastAsia"/>
                <w:noProof/>
                <w:webHidden/>
              </w:rPr>
              <w:fldChar w:fldCharType="end"/>
            </w:r>
          </w:hyperlink>
        </w:p>
        <w:p w14:paraId="00565027" w14:textId="2654FE08"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1" w:history="1">
            <w:r w:rsidR="006E0F2C" w:rsidRPr="00F42FA9">
              <w:rPr>
                <w:rStyle w:val="aff9"/>
                <w:rFonts w:hint="eastAsia"/>
              </w:rPr>
              <w:t xml:space="preserve">3.2 </w:t>
            </w:r>
            <w:r w:rsidR="006E0F2C" w:rsidRPr="00F42FA9">
              <w:rPr>
                <w:rStyle w:val="aff9"/>
                <w:rFonts w:hint="eastAsia"/>
              </w:rPr>
              <w:t>初始学习的钙特征和组件解析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57</w:t>
            </w:r>
            <w:r w:rsidR="006E0F2C">
              <w:rPr>
                <w:rFonts w:hint="eastAsia"/>
                <w:webHidden/>
              </w:rPr>
              <w:fldChar w:fldCharType="end"/>
            </w:r>
          </w:hyperlink>
        </w:p>
        <w:p w14:paraId="0A4D9414" w14:textId="5AE0AE0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2" w:history="1">
            <w:r w:rsidR="006E0F2C" w:rsidRPr="00F42FA9">
              <w:rPr>
                <w:rStyle w:val="aff9"/>
                <w:rFonts w:ascii="黑体" w:hAnsi="黑体" w:hint="eastAsia"/>
                <w:noProof/>
              </w:rPr>
              <w:t>3.2.1</w:t>
            </w:r>
            <w:r w:rsidR="006E0F2C" w:rsidRPr="00F42FA9">
              <w:rPr>
                <w:rStyle w:val="aff9"/>
                <w:rFonts w:hint="eastAsia"/>
                <w:noProof/>
              </w:rPr>
              <w:t xml:space="preserve"> </w:t>
            </w:r>
            <w:r w:rsidR="006E0F2C" w:rsidRPr="00F42FA9">
              <w:rPr>
                <w:rStyle w:val="aff9"/>
                <w:rFonts w:hint="eastAsia"/>
                <w:noProof/>
              </w:rPr>
              <w:t>在体实时双光子钙成像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58</w:t>
            </w:r>
            <w:r w:rsidR="006E0F2C">
              <w:rPr>
                <w:rFonts w:hint="eastAsia"/>
                <w:noProof/>
                <w:webHidden/>
              </w:rPr>
              <w:fldChar w:fldCharType="end"/>
            </w:r>
          </w:hyperlink>
        </w:p>
        <w:p w14:paraId="5D3687AD" w14:textId="76F7A17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3" w:history="1">
            <w:r w:rsidR="006E0F2C" w:rsidRPr="00F42FA9">
              <w:rPr>
                <w:rStyle w:val="aff9"/>
                <w:rFonts w:ascii="黑体" w:hAnsi="黑体" w:hint="eastAsia"/>
                <w:noProof/>
              </w:rPr>
              <w:t>3.2.2</w:t>
            </w:r>
            <w:r w:rsidR="006E0F2C" w:rsidRPr="00F42FA9">
              <w:rPr>
                <w:rStyle w:val="aff9"/>
                <w:rFonts w:hint="eastAsia"/>
                <w:noProof/>
              </w:rPr>
              <w:t xml:space="preserve"> </w:t>
            </w:r>
            <w:r w:rsidR="006E0F2C" w:rsidRPr="00F42FA9">
              <w:rPr>
                <w:rStyle w:val="aff9"/>
                <w:rFonts w:hint="eastAsia"/>
                <w:noProof/>
              </w:rPr>
              <w:t>提示刺激引发的状态切换</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60</w:t>
            </w:r>
            <w:r w:rsidR="006E0F2C">
              <w:rPr>
                <w:rFonts w:hint="eastAsia"/>
                <w:noProof/>
                <w:webHidden/>
              </w:rPr>
              <w:fldChar w:fldCharType="end"/>
            </w:r>
          </w:hyperlink>
        </w:p>
        <w:p w14:paraId="0FFFD9D9" w14:textId="38DB9A82"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4" w:history="1">
            <w:r w:rsidR="006E0F2C" w:rsidRPr="00F42FA9">
              <w:rPr>
                <w:rStyle w:val="aff9"/>
                <w:rFonts w:hint="eastAsia"/>
              </w:rPr>
              <w:t xml:space="preserve">3.3 </w:t>
            </w:r>
            <w:r w:rsidR="006E0F2C" w:rsidRPr="00F42FA9">
              <w:rPr>
                <w:rStyle w:val="aff9"/>
                <w:rFonts w:hint="eastAsia"/>
              </w:rPr>
              <w:t>迁移学习首会话更高命中的机制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63</w:t>
            </w:r>
            <w:r w:rsidR="006E0F2C">
              <w:rPr>
                <w:rFonts w:hint="eastAsia"/>
                <w:webHidden/>
              </w:rPr>
              <w:fldChar w:fldCharType="end"/>
            </w:r>
          </w:hyperlink>
        </w:p>
        <w:p w14:paraId="65551480" w14:textId="6D08CEA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5" w:history="1">
            <w:r w:rsidR="006E0F2C" w:rsidRPr="00F42FA9">
              <w:rPr>
                <w:rStyle w:val="aff9"/>
                <w:rFonts w:ascii="黑体" w:hAnsi="黑体" w:hint="eastAsia"/>
                <w:noProof/>
              </w:rPr>
              <w:t>3.3.1</w:t>
            </w:r>
            <w:r w:rsidR="006E0F2C" w:rsidRPr="00F42FA9">
              <w:rPr>
                <w:rStyle w:val="aff9"/>
                <w:rFonts w:hint="eastAsia"/>
                <w:noProof/>
              </w:rPr>
              <w:t xml:space="preserve"> </w:t>
            </w:r>
            <w:r w:rsidR="006E0F2C" w:rsidRPr="00F42FA9">
              <w:rPr>
                <w:rStyle w:val="aff9"/>
                <w:rFonts w:hint="eastAsia"/>
                <w:noProof/>
              </w:rPr>
              <w:t>旧群体的重激活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63</w:t>
            </w:r>
            <w:r w:rsidR="006E0F2C">
              <w:rPr>
                <w:rFonts w:hint="eastAsia"/>
                <w:noProof/>
                <w:webHidden/>
              </w:rPr>
              <w:fldChar w:fldCharType="end"/>
            </w:r>
          </w:hyperlink>
        </w:p>
        <w:p w14:paraId="0C0054F6" w14:textId="7B1BCDC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6" w:history="1">
            <w:r w:rsidR="006E0F2C" w:rsidRPr="00F42FA9">
              <w:rPr>
                <w:rStyle w:val="aff9"/>
                <w:rFonts w:ascii="黑体" w:hAnsi="黑体" w:hint="eastAsia"/>
                <w:noProof/>
              </w:rPr>
              <w:t>3.3.2</w:t>
            </w:r>
            <w:r w:rsidR="006E0F2C" w:rsidRPr="00F42FA9">
              <w:rPr>
                <w:rStyle w:val="aff9"/>
                <w:rFonts w:hint="eastAsia"/>
                <w:noProof/>
              </w:rPr>
              <w:t xml:space="preserve"> </w:t>
            </w:r>
            <w:r w:rsidR="006E0F2C" w:rsidRPr="00F42FA9">
              <w:rPr>
                <w:rStyle w:val="aff9"/>
                <w:rFonts w:hint="eastAsia"/>
                <w:noProof/>
              </w:rPr>
              <w:t>迁移与初始的细胞层差异</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65</w:t>
            </w:r>
            <w:r w:rsidR="006E0F2C">
              <w:rPr>
                <w:rFonts w:hint="eastAsia"/>
                <w:noProof/>
                <w:webHidden/>
              </w:rPr>
              <w:fldChar w:fldCharType="end"/>
            </w:r>
          </w:hyperlink>
        </w:p>
        <w:p w14:paraId="03C80869" w14:textId="1DE9791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7" w:history="1">
            <w:r w:rsidR="006E0F2C" w:rsidRPr="00F42FA9">
              <w:rPr>
                <w:rStyle w:val="aff9"/>
                <w:rFonts w:ascii="黑体" w:hAnsi="黑体" w:hint="eastAsia"/>
                <w:noProof/>
              </w:rPr>
              <w:t>3.3.3</w:t>
            </w:r>
            <w:r w:rsidR="006E0F2C" w:rsidRPr="00F42FA9">
              <w:rPr>
                <w:rStyle w:val="aff9"/>
                <w:rFonts w:hint="eastAsia"/>
                <w:noProof/>
              </w:rPr>
              <w:t xml:space="preserve"> </w:t>
            </w:r>
            <w:r w:rsidR="006E0F2C" w:rsidRPr="00F42FA9">
              <w:rPr>
                <w:rStyle w:val="aff9"/>
                <w:rFonts w:hint="eastAsia"/>
                <w:noProof/>
              </w:rPr>
              <w:t>重激活与散度的因果性证据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68</w:t>
            </w:r>
            <w:r w:rsidR="006E0F2C">
              <w:rPr>
                <w:rFonts w:hint="eastAsia"/>
                <w:noProof/>
                <w:webHidden/>
              </w:rPr>
              <w:fldChar w:fldCharType="end"/>
            </w:r>
          </w:hyperlink>
        </w:p>
        <w:p w14:paraId="2BF7499C" w14:textId="10318EE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8" w:history="1">
            <w:r w:rsidR="006E0F2C" w:rsidRPr="00F42FA9">
              <w:rPr>
                <w:rStyle w:val="aff9"/>
                <w:rFonts w:ascii="黑体" w:hAnsi="黑体" w:hint="eastAsia"/>
                <w:noProof/>
              </w:rPr>
              <w:t>3.3.4</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72</w:t>
            </w:r>
            <w:r w:rsidR="006E0F2C">
              <w:rPr>
                <w:rFonts w:hint="eastAsia"/>
                <w:noProof/>
                <w:webHidden/>
              </w:rPr>
              <w:fldChar w:fldCharType="end"/>
            </w:r>
          </w:hyperlink>
        </w:p>
        <w:p w14:paraId="48CFB89E" w14:textId="55102D86"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9" w:history="1">
            <w:r w:rsidR="006E0F2C" w:rsidRPr="00F42FA9">
              <w:rPr>
                <w:rStyle w:val="aff9"/>
                <w:rFonts w:hint="eastAsia"/>
              </w:rPr>
              <w:t xml:space="preserve">3.4 </w:t>
            </w:r>
            <w:r w:rsidR="006E0F2C" w:rsidRPr="00F42FA9">
              <w:rPr>
                <w:rStyle w:val="aff9"/>
                <w:rFonts w:hint="eastAsia"/>
              </w:rPr>
              <w:t>迁移学习的高增长机制解析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73</w:t>
            </w:r>
            <w:r w:rsidR="006E0F2C">
              <w:rPr>
                <w:rFonts w:hint="eastAsia"/>
                <w:webHidden/>
              </w:rPr>
              <w:fldChar w:fldCharType="end"/>
            </w:r>
          </w:hyperlink>
        </w:p>
        <w:p w14:paraId="63EA6228" w14:textId="27F883B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0" w:history="1">
            <w:r w:rsidR="006E0F2C" w:rsidRPr="00F42FA9">
              <w:rPr>
                <w:rStyle w:val="aff9"/>
                <w:rFonts w:ascii="黑体" w:hAnsi="黑体" w:hint="eastAsia"/>
                <w:noProof/>
              </w:rPr>
              <w:t>3.4.1</w:t>
            </w:r>
            <w:r w:rsidR="006E0F2C" w:rsidRPr="00F42FA9">
              <w:rPr>
                <w:rStyle w:val="aff9"/>
                <w:rFonts w:hint="eastAsia"/>
                <w:noProof/>
              </w:rPr>
              <w:t xml:space="preserve"> </w:t>
            </w:r>
            <w:r w:rsidR="006E0F2C" w:rsidRPr="00F42FA9">
              <w:rPr>
                <w:rStyle w:val="aff9"/>
                <w:rFonts w:hint="eastAsia"/>
                <w:noProof/>
              </w:rPr>
              <w:t>迁移与初始的响应异质性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76</w:t>
            </w:r>
            <w:r w:rsidR="006E0F2C">
              <w:rPr>
                <w:rFonts w:hint="eastAsia"/>
                <w:noProof/>
                <w:webHidden/>
              </w:rPr>
              <w:fldChar w:fldCharType="end"/>
            </w:r>
          </w:hyperlink>
        </w:p>
        <w:p w14:paraId="31C493CA" w14:textId="38CA148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1" w:history="1">
            <w:r w:rsidR="006E0F2C" w:rsidRPr="00F42FA9">
              <w:rPr>
                <w:rStyle w:val="aff9"/>
                <w:rFonts w:ascii="黑体" w:hAnsi="黑体" w:hint="eastAsia"/>
                <w:noProof/>
              </w:rPr>
              <w:t>3.4.2</w:t>
            </w:r>
            <w:r w:rsidR="006E0F2C" w:rsidRPr="00F42FA9">
              <w:rPr>
                <w:rStyle w:val="aff9"/>
                <w:rFonts w:hint="eastAsia"/>
                <w:noProof/>
              </w:rPr>
              <w:t xml:space="preserve"> </w:t>
            </w:r>
            <w:r w:rsidR="006E0F2C" w:rsidRPr="00F42FA9">
              <w:rPr>
                <w:rStyle w:val="aff9"/>
                <w:rFonts w:hint="eastAsia"/>
                <w:noProof/>
              </w:rPr>
              <w:t>响应异质性依赖丘脑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79</w:t>
            </w:r>
            <w:r w:rsidR="006E0F2C">
              <w:rPr>
                <w:rFonts w:hint="eastAsia"/>
                <w:noProof/>
                <w:webHidden/>
              </w:rPr>
              <w:fldChar w:fldCharType="end"/>
            </w:r>
          </w:hyperlink>
        </w:p>
        <w:p w14:paraId="5D667E81" w14:textId="37EB79E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2" w:history="1">
            <w:r w:rsidR="006E0F2C" w:rsidRPr="00F42FA9">
              <w:rPr>
                <w:rStyle w:val="aff9"/>
                <w:rFonts w:ascii="黑体" w:hAnsi="黑体" w:hint="eastAsia"/>
                <w:noProof/>
              </w:rPr>
              <w:t>3.4.3</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83</w:t>
            </w:r>
            <w:r w:rsidR="006E0F2C">
              <w:rPr>
                <w:rFonts w:hint="eastAsia"/>
                <w:noProof/>
                <w:webHidden/>
              </w:rPr>
              <w:fldChar w:fldCharType="end"/>
            </w:r>
          </w:hyperlink>
        </w:p>
        <w:p w14:paraId="400FF7B3" w14:textId="0250EA04"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3" w:history="1">
            <w:r w:rsidR="006E0F2C" w:rsidRPr="00F42FA9">
              <w:rPr>
                <w:rStyle w:val="aff9"/>
                <w:rFonts w:hint="eastAsia"/>
              </w:rPr>
              <w:t>3.5 RSP</w:t>
            </w:r>
            <w:r w:rsidR="006E0F2C" w:rsidRPr="00F42FA9">
              <w:rPr>
                <w:rStyle w:val="aff9"/>
                <w:rFonts w:hint="eastAsia"/>
              </w:rPr>
              <w:t>的上游转发</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84</w:t>
            </w:r>
            <w:r w:rsidR="006E0F2C">
              <w:rPr>
                <w:rFonts w:hint="eastAsia"/>
                <w:webHidden/>
              </w:rPr>
              <w:fldChar w:fldCharType="end"/>
            </w:r>
          </w:hyperlink>
        </w:p>
        <w:p w14:paraId="3F9E69E4" w14:textId="09B6F33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4" w:history="1">
            <w:r w:rsidR="006E0F2C" w:rsidRPr="00F42FA9">
              <w:rPr>
                <w:rStyle w:val="aff9"/>
                <w:rFonts w:hint="eastAsia"/>
              </w:rPr>
              <w:t xml:space="preserve">3.6 </w:t>
            </w:r>
            <w:r w:rsidR="006E0F2C" w:rsidRPr="00F42FA9">
              <w:rPr>
                <w:rStyle w:val="aff9"/>
                <w:rFonts w:hint="eastAsia"/>
              </w:rPr>
              <w:t>信息论视角</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88</w:t>
            </w:r>
            <w:r w:rsidR="006E0F2C">
              <w:rPr>
                <w:rFonts w:hint="eastAsia"/>
                <w:webHidden/>
              </w:rPr>
              <w:fldChar w:fldCharType="end"/>
            </w:r>
          </w:hyperlink>
        </w:p>
        <w:p w14:paraId="3B511DD4" w14:textId="3B0DDA82"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5" w:history="1">
            <w:r w:rsidR="006E0F2C" w:rsidRPr="00F42FA9">
              <w:rPr>
                <w:rStyle w:val="aff9"/>
                <w:rFonts w:hint="eastAsia"/>
              </w:rPr>
              <w:t xml:space="preserve">3.7 </w:t>
            </w:r>
            <w:r w:rsidR="006E0F2C" w:rsidRPr="00F42FA9">
              <w:rPr>
                <w:rStyle w:val="aff9"/>
                <w:rFonts w:hint="eastAsia"/>
              </w:rPr>
              <w:t>静息态自发收敛驱动的舔水</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94</w:t>
            </w:r>
            <w:r w:rsidR="006E0F2C">
              <w:rPr>
                <w:rFonts w:hint="eastAsia"/>
                <w:webHidden/>
              </w:rPr>
              <w:fldChar w:fldCharType="end"/>
            </w:r>
          </w:hyperlink>
        </w:p>
        <w:p w14:paraId="31F22B3A" w14:textId="008365BF" w:rsidR="006E0F2C" w:rsidRDefault="00000000">
          <w:pPr>
            <w:pStyle w:val="TOC1"/>
            <w:rPr>
              <w:rFonts w:asciiTheme="minorHAnsi" w:eastAsiaTheme="minorEastAsia" w:hAnsiTheme="minorHAnsi" w:cstheme="minorBidi" w:hint="eastAsia"/>
              <w:noProof/>
              <w:sz w:val="22"/>
              <w14:ligatures w14:val="standardContextual"/>
            </w:rPr>
          </w:pPr>
          <w:hyperlink w:anchor="_Toc224830726" w:history="1">
            <w:r w:rsidR="006E0F2C" w:rsidRPr="00F42FA9">
              <w:rPr>
                <w:rStyle w:val="aff9"/>
                <w:rFonts w:hint="eastAsia"/>
                <w:noProof/>
              </w:rPr>
              <w:t>第</w:t>
            </w:r>
            <w:r w:rsidR="006E0F2C" w:rsidRPr="00F42FA9">
              <w:rPr>
                <w:rStyle w:val="aff9"/>
                <w:rFonts w:hint="eastAsia"/>
                <w:noProof/>
              </w:rPr>
              <w:t>4</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研究结论与讨论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99</w:t>
            </w:r>
            <w:r w:rsidR="006E0F2C">
              <w:rPr>
                <w:rFonts w:hint="eastAsia"/>
                <w:noProof/>
                <w:webHidden/>
              </w:rPr>
              <w:fldChar w:fldCharType="end"/>
            </w:r>
          </w:hyperlink>
        </w:p>
        <w:p w14:paraId="32712869" w14:textId="6173ABCC"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7" w:history="1">
            <w:r w:rsidR="006E0F2C" w:rsidRPr="00F42FA9">
              <w:rPr>
                <w:rStyle w:val="aff9"/>
                <w:rFonts w:hint="eastAsia"/>
              </w:rPr>
              <w:t xml:space="preserve">4.1 </w:t>
            </w:r>
            <w:r w:rsidR="006E0F2C" w:rsidRPr="00F42FA9">
              <w:rPr>
                <w:rStyle w:val="aff9"/>
                <w:rFonts w:hint="eastAsia"/>
              </w:rPr>
              <w:t>结论</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99</w:t>
            </w:r>
            <w:r w:rsidR="006E0F2C">
              <w:rPr>
                <w:rFonts w:hint="eastAsia"/>
                <w:webHidden/>
              </w:rPr>
              <w:fldChar w:fldCharType="end"/>
            </w:r>
          </w:hyperlink>
        </w:p>
        <w:p w14:paraId="3A2823E7" w14:textId="6E198DB5"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8" w:history="1">
            <w:r w:rsidR="006E0F2C" w:rsidRPr="00F42FA9">
              <w:rPr>
                <w:rStyle w:val="aff9"/>
                <w:rFonts w:hint="eastAsia"/>
              </w:rPr>
              <w:t xml:space="preserve">4.2 </w:t>
            </w:r>
            <w:r w:rsidR="006E0F2C" w:rsidRPr="00F42FA9">
              <w:rPr>
                <w:rStyle w:val="aff9"/>
                <w:rFonts w:hint="eastAsia"/>
              </w:rPr>
              <w:t>可能机制与创新性猜想</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101</w:t>
            </w:r>
            <w:r w:rsidR="006E0F2C">
              <w:rPr>
                <w:rFonts w:hint="eastAsia"/>
                <w:webHidden/>
              </w:rPr>
              <w:fldChar w:fldCharType="end"/>
            </w:r>
          </w:hyperlink>
        </w:p>
        <w:p w14:paraId="30F63401" w14:textId="6F11A62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9" w:history="1">
            <w:r w:rsidR="006E0F2C" w:rsidRPr="00F42FA9">
              <w:rPr>
                <w:rStyle w:val="aff9"/>
                <w:rFonts w:ascii="黑体" w:hAnsi="黑体" w:hint="eastAsia"/>
                <w:noProof/>
              </w:rPr>
              <w:t>4.2.1</w:t>
            </w:r>
            <w:r w:rsidR="006E0F2C" w:rsidRPr="00F42FA9">
              <w:rPr>
                <w:rStyle w:val="aff9"/>
                <w:rFonts w:hint="eastAsia"/>
                <w:noProof/>
              </w:rPr>
              <w:t xml:space="preserve"> </w:t>
            </w:r>
            <w:r w:rsidR="006E0F2C" w:rsidRPr="00F42FA9">
              <w:rPr>
                <w:rStyle w:val="aff9"/>
                <w:rFonts w:hint="eastAsia"/>
                <w:noProof/>
              </w:rPr>
              <w:t>迁移的双分量框架及其与现有理论的关系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101</w:t>
            </w:r>
            <w:r w:rsidR="006E0F2C">
              <w:rPr>
                <w:rFonts w:hint="eastAsia"/>
                <w:noProof/>
                <w:webHidden/>
              </w:rPr>
              <w:fldChar w:fldCharType="end"/>
            </w:r>
          </w:hyperlink>
        </w:p>
        <w:p w14:paraId="7035D118" w14:textId="29C75C0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0" w:history="1">
            <w:r w:rsidR="006E0F2C" w:rsidRPr="00F42FA9">
              <w:rPr>
                <w:rStyle w:val="aff9"/>
                <w:rFonts w:ascii="黑体" w:hAnsi="黑体" w:hint="eastAsia"/>
                <w:noProof/>
              </w:rPr>
              <w:t>4.2.2</w:t>
            </w:r>
            <w:r w:rsidR="006E0F2C" w:rsidRPr="00F42FA9">
              <w:rPr>
                <w:rStyle w:val="aff9"/>
                <w:rFonts w:hint="eastAsia"/>
                <w:noProof/>
              </w:rPr>
              <w:t xml:space="preserve"> </w:t>
            </w:r>
            <w:r w:rsidR="006E0F2C" w:rsidRPr="00F42FA9">
              <w:rPr>
                <w:rStyle w:val="aff9"/>
                <w:rFonts w:hint="eastAsia"/>
                <w:noProof/>
              </w:rPr>
              <w:t>回路分工、状态初始化与路径优化模型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102</w:t>
            </w:r>
            <w:r w:rsidR="006E0F2C">
              <w:rPr>
                <w:rFonts w:hint="eastAsia"/>
                <w:noProof/>
                <w:webHidden/>
              </w:rPr>
              <w:fldChar w:fldCharType="end"/>
            </w:r>
          </w:hyperlink>
        </w:p>
        <w:p w14:paraId="5BA3718A" w14:textId="7BFC072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1" w:history="1">
            <w:r w:rsidR="006E0F2C" w:rsidRPr="00F42FA9">
              <w:rPr>
                <w:rStyle w:val="aff9"/>
                <w:rFonts w:ascii="黑体" w:hAnsi="黑体" w:hint="eastAsia"/>
                <w:noProof/>
              </w:rPr>
              <w:t>4.2.3</w:t>
            </w:r>
            <w:r w:rsidR="006E0F2C" w:rsidRPr="00F42FA9">
              <w:rPr>
                <w:rStyle w:val="aff9"/>
                <w:rFonts w:hint="eastAsia"/>
                <w:noProof/>
              </w:rPr>
              <w:t xml:space="preserve"> </w:t>
            </w:r>
            <w:r w:rsidR="006E0F2C" w:rsidRPr="00F42FA9">
              <w:rPr>
                <w:rStyle w:val="aff9"/>
                <w:rFonts w:hint="eastAsia"/>
                <w:noProof/>
              </w:rPr>
              <w:t>与竞争理论框架的比较</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103</w:t>
            </w:r>
            <w:r w:rsidR="006E0F2C">
              <w:rPr>
                <w:rFonts w:hint="eastAsia"/>
                <w:noProof/>
                <w:webHidden/>
              </w:rPr>
              <w:fldChar w:fldCharType="end"/>
            </w:r>
          </w:hyperlink>
        </w:p>
        <w:p w14:paraId="2847A3A9" w14:textId="7D8991B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32" w:history="1">
            <w:r w:rsidR="006E0F2C" w:rsidRPr="00F42FA9">
              <w:rPr>
                <w:rStyle w:val="aff9"/>
                <w:rFonts w:hint="eastAsia"/>
              </w:rPr>
              <w:t xml:space="preserve">4.3 </w:t>
            </w:r>
            <w:r w:rsidR="006E0F2C" w:rsidRPr="00F42FA9">
              <w:rPr>
                <w:rStyle w:val="aff9"/>
                <w:rFonts w:hint="eastAsia"/>
              </w:rPr>
              <w:t>本研究的局限与未来展望</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_Toc224830732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AE017F">
              <w:rPr>
                <w:webHidden/>
              </w:rPr>
              <w:t>104</w:t>
            </w:r>
            <w:r w:rsidR="006E0F2C">
              <w:rPr>
                <w:rFonts w:hint="eastAsia"/>
                <w:webHidden/>
              </w:rPr>
              <w:fldChar w:fldCharType="end"/>
            </w:r>
          </w:hyperlink>
        </w:p>
        <w:p w14:paraId="5F5E4CC8" w14:textId="31F7C8D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3" w:history="1">
            <w:r w:rsidR="006E0F2C" w:rsidRPr="00F42FA9">
              <w:rPr>
                <w:rStyle w:val="aff9"/>
                <w:rFonts w:ascii="黑体" w:hAnsi="黑体" w:hint="eastAsia"/>
                <w:noProof/>
              </w:rPr>
              <w:t>4.3.1</w:t>
            </w:r>
            <w:r w:rsidR="006E0F2C" w:rsidRPr="00F42FA9">
              <w:rPr>
                <w:rStyle w:val="aff9"/>
                <w:rFonts w:hint="eastAsia"/>
                <w:noProof/>
              </w:rPr>
              <w:t xml:space="preserve"> </w:t>
            </w:r>
            <w:r w:rsidR="006E0F2C" w:rsidRPr="00F42FA9">
              <w:rPr>
                <w:rStyle w:val="aff9"/>
                <w:rFonts w:hint="eastAsia"/>
                <w:noProof/>
              </w:rPr>
              <w:t>证据边界与分析不确定性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105</w:t>
            </w:r>
            <w:r w:rsidR="006E0F2C">
              <w:rPr>
                <w:rFonts w:hint="eastAsia"/>
                <w:noProof/>
                <w:webHidden/>
              </w:rPr>
              <w:fldChar w:fldCharType="end"/>
            </w:r>
          </w:hyperlink>
        </w:p>
        <w:p w14:paraId="3FB46BF3" w14:textId="35B3992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4" w:history="1">
            <w:r w:rsidR="006E0F2C" w:rsidRPr="00F42FA9">
              <w:rPr>
                <w:rStyle w:val="aff9"/>
                <w:rFonts w:ascii="黑体" w:hAnsi="黑体" w:hint="eastAsia"/>
                <w:noProof/>
              </w:rPr>
              <w:t>4.3.2</w:t>
            </w:r>
            <w:r w:rsidR="006E0F2C" w:rsidRPr="00F42FA9">
              <w:rPr>
                <w:rStyle w:val="aff9"/>
                <w:rFonts w:hint="eastAsia"/>
                <w:noProof/>
              </w:rPr>
              <w:t xml:space="preserve"> </w:t>
            </w:r>
            <w:r w:rsidR="006E0F2C" w:rsidRPr="00F42FA9">
              <w:rPr>
                <w:rStyle w:val="aff9"/>
                <w:rFonts w:hint="eastAsia"/>
                <w:noProof/>
              </w:rPr>
              <w:t>逻辑缺口、竞争解释与当前短板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106</w:t>
            </w:r>
            <w:r w:rsidR="006E0F2C">
              <w:rPr>
                <w:rFonts w:hint="eastAsia"/>
                <w:noProof/>
                <w:webHidden/>
              </w:rPr>
              <w:fldChar w:fldCharType="end"/>
            </w:r>
          </w:hyperlink>
        </w:p>
        <w:p w14:paraId="079E1436" w14:textId="1127771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5" w:history="1">
            <w:r w:rsidR="006E0F2C" w:rsidRPr="00F42FA9">
              <w:rPr>
                <w:rStyle w:val="aff9"/>
                <w:rFonts w:ascii="黑体" w:hAnsi="黑体" w:hint="eastAsia"/>
                <w:noProof/>
              </w:rPr>
              <w:t>4.3.3</w:t>
            </w:r>
            <w:r w:rsidR="006E0F2C" w:rsidRPr="00F42FA9">
              <w:rPr>
                <w:rStyle w:val="aff9"/>
                <w:rFonts w:hint="eastAsia"/>
                <w:noProof/>
              </w:rPr>
              <w:t xml:space="preserve"> </w:t>
            </w:r>
            <w:r w:rsidR="006E0F2C" w:rsidRPr="00F42FA9">
              <w:rPr>
                <w:rStyle w:val="aff9"/>
                <w:rFonts w:hint="eastAsia"/>
                <w:noProof/>
              </w:rPr>
              <w:t>后续研究方向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AE017F">
              <w:rPr>
                <w:noProof/>
                <w:webHidden/>
              </w:rPr>
              <w:t>107</w:t>
            </w:r>
            <w:r w:rsidR="006E0F2C">
              <w:rPr>
                <w:rFonts w:hint="eastAsia"/>
                <w:noProof/>
                <w:webHidden/>
              </w:rPr>
              <w:fldChar w:fldCharType="end"/>
            </w:r>
          </w:hyperlink>
        </w:p>
        <w:p w14:paraId="7FB17BD8" w14:textId="567A014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5D4EC1AB" w14:textId="3AE651F1" w:rsidR="0014109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4846187" w:history="1">
        <w:r w:rsidR="00141092" w:rsidRPr="00FF3602">
          <w:rPr>
            <w:rStyle w:val="aff9"/>
            <w:rFonts w:hint="eastAsia"/>
            <w:noProof/>
          </w:rPr>
          <w:t>图</w:t>
        </w:r>
        <w:r w:rsidR="00141092" w:rsidRPr="00FF3602">
          <w:rPr>
            <w:rStyle w:val="aff9"/>
            <w:rFonts w:hint="eastAsia"/>
            <w:noProof/>
          </w:rPr>
          <w:t xml:space="preserve"> 1.1  </w:t>
        </w:r>
        <w:r w:rsidR="00141092" w:rsidRPr="00FF3602">
          <w:rPr>
            <w:rStyle w:val="aff9"/>
            <w:rFonts w:hint="eastAsia"/>
            <w:noProof/>
          </w:rPr>
          <w:t>迁移学习</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1</w:t>
        </w:r>
        <w:r w:rsidR="00141092">
          <w:rPr>
            <w:rFonts w:hint="eastAsia"/>
            <w:noProof/>
            <w:webHidden/>
          </w:rPr>
          <w:fldChar w:fldCharType="end"/>
        </w:r>
      </w:hyperlink>
    </w:p>
    <w:p w14:paraId="3168A400" w14:textId="756F01D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88" w:history="1">
        <w:r w:rsidR="00141092" w:rsidRPr="00FF3602">
          <w:rPr>
            <w:rStyle w:val="aff9"/>
            <w:rFonts w:hint="eastAsia"/>
            <w:noProof/>
          </w:rPr>
          <w:t>图</w:t>
        </w:r>
        <w:r w:rsidR="00141092" w:rsidRPr="00FF3602">
          <w:rPr>
            <w:rStyle w:val="aff9"/>
            <w:rFonts w:hint="eastAsia"/>
            <w:noProof/>
          </w:rPr>
          <w:t xml:space="preserve"> 1.2  Thorndike</w:t>
        </w:r>
        <w:r w:rsidR="00141092" w:rsidRPr="00FF3602">
          <w:rPr>
            <w:rStyle w:val="aff9"/>
            <w:rFonts w:hint="eastAsia"/>
            <w:noProof/>
          </w:rPr>
          <w:t>的“猫之迷笼”</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w:t>
        </w:r>
        <w:r w:rsidR="00141092">
          <w:rPr>
            <w:rFonts w:hint="eastAsia"/>
            <w:noProof/>
            <w:webHidden/>
          </w:rPr>
          <w:fldChar w:fldCharType="end"/>
        </w:r>
      </w:hyperlink>
    </w:p>
    <w:p w14:paraId="1668568A" w14:textId="5CA674A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89" w:history="1">
        <w:r w:rsidR="00141092" w:rsidRPr="00FF3602">
          <w:rPr>
            <w:rStyle w:val="aff9"/>
            <w:rFonts w:hint="eastAsia"/>
            <w:noProof/>
          </w:rPr>
          <w:t>图</w:t>
        </w:r>
        <w:r w:rsidR="00141092" w:rsidRPr="00FF3602">
          <w:rPr>
            <w:rStyle w:val="aff9"/>
            <w:rFonts w:hint="eastAsia"/>
            <w:noProof/>
          </w:rPr>
          <w:t xml:space="preserve"> 1.3  Wylie</w:t>
        </w:r>
        <w:r w:rsidR="00141092" w:rsidRPr="00FF3602">
          <w:rPr>
            <w:rStyle w:val="aff9"/>
            <w:rFonts w:hint="eastAsia"/>
            <w:noProof/>
          </w:rPr>
          <w:t>的声光交换迁移实验</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rFonts w:hint="eastAsia"/>
            <w:b/>
            <w:bCs/>
            <w:noProof/>
            <w:webHidden/>
          </w:rPr>
          <w:t>错误</w:t>
        </w:r>
        <w:r w:rsidR="00AE017F">
          <w:rPr>
            <w:rFonts w:hint="eastAsia"/>
            <w:b/>
            <w:bCs/>
            <w:noProof/>
            <w:webHidden/>
          </w:rPr>
          <w:t>!</w:t>
        </w:r>
        <w:r w:rsidR="00AE017F">
          <w:rPr>
            <w:rFonts w:hint="eastAsia"/>
            <w:b/>
            <w:bCs/>
            <w:noProof/>
            <w:webHidden/>
          </w:rPr>
          <w:t>未定义书签。</w:t>
        </w:r>
        <w:r w:rsidR="00141092">
          <w:rPr>
            <w:rFonts w:hint="eastAsia"/>
            <w:noProof/>
            <w:webHidden/>
          </w:rPr>
          <w:fldChar w:fldCharType="end"/>
        </w:r>
      </w:hyperlink>
    </w:p>
    <w:p w14:paraId="3BCCAB00" w14:textId="6AB38B5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0" w:history="1">
        <w:r w:rsidR="00141092" w:rsidRPr="00FF3602">
          <w:rPr>
            <w:rStyle w:val="aff9"/>
            <w:rFonts w:hint="eastAsia"/>
            <w:noProof/>
          </w:rPr>
          <w:t>图</w:t>
        </w:r>
        <w:r w:rsidR="00141092" w:rsidRPr="00FF3602">
          <w:rPr>
            <w:rStyle w:val="aff9"/>
            <w:rFonts w:hint="eastAsia"/>
            <w:noProof/>
          </w:rPr>
          <w:t xml:space="preserve"> 1.4 MOp</w:t>
        </w:r>
        <w:r w:rsidR="00141092" w:rsidRPr="00FF3602">
          <w:rPr>
            <w:rStyle w:val="aff9"/>
            <w:rFonts w:hint="eastAsia"/>
            <w:noProof/>
          </w:rPr>
          <w:t>的上游投射关系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rFonts w:hint="eastAsia"/>
            <w:b/>
            <w:bCs/>
            <w:noProof/>
            <w:webHidden/>
          </w:rPr>
          <w:t>错误</w:t>
        </w:r>
        <w:r w:rsidR="00AE017F">
          <w:rPr>
            <w:rFonts w:hint="eastAsia"/>
            <w:b/>
            <w:bCs/>
            <w:noProof/>
            <w:webHidden/>
          </w:rPr>
          <w:t>!</w:t>
        </w:r>
        <w:r w:rsidR="00AE017F">
          <w:rPr>
            <w:rFonts w:hint="eastAsia"/>
            <w:b/>
            <w:bCs/>
            <w:noProof/>
            <w:webHidden/>
          </w:rPr>
          <w:t>未定义书签。</w:t>
        </w:r>
        <w:r w:rsidR="00141092">
          <w:rPr>
            <w:rFonts w:hint="eastAsia"/>
            <w:noProof/>
            <w:webHidden/>
          </w:rPr>
          <w:fldChar w:fldCharType="end"/>
        </w:r>
      </w:hyperlink>
    </w:p>
    <w:p w14:paraId="35C8E1B0" w14:textId="31D1941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1" w:history="1">
        <w:r w:rsidR="00141092" w:rsidRPr="00FF3602">
          <w:rPr>
            <w:rStyle w:val="aff9"/>
            <w:rFonts w:hint="eastAsia"/>
            <w:noProof/>
          </w:rPr>
          <w:t>图</w:t>
        </w:r>
        <w:r w:rsidR="00141092" w:rsidRPr="00FF3602">
          <w:rPr>
            <w:rStyle w:val="aff9"/>
            <w:rFonts w:hint="eastAsia"/>
            <w:noProof/>
          </w:rPr>
          <w:t xml:space="preserve"> 2.1  </w:t>
        </w:r>
        <w:r w:rsidR="00141092" w:rsidRPr="00FF3602">
          <w:rPr>
            <w:rStyle w:val="aff9"/>
            <w:rFonts w:hint="eastAsia"/>
            <w:noProof/>
          </w:rPr>
          <w:t>颅窗</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33</w:t>
        </w:r>
        <w:r w:rsidR="00141092">
          <w:rPr>
            <w:rFonts w:hint="eastAsia"/>
            <w:noProof/>
            <w:webHidden/>
          </w:rPr>
          <w:fldChar w:fldCharType="end"/>
        </w:r>
      </w:hyperlink>
    </w:p>
    <w:p w14:paraId="7686E9BC" w14:textId="7AF7000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2" w:history="1">
        <w:r w:rsidR="00141092" w:rsidRPr="00FF3602">
          <w:rPr>
            <w:rStyle w:val="aff9"/>
            <w:rFonts w:hint="eastAsia"/>
            <w:noProof/>
          </w:rPr>
          <w:t>图</w:t>
        </w:r>
        <w:r w:rsidR="00141092" w:rsidRPr="00FF3602">
          <w:rPr>
            <w:rStyle w:val="aff9"/>
            <w:rFonts w:hint="eastAsia"/>
            <w:noProof/>
          </w:rPr>
          <w:t xml:space="preserve"> 2.2  </w:t>
        </w:r>
        <w:r w:rsidR="00141092" w:rsidRPr="00FF3602">
          <w:rPr>
            <w:rStyle w:val="aff9"/>
            <w:rFonts w:hint="eastAsia"/>
            <w:noProof/>
          </w:rPr>
          <w:t>行为实验同时记录钙信号</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37</w:t>
        </w:r>
        <w:r w:rsidR="00141092">
          <w:rPr>
            <w:rFonts w:hint="eastAsia"/>
            <w:noProof/>
            <w:webHidden/>
          </w:rPr>
          <w:fldChar w:fldCharType="end"/>
        </w:r>
      </w:hyperlink>
    </w:p>
    <w:p w14:paraId="30C1D878" w14:textId="47997026"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3" w:history="1">
        <w:r w:rsidR="00141092" w:rsidRPr="00FF3602">
          <w:rPr>
            <w:rStyle w:val="aff9"/>
            <w:rFonts w:hint="eastAsia"/>
            <w:noProof/>
          </w:rPr>
          <w:t>图</w:t>
        </w:r>
        <w:r w:rsidR="00141092" w:rsidRPr="00FF3602">
          <w:rPr>
            <w:rStyle w:val="aff9"/>
            <w:rFonts w:hint="eastAsia"/>
            <w:noProof/>
          </w:rPr>
          <w:t xml:space="preserve"> 2.3  </w:t>
        </w:r>
        <w:r w:rsidR="00141092" w:rsidRPr="00FF3602">
          <w:rPr>
            <w:rStyle w:val="aff9"/>
            <w:rFonts w:hint="eastAsia"/>
            <w:noProof/>
          </w:rPr>
          <w:t>训练日程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39</w:t>
        </w:r>
        <w:r w:rsidR="00141092">
          <w:rPr>
            <w:rFonts w:hint="eastAsia"/>
            <w:noProof/>
            <w:webHidden/>
          </w:rPr>
          <w:fldChar w:fldCharType="end"/>
        </w:r>
      </w:hyperlink>
    </w:p>
    <w:p w14:paraId="179A4126" w14:textId="41EEEC2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4" w:history="1">
        <w:r w:rsidR="00141092" w:rsidRPr="00FF3602">
          <w:rPr>
            <w:rStyle w:val="aff9"/>
            <w:rFonts w:hint="eastAsia"/>
            <w:noProof/>
          </w:rPr>
          <w:t>图</w:t>
        </w:r>
        <w:r w:rsidR="00141092" w:rsidRPr="00FF3602">
          <w:rPr>
            <w:rStyle w:val="aff9"/>
            <w:rFonts w:hint="eastAsia"/>
            <w:noProof/>
          </w:rPr>
          <w:t xml:space="preserve"> 3.1 </w:t>
        </w:r>
        <w:r w:rsidR="00141092" w:rsidRPr="00FF3602">
          <w:rPr>
            <w:rStyle w:val="aff9"/>
            <w:rFonts w:hint="eastAsia"/>
            <w:noProof/>
          </w:rPr>
          <w:t>迁移学习实验设计</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52</w:t>
        </w:r>
        <w:r w:rsidR="00141092">
          <w:rPr>
            <w:rFonts w:hint="eastAsia"/>
            <w:noProof/>
            <w:webHidden/>
          </w:rPr>
          <w:fldChar w:fldCharType="end"/>
        </w:r>
      </w:hyperlink>
    </w:p>
    <w:p w14:paraId="13C20235" w14:textId="51596488"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5" w:history="1">
        <w:r w:rsidR="00141092" w:rsidRPr="00FF3602">
          <w:rPr>
            <w:rStyle w:val="aff9"/>
            <w:rFonts w:hint="eastAsia"/>
            <w:noProof/>
          </w:rPr>
          <w:t>图</w:t>
        </w:r>
        <w:r w:rsidR="00141092" w:rsidRPr="00FF3602">
          <w:rPr>
            <w:rStyle w:val="aff9"/>
            <w:rFonts w:hint="eastAsia"/>
            <w:noProof/>
          </w:rPr>
          <w:t xml:space="preserve"> 3.2 </w:t>
        </w:r>
        <w:r w:rsidR="00141092" w:rsidRPr="00FF3602">
          <w:rPr>
            <w:rStyle w:val="aff9"/>
            <w:rFonts w:hint="eastAsia"/>
            <w:noProof/>
          </w:rPr>
          <w:t>声水</w:t>
        </w:r>
        <w:r w:rsidR="00141092" w:rsidRPr="00FF3602">
          <w:rPr>
            <w:rStyle w:val="aff9"/>
            <w:rFonts w:hint="eastAsia"/>
            <w:noProof/>
          </w:rPr>
          <w:t>/</w:t>
        </w:r>
        <w:r w:rsidR="00141092" w:rsidRPr="00FF3602">
          <w:rPr>
            <w:rStyle w:val="aff9"/>
            <w:rFonts w:hint="eastAsia"/>
            <w:noProof/>
          </w:rPr>
          <w:t>光水的初始</w:t>
        </w:r>
        <w:r w:rsidR="00141092" w:rsidRPr="00FF3602">
          <w:rPr>
            <w:rStyle w:val="aff9"/>
            <w:rFonts w:hint="eastAsia"/>
            <w:noProof/>
          </w:rPr>
          <w:t>/</w:t>
        </w:r>
        <w:r w:rsidR="00141092" w:rsidRPr="00FF3602">
          <w:rPr>
            <w:rStyle w:val="aff9"/>
            <w:rFonts w:hint="eastAsia"/>
            <w:noProof/>
          </w:rPr>
          <w:t>迁移学习曲线和首会话命中率</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55</w:t>
        </w:r>
        <w:r w:rsidR="00141092">
          <w:rPr>
            <w:rFonts w:hint="eastAsia"/>
            <w:noProof/>
            <w:webHidden/>
          </w:rPr>
          <w:fldChar w:fldCharType="end"/>
        </w:r>
      </w:hyperlink>
    </w:p>
    <w:p w14:paraId="14DB75F6" w14:textId="60F39E47"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6" w:history="1">
        <w:r w:rsidR="00141092" w:rsidRPr="00FF3602">
          <w:rPr>
            <w:rStyle w:val="aff9"/>
            <w:rFonts w:hint="eastAsia"/>
            <w:noProof/>
          </w:rPr>
          <w:t>图</w:t>
        </w:r>
        <w:r w:rsidR="00141092" w:rsidRPr="00FF3602">
          <w:rPr>
            <w:rStyle w:val="aff9"/>
            <w:rFonts w:hint="eastAsia"/>
            <w:noProof/>
          </w:rPr>
          <w:t xml:space="preserve"> 3.3 </w:t>
        </w:r>
        <w:r w:rsidR="00141092" w:rsidRPr="00FF3602">
          <w:rPr>
            <w:rStyle w:val="aff9"/>
            <w:rFonts w:hint="eastAsia"/>
            <w:noProof/>
          </w:rPr>
          <w:t>线性控制掉首会话表现后，迁移学习的总体增长速率仍然更大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56</w:t>
        </w:r>
        <w:r w:rsidR="00141092">
          <w:rPr>
            <w:rFonts w:hint="eastAsia"/>
            <w:noProof/>
            <w:webHidden/>
          </w:rPr>
          <w:fldChar w:fldCharType="end"/>
        </w:r>
      </w:hyperlink>
    </w:p>
    <w:p w14:paraId="42491584" w14:textId="4FEE6412"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7" w:history="1">
        <w:r w:rsidR="00141092" w:rsidRPr="00FF3602">
          <w:rPr>
            <w:rStyle w:val="aff9"/>
            <w:rFonts w:hint="eastAsia"/>
            <w:noProof/>
          </w:rPr>
          <w:t>图</w:t>
        </w:r>
        <w:r w:rsidR="00141092" w:rsidRPr="00FF3602">
          <w:rPr>
            <w:rStyle w:val="aff9"/>
            <w:rFonts w:hint="eastAsia"/>
            <w:noProof/>
          </w:rPr>
          <w:t xml:space="preserve"> 3.4 </w:t>
        </w:r>
        <w:r w:rsidR="00141092" w:rsidRPr="00FF3602">
          <w:rPr>
            <w:rStyle w:val="aff9"/>
            <w:rFonts w:hint="eastAsia"/>
            <w:noProof/>
          </w:rPr>
          <w:t>静息态与动作态</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57</w:t>
        </w:r>
        <w:r w:rsidR="00141092">
          <w:rPr>
            <w:rFonts w:hint="eastAsia"/>
            <w:noProof/>
            <w:webHidden/>
          </w:rPr>
          <w:fldChar w:fldCharType="end"/>
        </w:r>
      </w:hyperlink>
    </w:p>
    <w:p w14:paraId="08CB36CF" w14:textId="1BF441A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8" w:history="1">
        <w:r w:rsidR="00141092" w:rsidRPr="00FF3602">
          <w:rPr>
            <w:rStyle w:val="aff9"/>
            <w:rFonts w:hint="eastAsia"/>
            <w:noProof/>
          </w:rPr>
          <w:t>图</w:t>
        </w:r>
        <w:r w:rsidR="00141092" w:rsidRPr="00FF3602">
          <w:rPr>
            <w:rStyle w:val="aff9"/>
            <w:rFonts w:hint="eastAsia"/>
            <w:noProof/>
          </w:rPr>
          <w:t xml:space="preserve"> 3.5 </w:t>
        </w:r>
        <w:r w:rsidR="00141092" w:rsidRPr="00FF3602">
          <w:rPr>
            <w:rStyle w:val="aff9"/>
            <w:rFonts w:hint="eastAsia"/>
            <w:noProof/>
          </w:rPr>
          <w:t>初级运动皮层钙成像</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58</w:t>
        </w:r>
        <w:r w:rsidR="00141092">
          <w:rPr>
            <w:rFonts w:hint="eastAsia"/>
            <w:noProof/>
            <w:webHidden/>
          </w:rPr>
          <w:fldChar w:fldCharType="end"/>
        </w:r>
      </w:hyperlink>
    </w:p>
    <w:p w14:paraId="77024C1B" w14:textId="43751AF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9" w:history="1">
        <w:r w:rsidR="00141092" w:rsidRPr="00FF3602">
          <w:rPr>
            <w:rStyle w:val="aff9"/>
            <w:rFonts w:hint="eastAsia"/>
            <w:noProof/>
          </w:rPr>
          <w:t>图</w:t>
        </w:r>
        <w:r w:rsidR="00141092" w:rsidRPr="00FF3602">
          <w:rPr>
            <w:rStyle w:val="aff9"/>
            <w:rFonts w:hint="eastAsia"/>
            <w:noProof/>
          </w:rPr>
          <w:t xml:space="preserve"> 3.6 </w:t>
        </w:r>
        <w:r w:rsidR="00141092" w:rsidRPr="00FF3602">
          <w:rPr>
            <w:rStyle w:val="aff9"/>
            <w:rFonts w:hint="eastAsia"/>
            <w:noProof/>
          </w:rPr>
          <w:t>声水初始学习前后基本轮廓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59</w:t>
        </w:r>
        <w:r w:rsidR="00141092">
          <w:rPr>
            <w:rFonts w:hint="eastAsia"/>
            <w:noProof/>
            <w:webHidden/>
          </w:rPr>
          <w:fldChar w:fldCharType="end"/>
        </w:r>
      </w:hyperlink>
    </w:p>
    <w:p w14:paraId="2E2EAEC2" w14:textId="1F8853AC"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0" w:history="1">
        <w:r w:rsidR="00141092" w:rsidRPr="00FF3602">
          <w:rPr>
            <w:rStyle w:val="aff9"/>
            <w:rFonts w:hint="eastAsia"/>
            <w:noProof/>
          </w:rPr>
          <w:t>图</w:t>
        </w:r>
        <w:r w:rsidR="00141092" w:rsidRPr="00FF3602">
          <w:rPr>
            <w:rStyle w:val="aff9"/>
            <w:rFonts w:hint="eastAsia"/>
            <w:noProof/>
          </w:rPr>
          <w:t xml:space="preserve"> 3.7 </w:t>
        </w:r>
        <w:r w:rsidR="00141092" w:rsidRPr="00FF3602">
          <w:rPr>
            <w:rStyle w:val="aff9"/>
            <w:rFonts w:hint="eastAsia"/>
            <w:noProof/>
          </w:rPr>
          <w:t>状态切换的两种可能性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60</w:t>
        </w:r>
        <w:r w:rsidR="00141092">
          <w:rPr>
            <w:rFonts w:hint="eastAsia"/>
            <w:noProof/>
            <w:webHidden/>
          </w:rPr>
          <w:fldChar w:fldCharType="end"/>
        </w:r>
      </w:hyperlink>
    </w:p>
    <w:p w14:paraId="4FF30132" w14:textId="062C241B"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1" w:history="1">
        <w:r w:rsidR="00141092" w:rsidRPr="00FF3602">
          <w:rPr>
            <w:rStyle w:val="aff9"/>
            <w:rFonts w:hint="eastAsia"/>
            <w:noProof/>
          </w:rPr>
          <w:t>图</w:t>
        </w:r>
        <w:r w:rsidR="00141092" w:rsidRPr="00FF3602">
          <w:rPr>
            <w:rStyle w:val="aff9"/>
            <w:rFonts w:hint="eastAsia"/>
            <w:noProof/>
          </w:rPr>
          <w:t xml:space="preserve"> 3.8 </w:t>
        </w:r>
        <w:r w:rsidR="00141092" w:rsidRPr="00FF3602">
          <w:rPr>
            <w:rStyle w:val="aff9"/>
            <w:rFonts w:hint="eastAsia"/>
            <w:noProof/>
          </w:rPr>
          <w:t>状态切换对全局状态空间的影响</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62</w:t>
        </w:r>
        <w:r w:rsidR="00141092">
          <w:rPr>
            <w:rFonts w:hint="eastAsia"/>
            <w:noProof/>
            <w:webHidden/>
          </w:rPr>
          <w:fldChar w:fldCharType="end"/>
        </w:r>
      </w:hyperlink>
    </w:p>
    <w:p w14:paraId="3881C843" w14:textId="39A093B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2" w:history="1">
        <w:r w:rsidR="00141092" w:rsidRPr="00FF3602">
          <w:rPr>
            <w:rStyle w:val="aff9"/>
            <w:rFonts w:hint="eastAsia"/>
            <w:noProof/>
          </w:rPr>
          <w:t>图</w:t>
        </w:r>
        <w:r w:rsidR="00141092" w:rsidRPr="00FF3602">
          <w:rPr>
            <w:rStyle w:val="aff9"/>
            <w:rFonts w:hint="eastAsia"/>
            <w:noProof/>
          </w:rPr>
          <w:t xml:space="preserve"> 3.9 </w:t>
        </w:r>
        <w:r w:rsidR="00141092" w:rsidRPr="00FF3602">
          <w:rPr>
            <w:rStyle w:val="aff9"/>
            <w:rFonts w:hint="eastAsia"/>
            <w:noProof/>
          </w:rPr>
          <w:t>迁移学习的细胞重激活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63</w:t>
        </w:r>
        <w:r w:rsidR="00141092">
          <w:rPr>
            <w:rFonts w:hint="eastAsia"/>
            <w:noProof/>
            <w:webHidden/>
          </w:rPr>
          <w:fldChar w:fldCharType="end"/>
        </w:r>
      </w:hyperlink>
    </w:p>
    <w:p w14:paraId="65EC77CC" w14:textId="781E65AF"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3" w:history="1">
        <w:r w:rsidR="00141092" w:rsidRPr="00FF3602">
          <w:rPr>
            <w:rStyle w:val="aff9"/>
            <w:rFonts w:hint="eastAsia"/>
            <w:noProof/>
          </w:rPr>
          <w:t>图</w:t>
        </w:r>
        <w:r w:rsidR="00141092" w:rsidRPr="00FF3602">
          <w:rPr>
            <w:rStyle w:val="aff9"/>
            <w:rFonts w:hint="eastAsia"/>
            <w:noProof/>
          </w:rPr>
          <w:t xml:space="preserve"> 3.10 </w:t>
        </w:r>
        <w:r w:rsidR="00141092" w:rsidRPr="00FF3602">
          <w:rPr>
            <w:rStyle w:val="aff9"/>
            <w:rFonts w:hint="eastAsia"/>
            <w:noProof/>
          </w:rPr>
          <w:t>迁移与初始光水的总体活跃度</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65</w:t>
        </w:r>
        <w:r w:rsidR="00141092">
          <w:rPr>
            <w:rFonts w:hint="eastAsia"/>
            <w:noProof/>
            <w:webHidden/>
          </w:rPr>
          <w:fldChar w:fldCharType="end"/>
        </w:r>
      </w:hyperlink>
    </w:p>
    <w:p w14:paraId="3BBCB58F" w14:textId="62D38E2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4" w:history="1">
        <w:r w:rsidR="00141092" w:rsidRPr="00FF3602">
          <w:rPr>
            <w:rStyle w:val="aff9"/>
            <w:rFonts w:hint="eastAsia"/>
            <w:noProof/>
          </w:rPr>
          <w:t>图</w:t>
        </w:r>
        <w:r w:rsidR="00141092" w:rsidRPr="00FF3602">
          <w:rPr>
            <w:rStyle w:val="aff9"/>
            <w:rFonts w:hint="eastAsia"/>
            <w:noProof/>
          </w:rPr>
          <w:t xml:space="preserve"> 3.11 </w:t>
        </w:r>
        <w:r w:rsidR="00141092" w:rsidRPr="00FF3602">
          <w:rPr>
            <w:rStyle w:val="aff9"/>
            <w:rFonts w:hint="eastAsia"/>
            <w:noProof/>
          </w:rPr>
          <w:t>迁移的回合间稳定性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67</w:t>
        </w:r>
        <w:r w:rsidR="00141092">
          <w:rPr>
            <w:rFonts w:hint="eastAsia"/>
            <w:noProof/>
            <w:webHidden/>
          </w:rPr>
          <w:fldChar w:fldCharType="end"/>
        </w:r>
      </w:hyperlink>
    </w:p>
    <w:p w14:paraId="518E10BB" w14:textId="516A948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5" w:history="1">
        <w:r w:rsidR="00141092" w:rsidRPr="00FF3602">
          <w:rPr>
            <w:rStyle w:val="aff9"/>
            <w:rFonts w:hint="eastAsia"/>
            <w:noProof/>
          </w:rPr>
          <w:t>图</w:t>
        </w:r>
        <w:r w:rsidR="00141092" w:rsidRPr="00FF3602">
          <w:rPr>
            <w:rStyle w:val="aff9"/>
            <w:rFonts w:hint="eastAsia"/>
            <w:noProof/>
          </w:rPr>
          <w:t xml:space="preserve"> 3.12 cFos</w:t>
        </w:r>
        <w:r w:rsidR="00141092" w:rsidRPr="00FF3602">
          <w:rPr>
            <w:rStyle w:val="aff9"/>
            <w:rFonts w:hint="eastAsia"/>
            <w:noProof/>
          </w:rPr>
          <w:t>标记抑制声水学会时活跃的细胞</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69</w:t>
        </w:r>
        <w:r w:rsidR="00141092">
          <w:rPr>
            <w:rFonts w:hint="eastAsia"/>
            <w:noProof/>
            <w:webHidden/>
          </w:rPr>
          <w:fldChar w:fldCharType="end"/>
        </w:r>
      </w:hyperlink>
    </w:p>
    <w:p w14:paraId="5224B158" w14:textId="5C30459B"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6" w:history="1">
        <w:r w:rsidR="00141092" w:rsidRPr="00FF3602">
          <w:rPr>
            <w:rStyle w:val="aff9"/>
            <w:rFonts w:hint="eastAsia"/>
            <w:noProof/>
          </w:rPr>
          <w:t>图</w:t>
        </w:r>
        <w:r w:rsidR="00141092" w:rsidRPr="00FF3602">
          <w:rPr>
            <w:rStyle w:val="aff9"/>
            <w:rFonts w:hint="eastAsia"/>
            <w:noProof/>
          </w:rPr>
          <w:t xml:space="preserve"> 3.13 7</w:t>
        </w:r>
        <w:r w:rsidR="00141092" w:rsidRPr="00FF3602">
          <w:rPr>
            <w:rStyle w:val="aff9"/>
            <w:rFonts w:hint="eastAsia"/>
            <w:noProof/>
          </w:rPr>
          <w:t>天间隔后的迁移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71</w:t>
        </w:r>
        <w:r w:rsidR="00141092">
          <w:rPr>
            <w:rFonts w:hint="eastAsia"/>
            <w:noProof/>
            <w:webHidden/>
          </w:rPr>
          <w:fldChar w:fldCharType="end"/>
        </w:r>
      </w:hyperlink>
    </w:p>
    <w:p w14:paraId="64B46DE2" w14:textId="54EB3E3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7" w:history="1">
        <w:r w:rsidR="00141092" w:rsidRPr="00FF3602">
          <w:rPr>
            <w:rStyle w:val="aff9"/>
            <w:rFonts w:hint="eastAsia"/>
            <w:noProof/>
          </w:rPr>
          <w:t>图</w:t>
        </w:r>
        <w:r w:rsidR="00141092" w:rsidRPr="00FF3602">
          <w:rPr>
            <w:rStyle w:val="aff9"/>
            <w:rFonts w:hint="eastAsia"/>
            <w:noProof/>
          </w:rPr>
          <w:t xml:space="preserve"> 3.14 </w:t>
        </w:r>
        <w:r w:rsidR="00141092" w:rsidRPr="00FF3602">
          <w:rPr>
            <w:rStyle w:val="aff9"/>
            <w:rFonts w:hint="eastAsia"/>
            <w:noProof/>
          </w:rPr>
          <w:t>细胞复用与散度模型小结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72</w:t>
        </w:r>
        <w:r w:rsidR="00141092">
          <w:rPr>
            <w:rFonts w:hint="eastAsia"/>
            <w:noProof/>
            <w:webHidden/>
          </w:rPr>
          <w:fldChar w:fldCharType="end"/>
        </w:r>
      </w:hyperlink>
    </w:p>
    <w:p w14:paraId="78E86D09" w14:textId="04FFB38A"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8" w:history="1">
        <w:r w:rsidR="00141092" w:rsidRPr="00FF3602">
          <w:rPr>
            <w:rStyle w:val="aff9"/>
            <w:rFonts w:hint="eastAsia"/>
            <w:noProof/>
          </w:rPr>
          <w:t>图</w:t>
        </w:r>
        <w:r w:rsidR="00141092" w:rsidRPr="00FF3602">
          <w:rPr>
            <w:rStyle w:val="aff9"/>
            <w:rFonts w:hint="eastAsia"/>
            <w:noProof/>
          </w:rPr>
          <w:t xml:space="preserve"> 3.15 </w:t>
        </w:r>
        <w:r w:rsidR="00141092" w:rsidRPr="00FF3602">
          <w:rPr>
            <w:rStyle w:val="aff9"/>
            <w:rFonts w:hint="eastAsia"/>
            <w:noProof/>
          </w:rPr>
          <w:t>迁移学习走直线，不绕路</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74</w:t>
        </w:r>
        <w:r w:rsidR="00141092">
          <w:rPr>
            <w:rFonts w:hint="eastAsia"/>
            <w:noProof/>
            <w:webHidden/>
          </w:rPr>
          <w:fldChar w:fldCharType="end"/>
        </w:r>
      </w:hyperlink>
    </w:p>
    <w:p w14:paraId="07ABEEBB" w14:textId="2C8C2F3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9" w:history="1">
        <w:r w:rsidR="00141092" w:rsidRPr="00FF3602">
          <w:rPr>
            <w:rStyle w:val="aff9"/>
            <w:rFonts w:hint="eastAsia"/>
            <w:noProof/>
          </w:rPr>
          <w:t>图</w:t>
        </w:r>
        <w:r w:rsidR="00141092" w:rsidRPr="00FF3602">
          <w:rPr>
            <w:rStyle w:val="aff9"/>
            <w:rFonts w:hint="eastAsia"/>
            <w:noProof/>
          </w:rPr>
          <w:t xml:space="preserve"> 3.16 </w:t>
        </w:r>
        <w:r w:rsidR="00141092" w:rsidRPr="00FF3602">
          <w:rPr>
            <w:rStyle w:val="aff9"/>
            <w:rFonts w:hint="eastAsia"/>
            <w:noProof/>
          </w:rPr>
          <w:t>迁移与初始的响应异质性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77</w:t>
        </w:r>
        <w:r w:rsidR="00141092">
          <w:rPr>
            <w:rFonts w:hint="eastAsia"/>
            <w:noProof/>
            <w:webHidden/>
          </w:rPr>
          <w:fldChar w:fldCharType="end"/>
        </w:r>
      </w:hyperlink>
    </w:p>
    <w:p w14:paraId="69F2242B" w14:textId="27131816"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0" w:history="1">
        <w:r w:rsidR="00141092" w:rsidRPr="00FF3602">
          <w:rPr>
            <w:rStyle w:val="aff9"/>
            <w:rFonts w:hint="eastAsia"/>
            <w:noProof/>
          </w:rPr>
          <w:t>图</w:t>
        </w:r>
        <w:r w:rsidR="00141092" w:rsidRPr="00FF3602">
          <w:rPr>
            <w:rStyle w:val="aff9"/>
            <w:rFonts w:hint="eastAsia"/>
            <w:noProof/>
          </w:rPr>
          <w:t xml:space="preserve"> 3.17 TH</w:t>
        </w:r>
        <w:r w:rsidR="00141092" w:rsidRPr="00FF3602">
          <w:rPr>
            <w:rStyle w:val="aff9"/>
            <w:rFonts w:hint="eastAsia"/>
            <w:noProof/>
          </w:rPr>
          <w:t>抑制影响学习速度和响应异质性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81</w:t>
        </w:r>
        <w:r w:rsidR="00141092">
          <w:rPr>
            <w:rFonts w:hint="eastAsia"/>
            <w:noProof/>
            <w:webHidden/>
          </w:rPr>
          <w:fldChar w:fldCharType="end"/>
        </w:r>
      </w:hyperlink>
    </w:p>
    <w:p w14:paraId="09627438" w14:textId="02BCD762"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1" w:history="1">
        <w:r w:rsidR="00141092" w:rsidRPr="00FF3602">
          <w:rPr>
            <w:rStyle w:val="aff9"/>
            <w:rFonts w:hint="eastAsia"/>
            <w:noProof/>
          </w:rPr>
          <w:t>图</w:t>
        </w:r>
        <w:r w:rsidR="00141092" w:rsidRPr="00FF3602">
          <w:rPr>
            <w:rStyle w:val="aff9"/>
            <w:rFonts w:hint="eastAsia"/>
            <w:noProof/>
          </w:rPr>
          <w:t xml:space="preserve"> 3.18 </w:t>
        </w:r>
        <w:r w:rsidR="00141092" w:rsidRPr="00FF3602">
          <w:rPr>
            <w:rStyle w:val="aff9"/>
            <w:rFonts w:hint="eastAsia"/>
            <w:noProof/>
          </w:rPr>
          <w:t>迁移学习高增长机制解析小结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83</w:t>
        </w:r>
        <w:r w:rsidR="00141092">
          <w:rPr>
            <w:rFonts w:hint="eastAsia"/>
            <w:noProof/>
            <w:webHidden/>
          </w:rPr>
          <w:fldChar w:fldCharType="end"/>
        </w:r>
      </w:hyperlink>
    </w:p>
    <w:p w14:paraId="21113FB8" w14:textId="00E7FD9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2" w:history="1">
        <w:r w:rsidR="00141092" w:rsidRPr="00FF3602">
          <w:rPr>
            <w:rStyle w:val="aff9"/>
            <w:rFonts w:hint="eastAsia"/>
            <w:noProof/>
          </w:rPr>
          <w:t>图</w:t>
        </w:r>
        <w:r w:rsidR="00141092" w:rsidRPr="00FF3602">
          <w:rPr>
            <w:rStyle w:val="aff9"/>
            <w:rFonts w:hint="eastAsia"/>
            <w:noProof/>
          </w:rPr>
          <w:t xml:space="preserve"> 3.19 RSP</w:t>
        </w:r>
        <w:r w:rsidR="00141092" w:rsidRPr="00FF3602">
          <w:rPr>
            <w:rStyle w:val="aff9"/>
            <w:rFonts w:hint="eastAsia"/>
            <w:noProof/>
          </w:rPr>
          <w:t>位于</w:t>
        </w:r>
        <w:r w:rsidR="00141092" w:rsidRPr="00FF3602">
          <w:rPr>
            <w:rStyle w:val="aff9"/>
            <w:rFonts w:hint="eastAsia"/>
            <w:noProof/>
          </w:rPr>
          <w:t>VIS</w:t>
        </w:r>
        <w:r w:rsidR="00141092" w:rsidRPr="00FF3602">
          <w:rPr>
            <w:rStyle w:val="aff9"/>
            <w:rFonts w:hint="eastAsia"/>
            <w:noProof/>
          </w:rPr>
          <w:t>与</w:t>
        </w:r>
        <w:r w:rsidR="00141092" w:rsidRPr="00FF3602">
          <w:rPr>
            <w:rStyle w:val="aff9"/>
            <w:rFonts w:hint="eastAsia"/>
            <w:noProof/>
          </w:rPr>
          <w:t>MO</w:t>
        </w:r>
        <w:r w:rsidR="00141092" w:rsidRPr="00FF3602">
          <w:rPr>
            <w:rStyle w:val="aff9"/>
            <w:rFonts w:hint="eastAsia"/>
            <w:noProof/>
          </w:rPr>
          <w:t>之间并偏向视觉相关上游输入</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85</w:t>
        </w:r>
        <w:r w:rsidR="00141092">
          <w:rPr>
            <w:rFonts w:hint="eastAsia"/>
            <w:noProof/>
            <w:webHidden/>
          </w:rPr>
          <w:fldChar w:fldCharType="end"/>
        </w:r>
      </w:hyperlink>
    </w:p>
    <w:p w14:paraId="2DC6323D" w14:textId="7D263207"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3" w:history="1">
        <w:r w:rsidR="00141092" w:rsidRPr="00FF3602">
          <w:rPr>
            <w:rStyle w:val="aff9"/>
            <w:rFonts w:hint="eastAsia"/>
            <w:noProof/>
          </w:rPr>
          <w:t>图</w:t>
        </w:r>
        <w:r w:rsidR="00141092" w:rsidRPr="00FF3602">
          <w:rPr>
            <w:rStyle w:val="aff9"/>
            <w:rFonts w:hint="eastAsia"/>
            <w:noProof/>
          </w:rPr>
          <w:t xml:space="preserve"> 3.20 </w:t>
        </w:r>
        <w:r w:rsidR="00141092" w:rsidRPr="00FF3602">
          <w:rPr>
            <w:rStyle w:val="aff9"/>
            <w:rFonts w:hint="eastAsia"/>
            <w:noProof/>
          </w:rPr>
          <w:t>信息量计算</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89</w:t>
        </w:r>
        <w:r w:rsidR="00141092">
          <w:rPr>
            <w:rFonts w:hint="eastAsia"/>
            <w:noProof/>
            <w:webHidden/>
          </w:rPr>
          <w:fldChar w:fldCharType="end"/>
        </w:r>
      </w:hyperlink>
    </w:p>
    <w:p w14:paraId="27821113" w14:textId="48B991B8"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4" w:history="1">
        <w:r w:rsidR="00141092" w:rsidRPr="00FF3602">
          <w:rPr>
            <w:rStyle w:val="aff9"/>
            <w:rFonts w:hint="eastAsia"/>
            <w:noProof/>
          </w:rPr>
          <w:t>图</w:t>
        </w:r>
        <w:r w:rsidR="00141092" w:rsidRPr="00FF3602">
          <w:rPr>
            <w:rStyle w:val="aff9"/>
            <w:rFonts w:hint="eastAsia"/>
            <w:noProof/>
          </w:rPr>
          <w:t xml:space="preserve"> 3.21 </w:t>
        </w:r>
        <w:r w:rsidR="00141092" w:rsidRPr="00FF3602">
          <w:rPr>
            <w:rStyle w:val="aff9"/>
            <w:rFonts w:hint="eastAsia"/>
            <w:noProof/>
          </w:rPr>
          <w:t>学会后信息量增加</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90</w:t>
        </w:r>
        <w:r w:rsidR="00141092">
          <w:rPr>
            <w:rFonts w:hint="eastAsia"/>
            <w:noProof/>
            <w:webHidden/>
          </w:rPr>
          <w:fldChar w:fldCharType="end"/>
        </w:r>
      </w:hyperlink>
    </w:p>
    <w:p w14:paraId="43D5C13F" w14:textId="4372AB2B"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5" w:history="1">
        <w:r w:rsidR="00141092" w:rsidRPr="00FF3602">
          <w:rPr>
            <w:rStyle w:val="aff9"/>
            <w:rFonts w:hint="eastAsia"/>
            <w:noProof/>
          </w:rPr>
          <w:t>图</w:t>
        </w:r>
        <w:r w:rsidR="00141092" w:rsidRPr="00FF3602">
          <w:rPr>
            <w:rStyle w:val="aff9"/>
            <w:rFonts w:hint="eastAsia"/>
            <w:noProof/>
          </w:rPr>
          <w:t xml:space="preserve"> 3.22 </w:t>
        </w:r>
        <w:r w:rsidR="00141092" w:rsidRPr="00FF3602">
          <w:rPr>
            <w:rStyle w:val="aff9"/>
            <w:rFonts w:hint="eastAsia"/>
            <w:noProof/>
          </w:rPr>
          <w:t>迁移学习的共享与新增知识量</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92</w:t>
        </w:r>
        <w:r w:rsidR="00141092">
          <w:rPr>
            <w:rFonts w:hint="eastAsia"/>
            <w:noProof/>
            <w:webHidden/>
          </w:rPr>
          <w:fldChar w:fldCharType="end"/>
        </w:r>
      </w:hyperlink>
    </w:p>
    <w:p w14:paraId="7A636254" w14:textId="7D8A851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6" w:history="1">
        <w:r w:rsidR="00141092" w:rsidRPr="00FF3602">
          <w:rPr>
            <w:rStyle w:val="aff9"/>
            <w:rFonts w:hint="eastAsia"/>
            <w:noProof/>
          </w:rPr>
          <w:t>图</w:t>
        </w:r>
        <w:r w:rsidR="00141092" w:rsidRPr="00FF3602">
          <w:rPr>
            <w:rStyle w:val="aff9"/>
            <w:rFonts w:hint="eastAsia"/>
            <w:noProof/>
          </w:rPr>
          <w:t xml:space="preserve"> 3.23 </w:t>
        </w:r>
        <w:r w:rsidR="00141092" w:rsidRPr="00FF3602">
          <w:rPr>
            <w:rStyle w:val="aff9"/>
            <w:rFonts w:hint="eastAsia"/>
            <w:noProof/>
          </w:rPr>
          <w:t>迁移学习的知识分布模型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93</w:t>
        </w:r>
        <w:r w:rsidR="00141092">
          <w:rPr>
            <w:rFonts w:hint="eastAsia"/>
            <w:noProof/>
            <w:webHidden/>
          </w:rPr>
          <w:fldChar w:fldCharType="end"/>
        </w:r>
      </w:hyperlink>
    </w:p>
    <w:p w14:paraId="51C0258E" w14:textId="4D96D9EA"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7" w:history="1">
        <w:r w:rsidR="00141092" w:rsidRPr="00FF3602">
          <w:rPr>
            <w:rStyle w:val="aff9"/>
            <w:rFonts w:hint="eastAsia"/>
            <w:noProof/>
          </w:rPr>
          <w:t>图</w:t>
        </w:r>
        <w:r w:rsidR="00141092" w:rsidRPr="00FF3602">
          <w:rPr>
            <w:rStyle w:val="aff9"/>
            <w:rFonts w:hint="eastAsia"/>
            <w:noProof/>
          </w:rPr>
          <w:t xml:space="preserve"> 3.24 </w:t>
        </w:r>
        <w:r w:rsidR="00141092" w:rsidRPr="00FF3602">
          <w:rPr>
            <w:rStyle w:val="aff9"/>
            <w:rFonts w:hint="eastAsia"/>
            <w:noProof/>
          </w:rPr>
          <w:t>提示前的静息态自发收敛</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94</w:t>
        </w:r>
        <w:r w:rsidR="00141092">
          <w:rPr>
            <w:rFonts w:hint="eastAsia"/>
            <w:noProof/>
            <w:webHidden/>
          </w:rPr>
          <w:fldChar w:fldCharType="end"/>
        </w:r>
      </w:hyperlink>
    </w:p>
    <w:p w14:paraId="536D87EF" w14:textId="4BDF3802"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8" w:history="1">
        <w:r w:rsidR="00141092" w:rsidRPr="00FF3602">
          <w:rPr>
            <w:rStyle w:val="aff9"/>
            <w:rFonts w:hint="eastAsia"/>
            <w:noProof/>
          </w:rPr>
          <w:t>图</w:t>
        </w:r>
        <w:r w:rsidR="00141092" w:rsidRPr="00FF3602">
          <w:rPr>
            <w:rStyle w:val="aff9"/>
            <w:rFonts w:hint="eastAsia"/>
            <w:noProof/>
          </w:rPr>
          <w:t xml:space="preserve"> 3.25 </w:t>
        </w:r>
        <w:r w:rsidR="00141092" w:rsidRPr="00FF3602">
          <w:rPr>
            <w:rStyle w:val="aff9"/>
            <w:rFonts w:hint="eastAsia"/>
            <w:noProof/>
          </w:rPr>
          <w:t>静息态自发舔水前后</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96</w:t>
        </w:r>
        <w:r w:rsidR="00141092">
          <w:rPr>
            <w:rFonts w:hint="eastAsia"/>
            <w:noProof/>
            <w:webHidden/>
          </w:rPr>
          <w:fldChar w:fldCharType="end"/>
        </w:r>
      </w:hyperlink>
    </w:p>
    <w:p w14:paraId="4521EB17" w14:textId="2C04C360" w:rsidR="0016216D" w:rsidRDefault="0016216D" w:rsidP="0016216D">
      <w:pPr>
        <w:pStyle w:val="afff5"/>
      </w:pPr>
      <w:r>
        <w:fldChar w:fldCharType="end"/>
      </w:r>
      <w:r>
        <w:rPr>
          <w:rFonts w:hint="eastAsia"/>
        </w:rPr>
        <w:t>表目录</w:t>
      </w:r>
    </w:p>
    <w:p w14:paraId="03FEC0B6" w14:textId="0A1CA75C" w:rsidR="0014109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4846219" w:history="1">
        <w:r w:rsidR="00141092" w:rsidRPr="003F7CBE">
          <w:rPr>
            <w:rStyle w:val="aff9"/>
            <w:rFonts w:hint="eastAsia"/>
            <w:noProof/>
          </w:rPr>
          <w:t>表</w:t>
        </w:r>
        <w:r w:rsidR="00141092" w:rsidRPr="003F7CBE">
          <w:rPr>
            <w:rStyle w:val="aff9"/>
            <w:rFonts w:hint="eastAsia"/>
            <w:noProof/>
          </w:rPr>
          <w:t xml:space="preserve"> 2.1 </w:t>
        </w:r>
        <w:r w:rsidR="00141092" w:rsidRPr="003F7CBE">
          <w:rPr>
            <w:rStyle w:val="aff9"/>
            <w:rFonts w:hint="eastAsia"/>
            <w:noProof/>
          </w:rPr>
          <w:t>耗材</w:t>
        </w:r>
        <w:r w:rsidR="00141092" w:rsidRPr="003F7CBE">
          <w:rPr>
            <w:rStyle w:val="aff9"/>
            <w:rFonts w:hint="eastAsia"/>
            <w:noProof/>
          </w:rPr>
          <w:t>/</w:t>
        </w:r>
        <w:r w:rsidR="00141092" w:rsidRPr="003F7CBE">
          <w:rPr>
            <w:rStyle w:val="aff9"/>
            <w:rFonts w:hint="eastAsia"/>
            <w:noProof/>
          </w:rPr>
          <w:t>设备一览表</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26</w:t>
        </w:r>
        <w:r w:rsidR="00141092">
          <w:rPr>
            <w:rFonts w:hint="eastAsia"/>
            <w:noProof/>
            <w:webHidden/>
          </w:rPr>
          <w:fldChar w:fldCharType="end"/>
        </w:r>
      </w:hyperlink>
    </w:p>
    <w:p w14:paraId="5F33C97A" w14:textId="122E9DAC"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0" w:history="1">
        <w:r w:rsidR="00141092" w:rsidRPr="003F7CBE">
          <w:rPr>
            <w:rStyle w:val="aff9"/>
            <w:rFonts w:hint="eastAsia"/>
            <w:noProof/>
          </w:rPr>
          <w:t>表</w:t>
        </w:r>
        <w:r w:rsidR="00141092" w:rsidRPr="003F7CBE">
          <w:rPr>
            <w:rStyle w:val="aff9"/>
            <w:rFonts w:hint="eastAsia"/>
            <w:noProof/>
          </w:rPr>
          <w:t xml:space="preserve"> 2.2 </w:t>
        </w:r>
        <w:r w:rsidR="00141092" w:rsidRPr="003F7CBE">
          <w:rPr>
            <w:rStyle w:val="aff9"/>
            <w:rFonts w:hint="eastAsia"/>
            <w:noProof/>
          </w:rPr>
          <w:t>本文使用的主要统计口径</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49</w:t>
        </w:r>
        <w:r w:rsidR="00141092">
          <w:rPr>
            <w:rFonts w:hint="eastAsia"/>
            <w:noProof/>
            <w:webHidden/>
          </w:rPr>
          <w:fldChar w:fldCharType="end"/>
        </w:r>
      </w:hyperlink>
    </w:p>
    <w:p w14:paraId="60C53279" w14:textId="00A9D44B"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1" w:history="1">
        <w:r w:rsidR="00141092" w:rsidRPr="003F7CBE">
          <w:rPr>
            <w:rStyle w:val="aff9"/>
            <w:rFonts w:hint="eastAsia"/>
            <w:noProof/>
          </w:rPr>
          <w:t>表</w:t>
        </w:r>
        <w:r w:rsidR="00141092" w:rsidRPr="003F7CBE">
          <w:rPr>
            <w:rStyle w:val="aff9"/>
            <w:rFonts w:hint="eastAsia"/>
            <w:noProof/>
          </w:rPr>
          <w:t xml:space="preserve"> 3.1 </w:t>
        </w:r>
        <w:r w:rsidR="00141092" w:rsidRPr="003F7CBE">
          <w:rPr>
            <w:rStyle w:val="aff9"/>
            <w:rFonts w:hint="eastAsia"/>
            <w:noProof/>
          </w:rPr>
          <w:t>迁移学习日程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54</w:t>
        </w:r>
        <w:r w:rsidR="00141092">
          <w:rPr>
            <w:rFonts w:hint="eastAsia"/>
            <w:noProof/>
            <w:webHidden/>
          </w:rPr>
          <w:fldChar w:fldCharType="end"/>
        </w:r>
      </w:hyperlink>
    </w:p>
    <w:p w14:paraId="082E2E0B" w14:textId="1541B8C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2" w:history="1">
        <w:r w:rsidR="00141092" w:rsidRPr="003F7CBE">
          <w:rPr>
            <w:rStyle w:val="aff9"/>
            <w:rFonts w:hint="eastAsia"/>
            <w:noProof/>
          </w:rPr>
          <w:t>表</w:t>
        </w:r>
        <w:r w:rsidR="00141092" w:rsidRPr="003F7CBE">
          <w:rPr>
            <w:rStyle w:val="aff9"/>
            <w:rFonts w:hint="eastAsia"/>
            <w:noProof/>
          </w:rPr>
          <w:t xml:space="preserve"> 4.1 </w:t>
        </w:r>
        <w:r w:rsidR="00141092" w:rsidRPr="003F7CBE">
          <w:rPr>
            <w:rStyle w:val="aff9"/>
            <w:rFonts w:hint="eastAsia"/>
            <w:noProof/>
          </w:rPr>
          <w:t>核心结论速览</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99</w:t>
        </w:r>
        <w:r w:rsidR="00141092">
          <w:rPr>
            <w:rFonts w:hint="eastAsia"/>
            <w:noProof/>
            <w:webHidden/>
          </w:rPr>
          <w:fldChar w:fldCharType="end"/>
        </w:r>
      </w:hyperlink>
    </w:p>
    <w:p w14:paraId="6EA9068E" w14:textId="3AD55A0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3" w:history="1">
        <w:r w:rsidR="00141092" w:rsidRPr="003F7CBE">
          <w:rPr>
            <w:rStyle w:val="aff9"/>
            <w:rFonts w:hint="eastAsia"/>
            <w:noProof/>
          </w:rPr>
          <w:t>表</w:t>
        </w:r>
        <w:r w:rsidR="00141092" w:rsidRPr="003F7CBE">
          <w:rPr>
            <w:rStyle w:val="aff9"/>
            <w:rFonts w:hint="eastAsia"/>
            <w:noProof/>
          </w:rPr>
          <w:t xml:space="preserve"> 4.2 </w:t>
        </w:r>
        <w:r w:rsidR="00141092" w:rsidRPr="003F7CBE">
          <w:rPr>
            <w:rStyle w:val="aff9"/>
            <w:rFonts w:hint="eastAsia"/>
            <w:noProof/>
          </w:rPr>
          <w:t>不同脑区和分层在迁移中的作用</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AE017F">
          <w:rPr>
            <w:noProof/>
            <w:webHidden/>
          </w:rPr>
          <w:t>101</w:t>
        </w:r>
        <w:r w:rsidR="00141092">
          <w:rPr>
            <w:rFonts w:hint="eastAsia"/>
            <w:noProof/>
            <w:webHidden/>
          </w:rPr>
          <w:fldChar w:fldCharType="end"/>
        </w:r>
      </w:hyperlink>
    </w:p>
    <w:p w14:paraId="026BBF8C" w14:textId="656D5604"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4830664"/>
      <w:r>
        <w:rPr>
          <w:rFonts w:hint="eastAsia"/>
        </w:rPr>
        <w:t>绪论</w:t>
      </w:r>
      <w:bookmarkEnd w:id="2"/>
    </w:p>
    <w:p w14:paraId="06A49F3C" w14:textId="0A22D06F" w:rsidR="001674DA" w:rsidRDefault="003C242A" w:rsidP="00304C4D">
      <w:pPr>
        <w:pStyle w:val="2"/>
        <w:rPr>
          <w:rFonts w:hint="eastAsia"/>
        </w:rPr>
      </w:pPr>
      <w:bookmarkStart w:id="3" w:name="_Toc224830665"/>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46187"/>
      <w:bookmarkStart w:id="6" w:name="_Toc22481808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5"/>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6"/>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7" w:name="_Toc224830666"/>
      <w:r w:rsidRPr="00176858">
        <w:rPr>
          <w:rFonts w:hint="eastAsia"/>
        </w:rPr>
        <w:t>迁移学习的行为学定义与现实意义</w:t>
      </w:r>
      <w:bookmarkEnd w:id="7"/>
    </w:p>
    <w:p w14:paraId="08E8C03F" w14:textId="3CF55FE7" w:rsidR="005F0F46" w:rsidRDefault="005F0F46" w:rsidP="005F0F46">
      <w:r>
        <w:rPr>
          <w:rFonts w:hint="eastAsia"/>
        </w:rPr>
        <w:t>迁移（</w:t>
      </w:r>
      <w:r>
        <w:rPr>
          <w:rFonts w:hint="eastAsia"/>
        </w:rPr>
        <w:t>transfer learning</w:t>
      </w:r>
      <w:r>
        <w:rPr>
          <w:rFonts w:hint="eastAsia"/>
        </w:rPr>
        <w:t>）通常被定义为：先前学习对后续在新情境中的学习或表现产生的影响，该影响既可能表现为促进，也可能是干扰或近似为零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6" w:tooltip="Perkins, 1999 #139" w:history="1">
        <w:r w:rsidR="00C95DBD">
          <w:rPr>
            <w:noProof/>
          </w:rPr>
          <w:t>Perkins &amp; Salomon, 1999</w:t>
        </w:r>
      </w:hyperlink>
      <w:r w:rsidR="00141092">
        <w:rPr>
          <w:noProof/>
        </w:rPr>
        <w:t xml:space="preserve">; </w:t>
      </w:r>
      <w:hyperlink w:anchor="_ENREF_106" w:tooltip="Woodworth, 1901 #28" w:history="1">
        <w:r w:rsidR="00C95DBD">
          <w:rPr>
            <w:noProof/>
          </w:rPr>
          <w:t>Woodworth &amp; Thorndike, 1901</w:t>
        </w:r>
      </w:hyperlink>
      <w:r w:rsidR="00141092">
        <w:rPr>
          <w:noProof/>
        </w:rPr>
        <w:t>)</w:t>
      </w:r>
      <w:r w:rsidR="00775F52">
        <w:fldChar w:fldCharType="end"/>
      </w:r>
      <w:r>
        <w:rPr>
          <w:rFonts w:hint="eastAsia"/>
        </w:rPr>
        <w:t>。从行为学角度看，迁移的关键并不在于“旧任务学得有多好”，而在于</w:t>
      </w:r>
      <w:proofErr w:type="gramStart"/>
      <w:r>
        <w:rPr>
          <w:rFonts w:hint="eastAsia"/>
        </w:rPr>
        <w:t>旧任务</w:t>
      </w:r>
      <w:proofErr w:type="gramEnd"/>
      <w:r>
        <w:rPr>
          <w:rFonts w:hint="eastAsia"/>
        </w:rPr>
        <w:t>经验是否使个体在未直接训练过的新任务</w:t>
      </w:r>
      <w:r>
        <w:rPr>
          <w:rFonts w:hint="eastAsia"/>
        </w:rPr>
        <w:t>/</w:t>
      </w:r>
      <w:r>
        <w:rPr>
          <w:rFonts w:hint="eastAsia"/>
        </w:rPr>
        <w:t>新情境中，更快形成有效行为，或以更少的样本量逼近相同表现水平。基于这一观点，迁移研究常将效应操作化为新任务首轮</w:t>
      </w:r>
      <w:r>
        <w:rPr>
          <w:rFonts w:hint="eastAsia"/>
        </w:rPr>
        <w:t>/</w:t>
      </w:r>
      <w:r>
        <w:rPr>
          <w:rFonts w:hint="eastAsia"/>
        </w:rPr>
        <w:t>首会话的起点优势、学习曲线整体高度或增长速度的系统性变化，以及累计进程是否更早上移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C95DBD">
          <w:rPr>
            <w:noProof/>
          </w:rPr>
          <w:t>Barnett &amp; Ceci, 2002</w:t>
        </w:r>
      </w:hyperlink>
      <w:r w:rsidR="00141092">
        <w:rPr>
          <w:noProof/>
        </w:rPr>
        <w:t xml:space="preserve">; </w:t>
      </w:r>
      <w:hyperlink w:anchor="_ENREF_11" w:tooltip="Bransford, 1999 #140" w:history="1">
        <w:r w:rsidR="00C95DBD">
          <w:rPr>
            <w:noProof/>
          </w:rPr>
          <w:t>Bransford &amp; Schwartz, 1999</w:t>
        </w:r>
      </w:hyperlink>
      <w:r w:rsidR="00141092">
        <w:rPr>
          <w:noProof/>
        </w:rPr>
        <w:t>)</w:t>
      </w:r>
      <w:r w:rsidR="00775F52">
        <w:fldChar w:fldCharType="end"/>
      </w:r>
      <w:r>
        <w:rPr>
          <w:rFonts w:hint="eastAsia"/>
        </w:rPr>
        <w:t>。</w:t>
      </w:r>
    </w:p>
    <w:p w14:paraId="528ED7D7" w14:textId="02556220"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C95DBD">
          <w:rPr>
            <w:noProof/>
          </w:rPr>
          <w:t>Barnett &amp; Ceci, 2002</w:t>
        </w:r>
      </w:hyperlink>
      <w:r w:rsidR="00141092">
        <w:rPr>
          <w:noProof/>
        </w:rPr>
        <w:t xml:space="preserve">; </w:t>
      </w:r>
      <w:hyperlink w:anchor="_ENREF_66" w:tooltip="Perkins, 1999 #139" w:history="1">
        <w:r w:rsidR="00C95DBD">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过渡到新任务时，行为起点与学习动力学是否发生可测的改变。</w:t>
      </w:r>
    </w:p>
    <w:p w14:paraId="5D3417D9" w14:textId="4F57E62A" w:rsidR="005F0F46" w:rsidRDefault="005F0F46" w:rsidP="005F0F46">
      <w:r>
        <w:rPr>
          <w:rFonts w:hint="eastAsia"/>
        </w:rPr>
        <w:t>与迁移密切相关的现象还包括</w:t>
      </w:r>
      <w:r>
        <w:rPr>
          <w:rFonts w:hint="eastAsia"/>
        </w:rPr>
        <w:t xml:space="preserve"> 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48E57C62"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6" w:tooltip="Perkins, 1999 #139" w:history="1">
        <w:r w:rsidR="00C95DBD">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0C09EBC0" w14:textId="76C0C8B2" w:rsidR="005F0F46" w:rsidRDefault="005F0F46" w:rsidP="005F0F46">
      <w:r>
        <w:rPr>
          <w:rFonts w:hint="eastAsia"/>
        </w:rPr>
        <w:t>在应用领域，首先，迁移学习可以服务于早期教育，也许我们可以给下一代建立一个更优化的迁移模板，有利于他们未来更多具体知识的学习。其次，它可以指导通用人工智能的设计。现在的人工智能大多数都只能做预先设定的任务，这就是因为他们不懂得迁移。将来要想实现通用人工智能，迁移学习是必不可少的能力。最后，它还可以回答一些重大问题，比如我们人类彼此不同的天赋，为什么有的人天才有的人笨，有的擅长这个有的擅长那个，以及我们能在多大程度上后天改变这种天赋。</w:t>
      </w:r>
    </w:p>
    <w:p w14:paraId="6647DB52" w14:textId="6B47667C" w:rsidR="00A064B2" w:rsidRDefault="00A064B2" w:rsidP="002B4F6D">
      <w:pPr>
        <w:pStyle w:val="3"/>
      </w:pPr>
      <w:bookmarkStart w:id="8" w:name="_Toc224830667"/>
      <w:r w:rsidRPr="00A064B2">
        <w:rPr>
          <w:rFonts w:hint="eastAsia"/>
        </w:rPr>
        <w:t>从“行为现象”到“机制问题”的关键矛盾</w:t>
      </w:r>
      <w:bookmarkEnd w:id="8"/>
    </w:p>
    <w:p w14:paraId="2EE4EF13" w14:textId="461ED448"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C95DBD">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52998510" w:rsidR="005F0F46" w:rsidRDefault="005F0F46" w:rsidP="005F0F46">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w:t>
      </w:r>
      <w:proofErr w:type="gramStart"/>
      <w:r>
        <w:rPr>
          <w:rFonts w:hint="eastAsia"/>
        </w:rPr>
        <w:t>旧任务</w:t>
      </w:r>
      <w:proofErr w:type="gramEnd"/>
      <w:r>
        <w:rPr>
          <w:rFonts w:hint="eastAsia"/>
        </w:rPr>
        <w:t>形成的任务相关细胞集合、群体子空间或策略结构在新任务中被直接调用，从而提高首会话起点，或缩短到达有效行为的探索过程。第二类是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：觉醒、注意、疲劳、压力或实验条件等状态变量会改变感知增益、反应阈值与行为输出的稳定性，从而“看起来更好</w:t>
      </w:r>
      <w:r>
        <w:rPr>
          <w:rFonts w:hint="eastAsia"/>
        </w:rPr>
        <w:t>/</w:t>
      </w:r>
      <w:r>
        <w:rPr>
          <w:rFonts w:hint="eastAsia"/>
        </w:rPr>
        <w:t>更差”，但其机制并不一定是任务特异的学习痕迹。例如，经典的倒</w:t>
      </w:r>
      <w:r>
        <w:rPr>
          <w:rFonts w:hint="eastAsia"/>
        </w:rPr>
        <w:t xml:space="preserve"> U </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8" w:tooltip="Yerkes, 1908 #144" w:history="1">
        <w:r w:rsidR="00C95DBD">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系统被认为以“自适应增益”的方式调节探索—利用与任务投入，从而影响行为表现与学习曲线形态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C95DBD">
          <w:rPr>
            <w:noProof/>
          </w:rPr>
          <w:t>Aston-Jones &amp; Cohen, 2005</w:t>
        </w:r>
      </w:hyperlink>
      <w:r w:rsidR="00566D71">
        <w:rPr>
          <w:noProof/>
        </w:rPr>
        <w:t>)</w:t>
      </w:r>
      <w:r w:rsidR="00566D71">
        <w:fldChar w:fldCharType="end"/>
      </w:r>
      <w:r>
        <w:rPr>
          <w:rFonts w:hint="eastAsia"/>
        </w:rPr>
        <w:t>。此外，持续训练所引起的认知</w:t>
      </w:r>
      <w:r>
        <w:rPr>
          <w:rFonts w:hint="eastAsia"/>
        </w:rPr>
        <w:t>/</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C95DBD">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w:t>
      </w:r>
      <w:proofErr w:type="gramStart"/>
      <w:r>
        <w:rPr>
          <w:rFonts w:hint="eastAsia"/>
        </w:rPr>
        <w:t>跨任务</w:t>
      </w:r>
      <w:proofErr w:type="gramEnd"/>
      <w:r>
        <w:rPr>
          <w:rFonts w:hint="eastAsia"/>
        </w:rPr>
        <w:t>经验可能改变可塑性门控、探索</w:t>
      </w:r>
      <w:r>
        <w:rPr>
          <w:rFonts w:hint="eastAsia"/>
        </w:rPr>
        <w:t>-</w:t>
      </w:r>
      <w:r>
        <w:rPr>
          <w:rFonts w:hint="eastAsia"/>
        </w:rPr>
        <w:t>利用策略，或形成类似</w:t>
      </w:r>
      <w:r>
        <w:rPr>
          <w:rFonts w:hint="eastAsia"/>
        </w:rPr>
        <w:t xml:space="preserve"> learning-to-learn </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w:t>
      </w:r>
    </w:p>
    <w:p w14:paraId="66634DE5" w14:textId="320BB70D"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59" w:tooltip="Niv, 2007 #147" w:history="1">
        <w:r w:rsidR="00C95DBD">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6" w:tooltip="Salamone, 2012 #148" w:history="1">
        <w:r w:rsidR="00C95DBD">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AB03066" w:rsidR="005F0F46" w:rsidRDefault="005F0F46" w:rsidP="005F0F46">
      <w:r>
        <w:rPr>
          <w:rFonts w:hint="eastAsia"/>
        </w:rPr>
        <w:t>基于上述矛盾，不应把“迁移优势”视为单一现象，而是把优势拆解为可区分、可统计对齐的行为分量（例如首会话起点、学习曲线整体高度、增长速度与会话步增量），并分别讨论其可能的神经机制来源。</w:t>
      </w:r>
    </w:p>
    <w:p w14:paraId="1D7D2B1C" w14:textId="0D6A2788" w:rsidR="006A4364" w:rsidRDefault="003B6554" w:rsidP="002B4F6D">
      <w:pPr>
        <w:pStyle w:val="3"/>
      </w:pPr>
      <w:bookmarkStart w:id="9" w:name="_Toc224830668"/>
      <w:r w:rsidRPr="003B6554">
        <w:rPr>
          <w:rFonts w:hint="eastAsia"/>
        </w:rPr>
        <w:t>科学意义与方法学优势</w:t>
      </w:r>
      <w:bookmarkEnd w:id="9"/>
    </w:p>
    <w:p w14:paraId="2D98C96C" w14:textId="10304896" w:rsidR="005F0F46" w:rsidRDefault="005F0F46" w:rsidP="005F0F46">
      <w:r>
        <w:rPr>
          <w:rFonts w:hint="eastAsia"/>
        </w:rPr>
        <w:t>迁移学习之所以具有重要科学意义，部分原因在于它把“学习系统是否具备可复用结构”这一抽象问题，转化为可测的行为动力学差异：</w:t>
      </w:r>
      <w:proofErr w:type="gramStart"/>
      <w:r>
        <w:rPr>
          <w:rFonts w:hint="eastAsia"/>
        </w:rPr>
        <w:t>旧任务</w:t>
      </w:r>
      <w:proofErr w:type="gramEnd"/>
      <w:r>
        <w:rPr>
          <w:rFonts w:hint="eastAsia"/>
        </w:rPr>
        <w:t>经验究竟通过何种神经机制影响新任务的首会话起点与后续增长？在神经层面，这对应至少两类可能的计算成分——一类更偏“可用性</w:t>
      </w:r>
      <w:r>
        <w:rPr>
          <w:rFonts w:hint="eastAsia"/>
        </w:rPr>
        <w:t>/</w:t>
      </w:r>
      <w:r>
        <w:rPr>
          <w:rFonts w:hint="eastAsia"/>
        </w:rPr>
        <w:t>提取”，即</w:t>
      </w:r>
      <w:proofErr w:type="gramStart"/>
      <w:r>
        <w:rPr>
          <w:rFonts w:hint="eastAsia"/>
        </w:rPr>
        <w:t>旧任务</w:t>
      </w:r>
      <w:proofErr w:type="gramEnd"/>
      <w:r>
        <w:rPr>
          <w:rFonts w:hint="eastAsia"/>
        </w:rPr>
        <w:t>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0B83AADD"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C95DBD">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04EC1851"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 xml:space="preserve">TRAP </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6" w:tooltip="Tonegawa, 2015 #177" w:history="1">
        <w:r w:rsidR="00C95DBD">
          <w:rPr>
            <w:noProof/>
          </w:rPr>
          <w:t>Tonegawa et al., 2015</w:t>
        </w:r>
      </w:hyperlink>
      <w:r w:rsidR="00141092">
        <w:rPr>
          <w:noProof/>
        </w:rPr>
        <w:t>)</w:t>
      </w:r>
      <w:r w:rsidR="00566D71">
        <w:fldChar w:fldCharType="end"/>
      </w:r>
      <w:r>
        <w:rPr>
          <w:rFonts w:hint="eastAsia"/>
        </w:rPr>
        <w:t>。</w:t>
      </w:r>
    </w:p>
    <w:p w14:paraId="38584866" w14:textId="1FFF67C1" w:rsidR="005F0F46" w:rsidRDefault="005F0F46" w:rsidP="005F0F46">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可塑性门控”对迁移效应的贡献，并把效应明确分配到首会话起点与后续学习速度两个维度上。该策略与本文在</w:t>
      </w:r>
      <w:r>
        <w:rPr>
          <w:rFonts w:hint="eastAsia"/>
        </w:rPr>
        <w:t xml:space="preserve"> 1.1.2 </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4830669"/>
      <w:r w:rsidRPr="006A4364">
        <w:rPr>
          <w:rFonts w:hint="eastAsia"/>
        </w:rPr>
        <w:t>国内外研究现状</w:t>
      </w:r>
      <w:bookmarkEnd w:id="10"/>
    </w:p>
    <w:p w14:paraId="1E60E848" w14:textId="4E40B194" w:rsidR="006A4364" w:rsidRDefault="006A4364" w:rsidP="002B4F6D">
      <w:pPr>
        <w:pStyle w:val="3"/>
      </w:pPr>
      <w:bookmarkStart w:id="11" w:name="_Toc224830670"/>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2363CC87"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w:t>
      </w:r>
      <w:proofErr w:type="gramStart"/>
      <w:r w:rsidRPr="005F0F46">
        <w:rPr>
          <w:rFonts w:hint="eastAsia"/>
        </w:rPr>
        <w:t>两任务</w:t>
      </w:r>
      <w:proofErr w:type="gramEnd"/>
      <w:r w:rsidRPr="005F0F46">
        <w:rPr>
          <w:rFonts w:hint="eastAsia"/>
        </w:rPr>
        <w:t>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6" w:tooltip="Woodworth, 1901 #28" w:history="1">
        <w:r w:rsidR="00C95DBD">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46188"/>
      <w:bookmarkStart w:id="13" w:name="_Toc22481808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2"/>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3"/>
    </w:p>
    <w:p w14:paraId="23A95E8C" w14:textId="3A3CEC1B"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4" w:tooltip="Thorndike, 1898 #29" w:history="1">
        <w:r w:rsidR="00C95DBD">
          <w:rPr>
            <w:noProof/>
          </w:rPr>
          <w:t>Thorndike, 1898</w:t>
        </w:r>
      </w:hyperlink>
      <w:r>
        <w:rPr>
          <w:noProof/>
        </w:rPr>
        <w:t>)</w:t>
      </w:r>
      <w:r>
        <w:fldChar w:fldCharType="end"/>
      </w:r>
    </w:p>
    <w:p w14:paraId="17FE8E15" w14:textId="2F54F9D4" w:rsidR="00C06280" w:rsidRPr="00C06280" w:rsidRDefault="005F0F46" w:rsidP="00C95DBD">
      <w:r w:rsidRPr="005F0F46">
        <w:rPr>
          <w:rFonts w:hint="eastAsia"/>
        </w:rPr>
        <w:t>在这一理论脉络更早的源头中，</w:t>
      </w:r>
      <w:r w:rsidRPr="005F0F46">
        <w:rPr>
          <w:rFonts w:hint="eastAsia"/>
        </w:rPr>
        <w:t xml:space="preserve">Thorndike </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w:t>
      </w:r>
      <w:proofErr w:type="gramStart"/>
      <w:r w:rsidRPr="005F0F46">
        <w:rPr>
          <w:rFonts w:hint="eastAsia"/>
        </w:rPr>
        <w:t>最初会</w:t>
      </w:r>
      <w:proofErr w:type="gramEnd"/>
      <w:r w:rsidRPr="005F0F46">
        <w:rPr>
          <w:rFonts w:hint="eastAsia"/>
        </w:rPr>
        <w:t>表现出多样、近似随机的探索性行为，偶然触发机关后逃出并获得食物。</w:t>
      </w:r>
      <w:proofErr w:type="gramStart"/>
      <w:r w:rsidRPr="005F0F46">
        <w:rPr>
          <w:rFonts w:hint="eastAsia"/>
        </w:rPr>
        <w:t>随着试次重复</w:t>
      </w:r>
      <w:proofErr w:type="gramEnd"/>
      <w:r w:rsidRPr="005F0F46">
        <w:rPr>
          <w:rFonts w:hint="eastAsia"/>
        </w:rPr>
        <w:t>，猫逃脱所需时间逐步缩短，行为从“多种尝试”收敛为更稳定的有效反应。</w:t>
      </w:r>
      <w:r w:rsidRPr="005F0F46">
        <w:rPr>
          <w:rFonts w:hint="eastAsia"/>
        </w:rPr>
        <w:t xml:space="preserve">Thorndike </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4" w:tooltip="Thorndike, 1898 #29" w:history="1">
        <w:r w:rsidR="00C95DBD">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7617D54F" w:rsidR="00775F52" w:rsidRDefault="00775F52" w:rsidP="005F0F46">
      <w:r w:rsidRPr="00775F52">
        <w:rPr>
          <w:rFonts w:hint="eastAsia"/>
        </w:rPr>
        <w:t>在“保持反应不变、替换支配性线索”的更直接实验检验上，</w:t>
      </w:r>
      <w:r w:rsidRPr="00775F52">
        <w:rPr>
          <w:rFonts w:hint="eastAsia"/>
        </w:rPr>
        <w:t xml:space="preserve">Wylie </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7" w:tooltip="Wylie, 1917 #201" w:history="1">
        <w:r w:rsidR="00C95DBD">
          <w:rPr>
            <w:noProof/>
          </w:rPr>
          <w:t>Wylie, 1917</w:t>
        </w:r>
      </w:hyperlink>
      <w:r w:rsidR="00141092">
        <w:rPr>
          <w:noProof/>
        </w:rPr>
        <w:t>)</w:t>
      </w:r>
      <w:r w:rsidR="00141092">
        <w:fldChar w:fldCharType="end"/>
      </w:r>
      <w:r w:rsidRPr="00775F52">
        <w:rPr>
          <w:rFonts w:hint="eastAsia"/>
        </w:rPr>
        <w:t>。其设计至少包含（</w:t>
      </w:r>
      <w:proofErr w:type="spellStart"/>
      <w:r w:rsidRPr="00775F52">
        <w:rPr>
          <w:rFonts w:hint="eastAsia"/>
        </w:rPr>
        <w:t>i</w:t>
      </w:r>
      <w:proofErr w:type="spellEnd"/>
      <w:r w:rsidRPr="00775F52">
        <w:rPr>
          <w:rFonts w:hint="eastAsia"/>
        </w:rPr>
        <w:t>）先学会对单一线索</w:t>
      </w:r>
      <w:proofErr w:type="gramStart"/>
      <w:r w:rsidRPr="00775F52">
        <w:rPr>
          <w:rFonts w:hint="eastAsia"/>
        </w:rPr>
        <w:t>作出</w:t>
      </w:r>
      <w:proofErr w:type="gramEnd"/>
      <w:r w:rsidRPr="00775F52">
        <w:rPr>
          <w:rFonts w:hint="eastAsia"/>
        </w:rPr>
        <w:t>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w:t>
      </w:r>
      <w:proofErr w:type="gramStart"/>
      <w:r w:rsidRPr="00775F52">
        <w:rPr>
          <w:rFonts w:hint="eastAsia"/>
        </w:rPr>
        <w:t>后续声</w:t>
      </w:r>
      <w:proofErr w:type="gramEnd"/>
      <w:r w:rsidRPr="00775F52">
        <w:rPr>
          <w:rFonts w:hint="eastAsia"/>
        </w:rPr>
        <w:t>/</w:t>
      </w:r>
      <w:r w:rsidRPr="00775F52">
        <w:rPr>
          <w:rFonts w:hint="eastAsia"/>
        </w:rPr>
        <w:t>光交换式迁移设计提供了经典先例，也提示迁移优势可能受“过渡阶段是否同步呈现两线索”影响。</w:t>
      </w:r>
    </w:p>
    <w:p w14:paraId="270094F8" w14:textId="0779C85D" w:rsidR="005F0F46" w:rsidRDefault="005F0F46" w:rsidP="005F0F46">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7" w:tooltip="Lawrence, 1949 #30" w:history="1">
        <w:r w:rsidR="00C95DBD">
          <w:rPr>
            <w:noProof/>
          </w:rPr>
          <w:t>Lawrence, 1949</w:t>
        </w:r>
      </w:hyperlink>
      <w:r w:rsidR="00141092">
        <w:rPr>
          <w:noProof/>
        </w:rPr>
        <w:t xml:space="preserve">; </w:t>
      </w:r>
      <w:hyperlink w:anchor="_ENREF_90" w:tooltip="Sutherland, 1971 #52" w:history="1">
        <w:r w:rsidR="00C95DBD">
          <w:rPr>
            <w:noProof/>
          </w:rPr>
          <w:t>Sutherland &amp; Mackintosh, 1971</w:t>
        </w:r>
      </w:hyperlink>
      <w:r w:rsidR="00141092">
        <w:rPr>
          <w:noProof/>
        </w:rPr>
        <w:t>)</w:t>
      </w:r>
      <w:r w:rsidR="00141092">
        <w:fldChar w:fldCharType="end"/>
      </w:r>
      <w:r>
        <w:rPr>
          <w:rFonts w:hint="eastAsia"/>
        </w:rPr>
        <w:t>。在更系统的形式化模型中，</w:t>
      </w:r>
      <w:r>
        <w:rPr>
          <w:rFonts w:hint="eastAsia"/>
        </w:rPr>
        <w:t xml:space="preserve">Mackintosh </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1" w:tooltip="Mackintosh, 1975 #152" w:history="1">
        <w:r w:rsidR="00C95DBD">
          <w:rPr>
            <w:noProof/>
          </w:rPr>
          <w:t>Mackintosh, 1975</w:t>
        </w:r>
      </w:hyperlink>
      <w:r w:rsidR="00566D71">
        <w:rPr>
          <w:noProof/>
        </w:rPr>
        <w:t>)</w:t>
      </w:r>
      <w:r w:rsidR="00566D71">
        <w:fldChar w:fldCharType="end"/>
      </w:r>
      <w:r>
        <w:rPr>
          <w:rFonts w:hint="eastAsia"/>
        </w:rPr>
        <w:t>；而</w:t>
      </w:r>
      <w:r>
        <w:rPr>
          <w:rFonts w:hint="eastAsia"/>
        </w:rPr>
        <w:t xml:space="preserve"> Pearce</w:t>
      </w:r>
      <w:r>
        <w:rPr>
          <w:rFonts w:hint="eastAsia"/>
        </w:rPr>
        <w:t>–</w:t>
      </w:r>
      <w:r>
        <w:rPr>
          <w:rFonts w:hint="eastAsia"/>
        </w:rPr>
        <w:t xml:space="preserve">Hall </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earce, 1980 #153" w:history="1">
        <w:r w:rsidR="00C95DBD">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关键时间窗，从而表现为首会话起点提升，或表现为达到稳定策略所需的样本量减少。</w:t>
      </w:r>
    </w:p>
    <w:p w14:paraId="294EB4C1" w14:textId="72C6E10E"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6" w:tooltip="Perkins, 1999 #139" w:history="1">
        <w:r w:rsidR="00C95DBD">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4830671"/>
      <w:r w:rsidRPr="003023C9">
        <w:rPr>
          <w:rFonts w:hint="eastAsia"/>
        </w:rPr>
        <w:t>多重记忆系统与迁移：海马—皮层—纹状体的分工</w:t>
      </w:r>
      <w:bookmarkEnd w:id="14"/>
    </w:p>
    <w:p w14:paraId="00BD559A" w14:textId="3761D061"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w:t>
      </w:r>
      <w:proofErr w:type="gramStart"/>
      <w:r>
        <w:rPr>
          <w:rFonts w:hint="eastAsia"/>
        </w:rPr>
        <w:t>节系统</w:t>
      </w:r>
      <w:proofErr w:type="gramEnd"/>
      <w:r>
        <w:rPr>
          <w:rFonts w:hint="eastAsia"/>
        </w:rPr>
        <w:t>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7" w:tooltip="Squire, 2004 #56" w:history="1">
        <w:r w:rsidR="00C95DBD">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2836773A" w:rsidR="005F0F46" w:rsidRDefault="005F0F46" w:rsidP="005F0F46">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 xml:space="preserve"> schema</w:t>
      </w:r>
      <w:r>
        <w:rPr>
          <w:rFonts w:hint="eastAsia"/>
        </w:rPr>
        <w:t>（图式</w:t>
      </w:r>
      <w:r>
        <w:rPr>
          <w:rFonts w:hint="eastAsia"/>
        </w:rPr>
        <w:t>/</w:t>
      </w:r>
      <w:r>
        <w:rPr>
          <w:rFonts w:hint="eastAsia"/>
        </w:rPr>
        <w:t>框架）观点：当新信息能够嵌入既有知识框架时，编码与巩固会显著加速，迁移阶段因此可能表现出更高的首会话起点或更短的探索期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C95DBD">
          <w:rPr>
            <w:noProof/>
          </w:rPr>
          <w:t>Tse et al., 2007</w:t>
        </w:r>
      </w:hyperlink>
      <w:r w:rsidR="00141092">
        <w:rPr>
          <w:noProof/>
        </w:rPr>
        <w:t>)</w:t>
      </w:r>
      <w:r w:rsidR="00141092">
        <w:fldChar w:fldCharType="end"/>
      </w:r>
      <w:r>
        <w:rPr>
          <w:rFonts w:hint="eastAsia"/>
        </w:rPr>
        <w:t>。</w:t>
      </w:r>
    </w:p>
    <w:p w14:paraId="0A443007" w14:textId="73BBE427"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6" w:tooltip="McClelland, 1995 #157" w:history="1">
        <w:r w:rsidR="00C95DBD">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C95DBD">
          <w:rPr>
            <w:noProof/>
          </w:rPr>
          <w:t>Frankland &amp; Bontempi, 2005</w:t>
        </w:r>
      </w:hyperlink>
      <w:r w:rsidR="00566D71">
        <w:rPr>
          <w:noProof/>
        </w:rPr>
        <w:t>)</w:t>
      </w:r>
      <w:r w:rsidR="00566D71">
        <w:fldChar w:fldCharType="end"/>
      </w:r>
      <w:r>
        <w:rPr>
          <w:rFonts w:hint="eastAsia"/>
        </w:rPr>
        <w:t>。</w:t>
      </w:r>
    </w:p>
    <w:p w14:paraId="1E9830BC" w14:textId="51A104DC" w:rsidR="005F0F46" w:rsidRDefault="005F0F46" w:rsidP="005F0F46">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09" w:tooltip="Yin, 2006 #154" w:history="1">
        <w:r w:rsidR="00C95DBD">
          <w:rPr>
            <w:noProof/>
          </w:rPr>
          <w:t>Yin &amp; Knowlton, 2006</w:t>
        </w:r>
      </w:hyperlink>
      <w:r w:rsidR="00566D71">
        <w:rPr>
          <w:noProof/>
        </w:rPr>
        <w:t>)</w:t>
      </w:r>
      <w:r w:rsidR="00566D71">
        <w:fldChar w:fldCharType="end"/>
      </w:r>
      <w:r>
        <w:rPr>
          <w:rFonts w:hint="eastAsia"/>
        </w:rPr>
        <w:t>。这种自动化在“结构相似”的迁移情境下可能带来显著的首会话优势，但当新任</w:t>
      </w:r>
      <w:proofErr w:type="gramStart"/>
      <w:r>
        <w:rPr>
          <w:rFonts w:hint="eastAsia"/>
        </w:rPr>
        <w:t>务需</w:t>
      </w:r>
      <w:proofErr w:type="gramEnd"/>
      <w:r>
        <w:rPr>
          <w:rFonts w:hint="eastAsia"/>
        </w:rPr>
        <w:t>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1" w:tooltip="Packard, 1996 #159" w:history="1">
        <w:r w:rsidR="00C95DBD">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4830672"/>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54EFBCA5" w:rsidR="005F0F46" w:rsidRDefault="005F0F46" w:rsidP="005F0F4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 xml:space="preserve"> 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C95DBD">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1" w:tooltip="Shenoy, 2013 #161" w:history="1">
        <w:r w:rsidR="00C95DBD">
          <w:rPr>
            <w:noProof/>
          </w:rPr>
          <w:t>Shenoy et al., 2013</w:t>
        </w:r>
      </w:hyperlink>
      <w:r w:rsidR="00566D71">
        <w:rPr>
          <w:noProof/>
        </w:rPr>
        <w:t>)</w:t>
      </w:r>
      <w:r w:rsidR="00566D71">
        <w:fldChar w:fldCharType="end"/>
      </w:r>
      <w:r>
        <w:rPr>
          <w:rFonts w:hint="eastAsia"/>
        </w:rPr>
        <w:t>。</w:t>
      </w:r>
    </w:p>
    <w:p w14:paraId="2573A58C" w14:textId="449F0895" w:rsidR="005F0F46" w:rsidRDefault="005F0F46" w:rsidP="005F0F46">
      <w:r>
        <w:rPr>
          <w:rFonts w:hint="eastAsia"/>
        </w:rPr>
        <w:t>在这一框架下，</w:t>
      </w:r>
      <w:r>
        <w:rPr>
          <w:rFonts w:hint="eastAsia"/>
        </w:rPr>
        <w:t xml:space="preserve">Gallego </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2" w:tooltip="Gallego, 2017 #162" w:history="1">
        <w:r w:rsidR="00C95DBD">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3" w:tooltip="Gallego, 2018 #163" w:history="1">
        <w:r w:rsidR="00C95DBD">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40EAEF21"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 xml:space="preserve"> </w:t>
      </w:r>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5" w:tooltip="Sadtler, 2014 #164" w:history="1">
        <w:r w:rsidR="00C95DBD">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 xml:space="preserve"> </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5" w:tooltip="Perich, 2018 #165" w:history="1">
        <w:r w:rsidR="00C95DBD">
          <w:rPr>
            <w:noProof/>
          </w:rPr>
          <w:t>Perich et al., 2018</w:t>
        </w:r>
      </w:hyperlink>
      <w:r w:rsidR="00566D71">
        <w:rPr>
          <w:noProof/>
        </w:rPr>
        <w:t>)</w:t>
      </w:r>
      <w:r w:rsidR="00566D71">
        <w:fldChar w:fldCharType="end"/>
      </w:r>
      <w:r>
        <w:rPr>
          <w:rFonts w:hint="eastAsia"/>
        </w:rPr>
        <w:t>。</w:t>
      </w:r>
    </w:p>
    <w:p w14:paraId="5A3DDAF8" w14:textId="388D0E17"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2" w:tooltip="Vyas, 2020 #166" w:history="1">
        <w:r w:rsidR="00C95DBD">
          <w:rPr>
            <w:noProof/>
          </w:rPr>
          <w:t>Vyas et al., 2020</w:t>
        </w:r>
      </w:hyperlink>
      <w:r w:rsidR="00141092">
        <w:rPr>
          <w:noProof/>
        </w:rPr>
        <w:t>)</w:t>
      </w:r>
      <w:r w:rsidR="00566D71">
        <w:fldChar w:fldCharType="end"/>
      </w:r>
      <w:r>
        <w:rPr>
          <w:rFonts w:hint="eastAsia"/>
        </w:rPr>
        <w:t>。</w:t>
      </w:r>
    </w:p>
    <w:p w14:paraId="173DF63C" w14:textId="6671D225"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C95DBD">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68" w:tooltip="Quian Quiroga, 2009 #204" w:history="1">
        <w:r w:rsidR="00C95DBD">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 2018</w:t>
        </w:r>
      </w:hyperlink>
      <w:r w:rsidR="00566D71">
        <w:rPr>
          <w:noProof/>
        </w:rPr>
        <w:t>)</w:t>
      </w:r>
      <w:r w:rsidR="00566D71">
        <w:fldChar w:fldCharType="end"/>
      </w:r>
      <w:r>
        <w:rPr>
          <w:rFonts w:hint="eastAsia"/>
        </w:rPr>
        <w:t>。</w:t>
      </w:r>
    </w:p>
    <w:p w14:paraId="2818E6A6" w14:textId="4CDA426C"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Pr>
          <w:rFonts w:hint="eastAsia"/>
        </w:rPr>
        <w:t>。因此，若要判断迁移更接近“从零建立新结构”还是“在旧结构上定向修整”，</w:t>
      </w:r>
      <w:proofErr w:type="gramStart"/>
      <w:r>
        <w:rPr>
          <w:rFonts w:hint="eastAsia"/>
        </w:rPr>
        <w:t>仅比较</w:t>
      </w:r>
      <w:proofErr w:type="gramEnd"/>
      <w:r>
        <w:rPr>
          <w:rFonts w:hint="eastAsia"/>
        </w:rPr>
        <w:t>单一条件下的信息量往往不够，还需要比较不同阶段之间共享、特异与新增成分的比例关系。</w:t>
      </w:r>
    </w:p>
    <w:p w14:paraId="7A19B725" w14:textId="3AA59900" w:rsidR="00950471" w:rsidRDefault="00950471" w:rsidP="00950471">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在学习过程中的变化往往并非简单单调。以技能习得为例，一项镜像描图的单病例研究用运动轨迹的熵</w:t>
      </w:r>
      <w:r>
        <w:rPr>
          <w:rFonts w:hint="eastAsia"/>
        </w:rPr>
        <w:t>/</w:t>
      </w:r>
      <w:r>
        <w:rPr>
          <w:rFonts w:hint="eastAsia"/>
        </w:rPr>
        <w:t>复杂度指标刻画练习过程，报告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7" w:tooltip="Murakami, 2025 #206" w:history="1">
        <w:r w:rsidR="00C95DBD">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C95DBD">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互信息等量化神经活动与行为序列的不确定性，并比较其在首会话与后续会话的演化，有望为区分“起点可用性”和“更新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4830673"/>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6"/>
    </w:p>
    <w:p w14:paraId="242EB5D2" w14:textId="0E65E676" w:rsidR="005F0F46" w:rsidRDefault="005F0F46" w:rsidP="005F0F46">
      <w:r>
        <w:rPr>
          <w:rFonts w:hint="eastAsia"/>
        </w:rPr>
        <w:t>运动皮层（在小鼠常以</w:t>
      </w:r>
      <w:r>
        <w:rPr>
          <w:rFonts w:hint="eastAsia"/>
        </w:rPr>
        <w:t xml:space="preserve"> </w:t>
      </w:r>
      <w:proofErr w:type="spellStart"/>
      <w:r>
        <w:rPr>
          <w:rFonts w:hint="eastAsia"/>
        </w:rPr>
        <w:t>MOp</w:t>
      </w:r>
      <w:proofErr w:type="spellEnd"/>
      <w:r>
        <w:rPr>
          <w:rFonts w:hint="eastAsia"/>
        </w:rPr>
        <w:t xml:space="preserve">/M1 </w:t>
      </w:r>
      <w:r>
        <w:rPr>
          <w:rFonts w:hint="eastAsia"/>
        </w:rPr>
        <w:t>及相邻额叶运动区统称）长期被视为下行运动指令的关键来源，但越来越多研究表明，其作用并不局限于末端输出，而是同时参与感觉</w:t>
      </w:r>
      <w:proofErr w:type="gramStart"/>
      <w:r>
        <w:rPr>
          <w:rFonts w:hint="eastAsia"/>
        </w:rPr>
        <w:t>—动作</w:t>
      </w:r>
      <w:proofErr w:type="gramEnd"/>
      <w:r>
        <w:rPr>
          <w:rFonts w:hint="eastAsia"/>
        </w:rPr>
        <w:t>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1" w:tooltip="Shenoy, 2013 #161" w:history="1">
        <w:r w:rsidR="00C95DBD">
          <w:rPr>
            <w:noProof/>
          </w:rPr>
          <w:t>Shenoy et al., 2013</w:t>
        </w:r>
      </w:hyperlink>
      <w:r w:rsidR="00141092">
        <w:rPr>
          <w:noProof/>
        </w:rPr>
        <w:t>)</w:t>
      </w:r>
      <w:r w:rsidR="00141092">
        <w:fldChar w:fldCharType="end"/>
      </w:r>
      <w:r>
        <w:rPr>
          <w:rFonts w:hint="eastAsia"/>
        </w:rPr>
        <w:t>。这一观点提示，</w:t>
      </w:r>
      <w:proofErr w:type="spellStart"/>
      <w:r>
        <w:rPr>
          <w:rFonts w:hint="eastAsia"/>
        </w:rPr>
        <w:t>MOp</w:t>
      </w:r>
      <w:proofErr w:type="spellEnd"/>
      <w:r>
        <w:rPr>
          <w:rFonts w:hint="eastAsia"/>
        </w:rPr>
        <w:t xml:space="preserve"> </w:t>
      </w:r>
      <w:r>
        <w:rPr>
          <w:rFonts w:hint="eastAsia"/>
        </w:rPr>
        <w:t>更适合被视为连接“任务输入如何被组织”为“可执行动作格式”的中间计算节点，而非单纯的肌肉命令出口。</w:t>
      </w:r>
    </w:p>
    <w:p w14:paraId="78498858" w14:textId="18287537" w:rsidR="005F0F46" w:rsidRDefault="005F0F46" w:rsidP="005F0F46">
      <w:r>
        <w:rPr>
          <w:rFonts w:hint="eastAsia"/>
        </w:rPr>
        <w:t>这一中间节点的性质，与</w:t>
      </w:r>
      <w:r>
        <w:rPr>
          <w:rFonts w:hint="eastAsia"/>
        </w:rPr>
        <w:t xml:space="preserve"> </w:t>
      </w:r>
      <w:proofErr w:type="spellStart"/>
      <w:r>
        <w:rPr>
          <w:rFonts w:hint="eastAsia"/>
        </w:rPr>
        <w:t>MOp</w:t>
      </w:r>
      <w:proofErr w:type="spellEnd"/>
      <w:r>
        <w:rPr>
          <w:rFonts w:hint="eastAsia"/>
        </w:rPr>
        <w:t xml:space="preserve"> </w:t>
      </w:r>
      <w:r>
        <w:rPr>
          <w:rFonts w:hint="eastAsia"/>
        </w:rPr>
        <w:t>的层级与通路组织相一致。浅层（层</w:t>
      </w:r>
      <w:r>
        <w:rPr>
          <w:rFonts w:hint="eastAsia"/>
        </w:rPr>
        <w:t xml:space="preserve"> 2/3</w:t>
      </w:r>
      <w:r>
        <w:rPr>
          <w:rFonts w:hint="eastAsia"/>
        </w:rPr>
        <w:t>）神经元更偏向于参与皮层内与皮层—皮层的信息整合和局部回路计算，深层尤其层</w:t>
      </w:r>
      <w:r>
        <w:rPr>
          <w:rFonts w:hint="eastAsia"/>
        </w:rPr>
        <w:t xml:space="preserve"> 5 </w:t>
      </w:r>
      <w:r>
        <w:rPr>
          <w:rFonts w:hint="eastAsia"/>
        </w:rPr>
        <w:t>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5" w:tooltip="Komiyama, 2010 #9" w:history="1">
        <w:r w:rsidR="00C95DBD">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49" w:tooltip="Li, 2015 #170" w:history="1">
        <w:r w:rsidR="00C95DBD">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w:t>
      </w:r>
      <w:proofErr w:type="gramStart"/>
      <w:r>
        <w:rPr>
          <w:rFonts w:hint="eastAsia"/>
        </w:rPr>
        <w:t>—动作</w:t>
      </w:r>
      <w:proofErr w:type="gramEnd"/>
      <w:r>
        <w:rPr>
          <w:rFonts w:hint="eastAsia"/>
        </w:rPr>
        <w:t>映射的选择性重编码。</w:t>
      </w:r>
    </w:p>
    <w:p w14:paraId="0B2AF287" w14:textId="343E4E5A" w:rsidR="005F0F46" w:rsidRDefault="005F0F46" w:rsidP="005F0F46">
      <w:r>
        <w:rPr>
          <w:rFonts w:hint="eastAsia"/>
        </w:rPr>
        <w:t>因果研究进一步限定了这种重编码在行为中的作用边界。</w:t>
      </w:r>
      <w:r>
        <w:rPr>
          <w:rFonts w:hint="eastAsia"/>
        </w:rPr>
        <w:t xml:space="preserve">Kawai </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2" w:tooltip="Kawai, 2015 #168" w:history="1">
        <w:r w:rsidR="00C95DBD">
          <w:rPr>
            <w:noProof/>
          </w:rPr>
          <w:t>Kawai et al., 2015</w:t>
        </w:r>
      </w:hyperlink>
      <w:r w:rsidR="00566D71">
        <w:rPr>
          <w:noProof/>
        </w:rPr>
        <w:t>)</w:t>
      </w:r>
      <w:r w:rsidR="00566D71">
        <w:fldChar w:fldCharType="end"/>
      </w:r>
      <w:r>
        <w:rPr>
          <w:rFonts w:hint="eastAsia"/>
        </w:rPr>
        <w:t>。与之互补，</w:t>
      </w:r>
      <w:r>
        <w:rPr>
          <w:rFonts w:hint="eastAsia"/>
        </w:rPr>
        <w:t xml:space="preserve">Guo </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7" w:tooltip="Guo, 2015 #169" w:history="1">
        <w:r w:rsidR="00C95DBD">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4" w:tooltip="Welniarz, 2017 #8" w:history="1">
        <w:r w:rsidR="00C95DBD">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 xml:space="preserve"> </w:t>
      </w:r>
      <w:r>
        <w:rPr>
          <w:rFonts w:hint="eastAsia"/>
        </w:rPr>
        <w:t>也具备把皮层内表征变化转化为实际口面部</w:t>
      </w:r>
      <w:r>
        <w:rPr>
          <w:rFonts w:hint="eastAsia"/>
        </w:rPr>
        <w:t>/</w:t>
      </w:r>
      <w:proofErr w:type="gramStart"/>
      <w:r>
        <w:rPr>
          <w:rFonts w:hint="eastAsia"/>
        </w:rPr>
        <w:t>舌相关</w:t>
      </w:r>
      <w:proofErr w:type="gramEnd"/>
      <w:r>
        <w:rPr>
          <w:rFonts w:hint="eastAsia"/>
        </w:rPr>
        <w:t>动作输出的回路可实现性。</w:t>
      </w:r>
    </w:p>
    <w:p w14:paraId="5EF7C291" w14:textId="09A6E8A2" w:rsidR="005F0F46" w:rsidRDefault="005F0F46" w:rsidP="005F0F46">
      <w:proofErr w:type="gramStart"/>
      <w:r>
        <w:rPr>
          <w:rFonts w:hint="eastAsia"/>
        </w:rPr>
        <w:t>对于声水和</w:t>
      </w:r>
      <w:proofErr w:type="gramEnd"/>
      <w:r>
        <w:rPr>
          <w:rFonts w:hint="eastAsia"/>
        </w:rPr>
        <w:t>光水这类提示—延迟</w:t>
      </w:r>
      <w:proofErr w:type="gramStart"/>
      <w:r>
        <w:rPr>
          <w:rFonts w:hint="eastAsia"/>
        </w:rPr>
        <w:t>—舔水</w:t>
      </w:r>
      <w:proofErr w:type="gramEnd"/>
      <w:r>
        <w:rPr>
          <w:rFonts w:hint="eastAsia"/>
        </w:rPr>
        <w:t>任务，这些证据共同说明，迁移的关键并不在于保留某一感觉模态本身，而在于把不同模态输入接入相似的等待、预测与动作输出骨架。</w:t>
      </w:r>
      <w:proofErr w:type="spellStart"/>
      <w:r>
        <w:rPr>
          <w:rFonts w:hint="eastAsia"/>
        </w:rPr>
        <w:t>MOp</w:t>
      </w:r>
      <w:proofErr w:type="spellEnd"/>
      <w:r>
        <w:rPr>
          <w:rFonts w:hint="eastAsia"/>
        </w:rPr>
        <w:t xml:space="preserve"> </w:t>
      </w:r>
      <w:r>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会话的“起点可用性”更可能依赖浅层回路对既有策略</w:t>
      </w:r>
      <w:r>
        <w:rPr>
          <w:rFonts w:hint="eastAsia"/>
        </w:rPr>
        <w:t>/</w:t>
      </w:r>
      <w:r>
        <w:rPr>
          <w:rFonts w:hint="eastAsia"/>
        </w:rPr>
        <w:t>表征的快速提取与对新线索的再关联，而后续学习速率则更可能受深层输出及其上游反馈环路对误差</w:t>
      </w:r>
      <w:r>
        <w:rPr>
          <w:rFonts w:hint="eastAsia"/>
        </w:rPr>
        <w:t>/</w:t>
      </w:r>
      <w:r>
        <w:rPr>
          <w:rFonts w:hint="eastAsia"/>
        </w:rPr>
        <w:t>反馈信号路由与稳定性的约束。</w:t>
      </w:r>
    </w:p>
    <w:p w14:paraId="3B51A0C0" w14:textId="78DBBF35" w:rsidR="00483F48" w:rsidRDefault="00304C4D" w:rsidP="00483F48">
      <w:pPr>
        <w:pStyle w:val="3"/>
      </w:pPr>
      <w:bookmarkStart w:id="17" w:name="_Toc224830674"/>
      <w:r>
        <w:rPr>
          <w:rFonts w:hint="eastAsia"/>
        </w:rPr>
        <w:t>RSP</w:t>
      </w:r>
      <w:r w:rsidR="00042C95" w:rsidRPr="00042C95">
        <w:rPr>
          <w:rFonts w:hint="eastAsia"/>
        </w:rPr>
        <w:t xml:space="preserve"> </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5D98E81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 xml:space="preserve"> RSP </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w:t>
      </w:r>
      <w:proofErr w:type="gramStart"/>
      <w:r>
        <w:rPr>
          <w:rFonts w:hint="eastAsia"/>
        </w:rPr>
        <w:t>定作</w:t>
      </w:r>
      <w:proofErr w:type="gramEnd"/>
      <w:r>
        <w:rPr>
          <w:rFonts w:hint="eastAsia"/>
        </w:rPr>
        <w:t>用：空间变量与方向相关表征往往可被视觉地标强烈校准，甚至呈现相对</w:t>
      </w:r>
      <w:proofErr w:type="gramStart"/>
      <w:r>
        <w:rPr>
          <w:rFonts w:hint="eastAsia"/>
        </w:rPr>
        <w:t>自运动</w:t>
      </w:r>
      <w:proofErr w:type="gramEnd"/>
      <w:r>
        <w:rPr>
          <w:rFonts w:hint="eastAsia"/>
        </w:rPr>
        <w:t>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52520296" w:rsidR="00EF2BB6" w:rsidRPr="00EF2BB6" w:rsidRDefault="005F0F46" w:rsidP="0037448D">
      <w:r>
        <w:rPr>
          <w:rFonts w:hint="eastAsia"/>
        </w:rPr>
        <w:t>与上述框架一致，细胞分辨率的群体记录工作为</w:t>
      </w:r>
      <w:r>
        <w:rPr>
          <w:rFonts w:hint="eastAsia"/>
        </w:rPr>
        <w:t xml:space="preserve"> RSP </w:t>
      </w:r>
      <w:r>
        <w:rPr>
          <w:rFonts w:hint="eastAsia"/>
        </w:rPr>
        <w:t>的“情境</w:t>
      </w:r>
      <w:r>
        <w:rPr>
          <w:rFonts w:hint="eastAsia"/>
        </w:rPr>
        <w:t>/</w:t>
      </w:r>
      <w:r>
        <w:rPr>
          <w:rFonts w:hint="eastAsia"/>
        </w:rPr>
        <w:t>状态表征”提供了更直接的表征学证据。</w:t>
      </w:r>
      <w:r>
        <w:rPr>
          <w:rFonts w:hint="eastAsia"/>
        </w:rPr>
        <w:t xml:space="preserve">Mao </w:t>
      </w:r>
      <w:r>
        <w:rPr>
          <w:rFonts w:hint="eastAsia"/>
        </w:rPr>
        <w:t>等在自由探索条件下记录到：</w:t>
      </w:r>
      <w:r>
        <w:rPr>
          <w:rFonts w:hint="eastAsia"/>
        </w:rPr>
        <w:t xml:space="preserve">RSP </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4" w:tooltip="Mao, 2017 #173" w:history="1">
        <w:r w:rsidR="00C95DBD">
          <w:rPr>
            <w:noProof/>
          </w:rPr>
          <w:t>Mao et al., 2017</w:t>
        </w:r>
      </w:hyperlink>
      <w:r w:rsidR="00566D71">
        <w:rPr>
          <w:noProof/>
        </w:rPr>
        <w:t>)</w:t>
      </w:r>
      <w:r w:rsidR="00566D71">
        <w:fldChar w:fldCharType="end"/>
      </w:r>
      <w:r>
        <w:rPr>
          <w:rFonts w:hint="eastAsia"/>
        </w:rPr>
        <w:t>。这类结果并不必然意味着</w:t>
      </w:r>
      <w:r>
        <w:rPr>
          <w:rFonts w:hint="eastAsia"/>
        </w:rPr>
        <w:t xml:space="preserve"> RSP </w:t>
      </w:r>
      <w:r>
        <w:rPr>
          <w:rFonts w:hint="eastAsia"/>
        </w:rPr>
        <w:t>独立生成空间地图，而更支持一种网络层面的解释：</w:t>
      </w:r>
      <w:r>
        <w:rPr>
          <w:rFonts w:hint="eastAsia"/>
        </w:rPr>
        <w:t xml:space="preserve">RSP </w:t>
      </w:r>
      <w:r>
        <w:rPr>
          <w:rFonts w:hint="eastAsia"/>
        </w:rPr>
        <w:t>在海马—皮层系统之间提供一种“可被读取的上下文坐标系”，使得相同外部线索在不同情境下能够被赋予不同的预测意义，或使得经验能够被更有效地绑定到特定状态之上。</w:t>
      </w:r>
    </w:p>
    <w:p w14:paraId="687CA007" w14:textId="3CA2B3E6"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3" w:tooltip="Theyel, 2010 #174" w:history="1">
        <w:r w:rsidR="00C95DBD">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整合来自皮层深层的驱动信号，也能叠加来自基底节、丘脑网状核与脑干调制系统等的门控作用，从而以特定通</w:t>
      </w:r>
      <w:proofErr w:type="gramStart"/>
      <w:r>
        <w:rPr>
          <w:rFonts w:hint="eastAsia"/>
        </w:rPr>
        <w:t>路基元改变</w:t>
      </w:r>
      <w:proofErr w:type="gramEnd"/>
      <w:r>
        <w:rPr>
          <w:rFonts w:hint="eastAsia"/>
        </w:rPr>
        <w:t>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8" w:tooltip="Halassa, 2019 #175" w:history="1">
        <w:r w:rsidR="00C95DBD">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4" w:tooltip="Saalmann, 2012 #176" w:history="1">
        <w:r w:rsidR="00C95DBD">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 xml:space="preserve"> LP/PO </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7B78207" w:rsidR="005F0F46" w:rsidRDefault="005F0F46" w:rsidP="005F0F46">
      <w:r>
        <w:rPr>
          <w:rFonts w:hint="eastAsia"/>
        </w:rPr>
        <w:t>与本文关注的“运动皮层—体感</w:t>
      </w:r>
      <w:r>
        <w:rPr>
          <w:rFonts w:hint="eastAsia"/>
        </w:rPr>
        <w:t>/</w:t>
      </w:r>
      <w:r>
        <w:rPr>
          <w:rFonts w:hint="eastAsia"/>
        </w:rPr>
        <w:t>反馈通路—行为输出”链条更直接相关的是，小鼠丘脑后核（</w:t>
      </w:r>
      <w:r>
        <w:rPr>
          <w:rFonts w:hint="eastAsia"/>
        </w:rPr>
        <w:t>posterior nucleus, PO</w:t>
      </w:r>
      <w:r>
        <w:rPr>
          <w:rFonts w:hint="eastAsia"/>
        </w:rPr>
        <w:t>；常见命名还包括</w:t>
      </w:r>
      <w:r>
        <w:rPr>
          <w:rFonts w:hint="eastAsia"/>
        </w:rPr>
        <w:t xml:space="preserve"> </w:t>
      </w:r>
      <w:proofErr w:type="spellStart"/>
      <w:r>
        <w:rPr>
          <w:rFonts w:hint="eastAsia"/>
        </w:rPr>
        <w:t>POm</w:t>
      </w:r>
      <w:proofErr w:type="spellEnd"/>
      <w:r>
        <w:rPr>
          <w:rFonts w:hint="eastAsia"/>
        </w:rPr>
        <w:t>）被视为典型的高阶丘脑节点：其解剖连接并不局限于单一感觉模态的单向上行，而是与运动皮层与体感皮层之间存在密切的双向耦合关系，能够嵌入皮层—丘脑—皮层环路，从而在感觉引导动作、状态依赖的感觉处理以及跨区通信中发挥作用。</w:t>
      </w:r>
      <w:r>
        <w:rPr>
          <w:rFonts w:hint="eastAsia"/>
        </w:rPr>
        <w:t xml:space="preserve">Shepherd </w:t>
      </w:r>
      <w:r>
        <w:rPr>
          <w:rFonts w:hint="eastAsia"/>
        </w:rPr>
        <w:t>与</w:t>
      </w:r>
      <w:r>
        <w:rPr>
          <w:rFonts w:hint="eastAsia"/>
        </w:rPr>
        <w:t xml:space="preserve"> </w:t>
      </w:r>
      <w:proofErr w:type="spellStart"/>
      <w:r>
        <w:rPr>
          <w:rFonts w:hint="eastAsia"/>
        </w:rPr>
        <w:t>Yamawaki</w:t>
      </w:r>
      <w:proofErr w:type="spellEnd"/>
      <w:r>
        <w:rPr>
          <w:rFonts w:hint="eastAsia"/>
        </w:rPr>
        <w:t xml:space="preserve"> </w:t>
      </w:r>
      <w:r>
        <w:rPr>
          <w:rFonts w:hint="eastAsia"/>
        </w:rPr>
        <w:t>的综述从细胞类型与环路“驱动</w:t>
      </w:r>
      <w:r>
        <w:rPr>
          <w:rFonts w:hint="eastAsia"/>
        </w:rPr>
        <w:t>/</w:t>
      </w:r>
      <w:r>
        <w:rPr>
          <w:rFonts w:hint="eastAsia"/>
        </w:rPr>
        <w:t>调制”两类输入的角度，系统梳理了包括</w:t>
      </w:r>
      <w:r>
        <w:rPr>
          <w:rFonts w:hint="eastAsia"/>
        </w:rPr>
        <w:t xml:space="preserve"> PO </w:t>
      </w:r>
      <w:r>
        <w:rPr>
          <w:rFonts w:hint="eastAsia"/>
        </w:rPr>
        <w:t>在内的高阶丘脑如何接收来自皮层深层的强驱动输入并将信息回送到皮层多个区域，使其具备在运动相关计算中承担“中继并重整跨区信息流”的潜在能力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2" w:tooltip="Shepherd, 2021 #2" w:history="1">
        <w:r w:rsidR="00C95DBD">
          <w:rPr>
            <w:noProof/>
          </w:rPr>
          <w:t>Shepherd &amp; Yamawaki, 2021</w:t>
        </w:r>
      </w:hyperlink>
      <w:r w:rsidR="00566D71">
        <w:rPr>
          <w:noProof/>
        </w:rPr>
        <w:t>)</w:t>
      </w:r>
      <w:r w:rsidR="00566D71">
        <w:fldChar w:fldCharType="end"/>
      </w:r>
      <w:r>
        <w:rPr>
          <w:rFonts w:hint="eastAsia"/>
        </w:rPr>
        <w:t>。</w:t>
      </w:r>
    </w:p>
    <w:p w14:paraId="325BED31" w14:textId="790F7D95" w:rsidR="005F0F46" w:rsidRDefault="005F0F46" w:rsidP="005F0F46">
      <w:r>
        <w:rPr>
          <w:rFonts w:hint="eastAsia"/>
        </w:rPr>
        <w:t>综合而言，若将学习与迁移视为在不同情境状态下对策略</w:t>
      </w:r>
      <w:r>
        <w:rPr>
          <w:rFonts w:hint="eastAsia"/>
        </w:rPr>
        <w:t>/</w:t>
      </w:r>
      <w:r>
        <w:rPr>
          <w:rFonts w:hint="eastAsia"/>
        </w:rPr>
        <w:t>映射的调用与更新过程，那么一个合理的候选图景是：</w:t>
      </w:r>
      <w:r>
        <w:rPr>
          <w:rFonts w:hint="eastAsia"/>
        </w:rPr>
        <w:t xml:space="preserve">RSP </w:t>
      </w:r>
      <w:r>
        <w:rPr>
          <w:rFonts w:hint="eastAsia"/>
        </w:rPr>
        <w:t>提供相对可分离的情境</w:t>
      </w:r>
      <w:r>
        <w:rPr>
          <w:rFonts w:hint="eastAsia"/>
        </w:rPr>
        <w:t>/</w:t>
      </w:r>
      <w:r>
        <w:rPr>
          <w:rFonts w:hint="eastAsia"/>
        </w:rPr>
        <w:t>状态表征，而后部</w:t>
      </w:r>
      <w:r>
        <w:rPr>
          <w:rFonts w:hint="eastAsia"/>
        </w:rPr>
        <w:t>/</w:t>
      </w:r>
      <w:r>
        <w:rPr>
          <w:rFonts w:hint="eastAsia"/>
        </w:rPr>
        <w:t>高阶丘脑通过</w:t>
      </w:r>
      <w:r>
        <w:rPr>
          <w:rFonts w:hint="eastAsia"/>
        </w:rPr>
        <w:t xml:space="preserve"> </w:t>
      </w:r>
      <w:proofErr w:type="spellStart"/>
      <w:r>
        <w:rPr>
          <w:rFonts w:hint="eastAsia"/>
        </w:rPr>
        <w:t>transthalamic</w:t>
      </w:r>
      <w:proofErr w:type="spellEnd"/>
      <w:r>
        <w:rPr>
          <w:rFonts w:hint="eastAsia"/>
        </w:rPr>
        <w:t xml:space="preserve"> </w:t>
      </w:r>
      <w:r>
        <w:rPr>
          <w:rFonts w:hint="eastAsia"/>
        </w:rPr>
        <w:t>通路与门控基元，调节状态依赖的信息传递与可塑性窗口。该图景的价值在于它给出可证伪的、回路层面的预测：不同节点的干预应当以可分离的方式影响“状态表征的可分辨性”与“跨区传递</w:t>
      </w:r>
      <w:r>
        <w:rPr>
          <w:rFonts w:hint="eastAsia"/>
        </w:rPr>
        <w:t>/</w:t>
      </w:r>
      <w:r>
        <w:rPr>
          <w:rFonts w:hint="eastAsia"/>
        </w:rPr>
        <w:t>更新效率”，并且这种影响更可能体现在学习动力学与网络时序结构上，而不必在所有行为指标上呈现同向变化。</w:t>
      </w:r>
    </w:p>
    <w:p w14:paraId="5B93951B" w14:textId="77777777" w:rsidR="00EF7166" w:rsidRDefault="00EF7166" w:rsidP="00EF7166">
      <w:pPr>
        <w:pStyle w:val="3"/>
      </w:pPr>
      <w:bookmarkStart w:id="18" w:name="_Toc224830675"/>
      <w:r w:rsidRPr="00EF7166">
        <w:rPr>
          <w:rFonts w:hint="eastAsia"/>
        </w:rPr>
        <w:t>活动依赖标记与操纵：把“复用”变成可检验的因果问题</w:t>
      </w:r>
      <w:bookmarkEnd w:id="18"/>
    </w:p>
    <w:p w14:paraId="25B67723" w14:textId="58F43D1D"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C95DBD">
          <w:rPr>
            <w:noProof/>
          </w:rPr>
          <w:t>Tonegawa et al., 2015</w:t>
        </w:r>
      </w:hyperlink>
      <w:r w:rsidR="00141092">
        <w:rPr>
          <w:noProof/>
        </w:rPr>
        <w:t>)</w:t>
      </w:r>
      <w:r w:rsidR="00141092">
        <w:fldChar w:fldCharType="end"/>
      </w:r>
      <w:r>
        <w:rPr>
          <w:rFonts w:hint="eastAsia"/>
        </w:rPr>
        <w:t>。</w:t>
      </w:r>
    </w:p>
    <w:p w14:paraId="3621FCC9" w14:textId="220BA663" w:rsidR="005F0F46" w:rsidRDefault="005F0F46" w:rsidP="005F0F46">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 xml:space="preserve">Cai </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。随后</w:t>
      </w:r>
      <w:r>
        <w:rPr>
          <w:rFonts w:hint="eastAsia"/>
        </w:rPr>
        <w:t xml:space="preserve"> </w:t>
      </w:r>
      <w:proofErr w:type="spellStart"/>
      <w:r>
        <w:rPr>
          <w:rFonts w:hint="eastAsia"/>
        </w:rPr>
        <w:t>Yokose</w:t>
      </w:r>
      <w:proofErr w:type="spellEnd"/>
      <w:r>
        <w:rPr>
          <w:rFonts w:hint="eastAsia"/>
        </w:rPr>
        <w:t xml:space="preserve"> </w:t>
      </w:r>
      <w:r>
        <w:rPr>
          <w:rFonts w:hint="eastAsia"/>
        </w:rPr>
        <w:t>等进一步指出，这种“重叠记忆痕迹”对记忆之间的链接是必要的，但对单个记忆的回忆并非必然必要，提示“集合重叠”更像是一种支持跨情境</w:t>
      </w:r>
      <w:r>
        <w:rPr>
          <w:rFonts w:hint="eastAsia"/>
        </w:rPr>
        <w:t>/</w:t>
      </w:r>
      <w:proofErr w:type="gramStart"/>
      <w:r>
        <w:rPr>
          <w:rFonts w:hint="eastAsia"/>
        </w:rPr>
        <w:t>跨经验</w:t>
      </w:r>
      <w:proofErr w:type="gramEnd"/>
      <w:r>
        <w:rPr>
          <w:rFonts w:hint="eastAsia"/>
        </w:rPr>
        <w:t>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。尽管上述证据多来自情境记忆范式而非经典的迁移学习范式，但其核心概念——共享</w:t>
      </w:r>
      <w:r>
        <w:rPr>
          <w:rFonts w:hint="eastAsia"/>
        </w:rPr>
        <w:t>/</w:t>
      </w:r>
      <w:r>
        <w:rPr>
          <w:rFonts w:hint="eastAsia"/>
        </w:rPr>
        <w:t>重叠分配、再激活、经验间链接——为“学会→迁移阶段细胞集合复用”假说提供了可对照的理论与方法学参照：当新旧任务共享某些抽象结构或关键时间</w:t>
      </w:r>
      <w:proofErr w:type="gramStart"/>
      <w:r>
        <w:rPr>
          <w:rFonts w:hint="eastAsia"/>
        </w:rPr>
        <w:t>窗计算</w:t>
      </w:r>
      <w:proofErr w:type="gramEnd"/>
      <w:r>
        <w:rPr>
          <w:rFonts w:hint="eastAsia"/>
        </w:rPr>
        <w:t>时，系统可能通过复用既有集合或其子集来获得迁移首会话的可用性优势。</w:t>
      </w:r>
    </w:p>
    <w:p w14:paraId="72162E7A" w14:textId="59174F28" w:rsidR="005F0F46" w:rsidRDefault="005F0F46" w:rsidP="005F0F46">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w:t>
      </w:r>
      <w:proofErr w:type="gramStart"/>
      <w:r>
        <w:rPr>
          <w:rFonts w:hint="eastAsia"/>
        </w:rPr>
        <w:t>受前态约束</w:t>
      </w:r>
      <w:proofErr w:type="gramEnd"/>
      <w:r>
        <w:rPr>
          <w:rFonts w:hint="eastAsia"/>
        </w:rPr>
        <w:t>(</w:t>
      </w:r>
      <w:proofErr w:type="spellStart"/>
      <w:r>
        <w:rPr>
          <w:rFonts w:hint="eastAsia"/>
        </w:rPr>
        <w:t>Mocle</w:t>
      </w:r>
      <w:proofErr w:type="spellEnd"/>
      <w:r>
        <w:rPr>
          <w:rFonts w:hint="eastAsia"/>
        </w:rPr>
        <w:t xml:space="preserve"> et al., 2024)</w:t>
      </w:r>
      <w:r>
        <w:rPr>
          <w:rFonts w:hint="eastAsia"/>
        </w:rPr>
        <w:t>。并且这些证据并不都局限于“场景恐惧记忆”：</w:t>
      </w:r>
      <w:proofErr w:type="spellStart"/>
      <w:r>
        <w:rPr>
          <w:rFonts w:hint="eastAsia"/>
        </w:rPr>
        <w:t>Reijmers</w:t>
      </w:r>
      <w:proofErr w:type="spellEnd"/>
      <w:r>
        <w:rPr>
          <w:rFonts w:hint="eastAsia"/>
        </w:rPr>
        <w:t xml:space="preserve"> </w:t>
      </w:r>
      <w:r>
        <w:rPr>
          <w:rFonts w:hint="eastAsia"/>
        </w:rPr>
        <w:t>等研究的是巴普洛夫式线索</w:t>
      </w:r>
      <w:proofErr w:type="gramStart"/>
      <w:r>
        <w:rPr>
          <w:rFonts w:hint="eastAsia"/>
        </w:rPr>
        <w:t>恐惧条件</w:t>
      </w:r>
      <w:proofErr w:type="gramEnd"/>
      <w:r>
        <w:rPr>
          <w:rFonts w:hint="eastAsia"/>
        </w:rPr>
        <w:t>化（听觉</w:t>
      </w:r>
      <w:r>
        <w:rPr>
          <w:rFonts w:hint="eastAsia"/>
        </w:rPr>
        <w:t xml:space="preserve"> CS</w:t>
      </w:r>
      <w:r>
        <w:rPr>
          <w:rFonts w:hint="eastAsia"/>
        </w:rPr>
        <w:t>—</w:t>
      </w:r>
      <w:r>
        <w:rPr>
          <w:rFonts w:hint="eastAsia"/>
        </w:rPr>
        <w:t xml:space="preserve">US </w:t>
      </w:r>
      <w:r>
        <w:rPr>
          <w:rFonts w:hint="eastAsia"/>
        </w:rPr>
        <w:t>联结、冻结读出）</w:t>
      </w:r>
      <w:r w:rsidR="00141092">
        <w:fldChar w:fldCharType="begin">
          <w:fldData xml:space="preserve">PEVuZE5vdGU+PENpdGU+PEF1dGhvcj5SZWlqbWVyczwvQXV0aG9yPjxZZWFyPjIwMDc8L1llYXI+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</w:fldData>
        </w:fldChar>
      </w:r>
      <w:r w:rsidR="00141092">
        <w:instrText xml:space="preserve"> ADDIN EN.JS.CITE </w:instrText>
      </w:r>
      <w:r w:rsidR="00141092">
        <w:fldChar w:fldCharType="separate"/>
      </w:r>
      <w:r w:rsidR="00141092">
        <w:rPr>
          <w:noProof/>
        </w:rPr>
        <w:t>(</w:t>
      </w:r>
      <w:hyperlink w:anchor="_ENREF_70" w:tooltip="Reijmers, 2007 #210" w:history="1">
        <w:r w:rsidR="00C95DBD">
          <w:rPr>
            <w:noProof/>
          </w:rPr>
          <w:t>Reijmers et al., 2007</w:t>
        </w:r>
      </w:hyperlink>
      <w:r w:rsidR="00141092">
        <w:rPr>
          <w:noProof/>
        </w:rPr>
        <w:t>)</w:t>
      </w:r>
      <w:r w:rsidR="00141092">
        <w:fldChar w:fldCharType="end"/>
      </w:r>
      <w:r>
        <w:rPr>
          <w:rFonts w:hint="eastAsia"/>
        </w:rPr>
        <w:t>，而杏仁核在</w:t>
      </w:r>
      <w:proofErr w:type="gramStart"/>
      <w:r>
        <w:rPr>
          <w:rFonts w:hint="eastAsia"/>
        </w:rPr>
        <w:t>体记录</w:t>
      </w:r>
      <w:proofErr w:type="gramEnd"/>
      <w:r>
        <w:rPr>
          <w:rFonts w:hint="eastAsia"/>
        </w:rPr>
        <w:t>也在更典型的线索</w:t>
      </w:r>
      <w:r>
        <w:rPr>
          <w:rFonts w:hint="eastAsia"/>
        </w:rPr>
        <w:t>/</w:t>
      </w:r>
      <w:r>
        <w:rPr>
          <w:rFonts w:hint="eastAsia"/>
        </w:rPr>
        <w:t>联结范式中表明，群体编码的</w:t>
      </w:r>
      <w:r>
        <w:rPr>
          <w:rFonts w:hint="eastAsia"/>
        </w:rPr>
        <w:t xml:space="preserve"> CS-US association </w:t>
      </w:r>
      <w:r>
        <w:rPr>
          <w:rFonts w:hint="eastAsia"/>
        </w:rPr>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1621BE58"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 xml:space="preserve"> 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w:t>
      </w:r>
      <w:proofErr w:type="gramStart"/>
      <w:r>
        <w:rPr>
          <w:rFonts w:hint="eastAsia"/>
        </w:rPr>
        <w:t>莫昔芬</w:t>
      </w:r>
      <w:proofErr w:type="gramEnd"/>
      <w:r>
        <w:rPr>
          <w:rFonts w:hint="eastAsia"/>
        </w:rPr>
        <w:t>依赖的</w:t>
      </w:r>
      <w:r>
        <w:rPr>
          <w:rFonts w:hint="eastAsia"/>
        </w:rPr>
        <w:t xml:space="preserve"> CreERT2</w:t>
      </w:r>
      <w:r>
        <w:rPr>
          <w:rFonts w:hint="eastAsia"/>
        </w:rPr>
        <w:t>，使得细胞只有在“活动驱动</w:t>
      </w:r>
      <w:r>
        <w:rPr>
          <w:rFonts w:hint="eastAsia"/>
        </w:rPr>
        <w:t xml:space="preserve"> IEG </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 xml:space="preserve">IEG </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C95DBD">
          <w:rPr>
            <w:noProof/>
          </w:rPr>
          <w:t>DeNardo et al., 2019</w:t>
        </w:r>
      </w:hyperlink>
      <w:r w:rsidR="00566D71">
        <w:rPr>
          <w:noProof/>
        </w:rPr>
        <w:t>)</w:t>
      </w:r>
      <w:r w:rsidR="00566D71">
        <w:fldChar w:fldCharType="end"/>
      </w:r>
      <w:r>
        <w:rPr>
          <w:rFonts w:hint="eastAsia"/>
        </w:rPr>
        <w:t>。</w:t>
      </w:r>
    </w:p>
    <w:p w14:paraId="6DC723EE" w14:textId="10C0B43F" w:rsidR="005F0F46" w:rsidRDefault="005F0F46" w:rsidP="005F0F46">
      <w:r>
        <w:rPr>
          <w:rFonts w:hint="eastAsia"/>
        </w:rPr>
        <w:t>当“标记”与“操纵”结合时，工具的时间尺度差异会直接决定能回答的问题类型。化学遗传学</w:t>
      </w:r>
      <w:r>
        <w:rPr>
          <w:rFonts w:hint="eastAsia"/>
        </w:rPr>
        <w:t xml:space="preserve"> DREADD</w:t>
      </w:r>
      <w:r>
        <w:rPr>
          <w:rFonts w:hint="eastAsia"/>
        </w:rPr>
        <w:t>（如</w:t>
      </w:r>
      <w:r>
        <w:rPr>
          <w:rFonts w:hint="eastAsia"/>
        </w:rPr>
        <w:t xml:space="preserve"> hM4D(Gi)</w:t>
      </w:r>
      <w:r>
        <w:rPr>
          <w:rFonts w:hint="eastAsia"/>
        </w:rPr>
        <w:t>）通过配体</w:t>
      </w:r>
      <w:proofErr w:type="gramStart"/>
      <w:r>
        <w:rPr>
          <w:rFonts w:hint="eastAsia"/>
        </w:rPr>
        <w:t>介</w:t>
      </w:r>
      <w:proofErr w:type="gramEnd"/>
      <w:r>
        <w:rPr>
          <w:rFonts w:hint="eastAsia"/>
        </w:rPr>
        <w:t>导的</w:t>
      </w:r>
      <w:r>
        <w:rPr>
          <w:rFonts w:hint="eastAsia"/>
        </w:rPr>
        <w:t xml:space="preserve"> GPCR </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 2016</w:t>
        </w:r>
      </w:hyperlink>
      <w:r w:rsidR="00566D71">
        <w:rPr>
          <w:noProof/>
        </w:rPr>
        <w:t>)</w:t>
      </w:r>
      <w:r w:rsidR="00566D71">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C95DBD">
          <w:rPr>
            <w:noProof/>
          </w:rPr>
          <w:t>Deisseroth, 2015</w:t>
        </w:r>
      </w:hyperlink>
      <w:r w:rsidR="00566D71">
        <w:rPr>
          <w:noProof/>
        </w:rPr>
        <w:t>)</w:t>
      </w:r>
      <w:r w:rsidR="00566D71">
        <w:fldChar w:fldCharType="end"/>
      </w:r>
      <w:r>
        <w:rPr>
          <w:rFonts w:hint="eastAsia"/>
        </w:rPr>
        <w:t>。这两类方法并非相互替代，而更像是对“长期状态调控”与“瞬时时序因果”的互补取样。</w:t>
      </w:r>
    </w:p>
    <w:p w14:paraId="06BD79E4" w14:textId="1C1E5F9E" w:rsidR="005F0F46" w:rsidRDefault="005F0F46" w:rsidP="005F0F46">
      <w:r>
        <w:rPr>
          <w:rFonts w:hint="eastAsia"/>
        </w:rPr>
        <w:t>近年来，另一条重要技术路线是将细胞内</w:t>
      </w:r>
      <w:r>
        <w:rPr>
          <w:rFonts w:hint="eastAsia"/>
        </w:rPr>
        <w:t xml:space="preserve"> Ca</w:t>
      </w:r>
      <w:r w:rsidRPr="005F0F46">
        <w:rPr>
          <w:rFonts w:hint="eastAsia"/>
          <w:vertAlign w:val="superscript"/>
        </w:rPr>
        <w:t>2+</w:t>
      </w:r>
      <w:r>
        <w:rPr>
          <w:rFonts w:hint="eastAsia"/>
        </w:rPr>
        <w:t xml:space="preserve"> </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 xml:space="preserve">Wang </w:t>
      </w:r>
      <w:r>
        <w:rPr>
          <w:rFonts w:hint="eastAsia"/>
        </w:rPr>
        <w:t>等提出的</w:t>
      </w:r>
      <w:r>
        <w:rPr>
          <w:rFonts w:hint="eastAsia"/>
        </w:rPr>
        <w:t xml:space="preserve"> 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3" w:tooltip="Wang, 2017 #183" w:history="1">
        <w:r w:rsidR="00C95DBD">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39" w:tooltip="Hyun, 2022 #184" w:history="1">
        <w:r w:rsidR="00C95DBD">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5FA5262A" w:rsidR="005F0F46" w:rsidRDefault="005F0F46" w:rsidP="005F0F46">
      <w:pPr>
        <w:pStyle w:val="ab"/>
        <w:numPr>
          <w:ilvl w:val="0"/>
          <w:numId w:val="23"/>
        </w:numPr>
        <w:ind w:firstLineChars="0"/>
      </w:pPr>
      <w:r>
        <w:rPr>
          <w:rFonts w:hint="eastAsia"/>
        </w:rPr>
        <w:t>“活跃—标记”一致性有限。基于</w:t>
      </w:r>
      <w:r>
        <w:rPr>
          <w:rFonts w:hint="eastAsia"/>
        </w:rPr>
        <w:t xml:space="preserve"> IEG</w:t>
      </w:r>
      <w:r>
        <w:rPr>
          <w:rFonts w:hint="eastAsia"/>
        </w:rPr>
        <w:t>（如</w:t>
      </w:r>
      <w:r w:rsidRPr="005F0F46">
        <w:rPr>
          <w:rFonts w:hint="eastAsia"/>
          <w:i/>
          <w:iCs/>
        </w:rPr>
        <w:t>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48" w:tooltip="Leeyup, 2015 #188" w:history="1">
        <w:r w:rsidR="00C95DBD">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 xml:space="preserve"> </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7" w:tooltip="Perrin-Terrin, 2016 #189" w:history="1">
        <w:r w:rsidR="00C95DBD">
          <w:rPr>
            <w:noProof/>
          </w:rPr>
          <w:t>Perrin-Terrin et al.</w:t>
        </w:r>
      </w:hyperlink>
      <w:r w:rsidR="00566D71">
        <w:rPr>
          <w:noProof/>
        </w:rPr>
        <w:t>)</w:t>
      </w:r>
      <w:r w:rsidR="00566D71">
        <w:fldChar w:fldCharType="end"/>
      </w:r>
      <w:r>
        <w:rPr>
          <w:rFonts w:hint="eastAsia"/>
        </w:rPr>
        <w:t>的</w:t>
      </w:r>
      <w:r>
        <w:rPr>
          <w:rFonts w:hint="eastAsia"/>
        </w:rPr>
        <w:t xml:space="preserve"> c-Fos </w:t>
      </w:r>
      <w:r>
        <w:rPr>
          <w:rFonts w:hint="eastAsia"/>
        </w:rPr>
        <w:t>免疫组化流程本身也强调需要依赖适当对照条件来解释标记结果。</w:t>
      </w:r>
    </w:p>
    <w:p w14:paraId="763FEF04" w14:textId="092C488E"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8 #190" w:history="1">
        <w:r w:rsidR="00C95DBD">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4830676"/>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702F763C"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0" w:tooltip="Schultz, 1997 #185" w:history="1">
        <w:r w:rsidR="00C95DBD">
          <w:rPr>
            <w:noProof/>
          </w:rPr>
          <w:t>Schultz et al., 1997</w:t>
        </w:r>
      </w:hyperlink>
      <w:r w:rsidR="00566D71">
        <w:rPr>
          <w:noProof/>
        </w:rPr>
        <w:t>)</w:t>
      </w:r>
      <w:r w:rsidR="00566D71">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C95DBD">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5E3EE0F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69" w:tooltip="Rao, 1999 #187" w:history="1">
        <w:r w:rsidR="00C95DBD">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C95DBD">
          <w:rPr>
            <w:noProof/>
          </w:rPr>
          <w:t>Bastos et al., 2012</w:t>
        </w:r>
      </w:hyperlink>
      <w:r w:rsidR="00141092">
        <w:rPr>
          <w:noProof/>
        </w:rPr>
        <w:t>)</w:t>
      </w:r>
      <w:r w:rsidR="00141092">
        <w:fldChar w:fldCharType="end"/>
      </w:r>
      <w:r>
        <w:rPr>
          <w:rFonts w:hint="eastAsia"/>
        </w:rPr>
        <w:t>。在人类视觉皮层的实证研究中，预测与注意的</w:t>
      </w:r>
      <w:proofErr w:type="gramStart"/>
      <w:r>
        <w:rPr>
          <w:rFonts w:hint="eastAsia"/>
        </w:rPr>
        <w:t>交互被</w:t>
      </w:r>
      <w:proofErr w:type="gramEnd"/>
      <w:r>
        <w:rPr>
          <w:rFonts w:hint="eastAsia"/>
        </w:rPr>
        <w:t>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4" w:tooltip="Kok, 2011 #194" w:history="1">
        <w:r w:rsidR="00C95DBD">
          <w:rPr>
            <w:noProof/>
          </w:rPr>
          <w:t>Kok et al., 2011</w:t>
        </w:r>
      </w:hyperlink>
      <w:r w:rsidR="00566D71">
        <w:rPr>
          <w:noProof/>
        </w:rPr>
        <w:t>)</w:t>
      </w:r>
      <w:r w:rsidR="00566D71">
        <w:fldChar w:fldCharType="end"/>
      </w:r>
      <w:r>
        <w:rPr>
          <w:rFonts w:hint="eastAsia"/>
        </w:rPr>
        <w:t>。</w:t>
      </w:r>
    </w:p>
    <w:p w14:paraId="3FFECE6A" w14:textId="70B790BA" w:rsidR="005F0F46" w:rsidRDefault="005F0F46" w:rsidP="005F0F46">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8" w:tooltip="Schneider, 2018 #195" w:history="1">
        <w:r w:rsidR="00C95DBD">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5E031246" w:rsidR="00C97457" w:rsidRDefault="005F0F46" w:rsidP="005F0F46">
      <w:r>
        <w:rPr>
          <w:rFonts w:hint="eastAsia"/>
        </w:rPr>
        <w:t>因此，将</w:t>
      </w:r>
      <w:r>
        <w:rPr>
          <w:rFonts w:hint="eastAsia"/>
        </w:rPr>
        <w:t xml:space="preserve"> RPE </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4830677"/>
      <w:r w:rsidRPr="005F0F46">
        <w:rPr>
          <w:rFonts w:hint="eastAsia"/>
        </w:rPr>
        <w:t>静息态收敛、准备活动与自发动作的网络背景</w:t>
      </w:r>
      <w:bookmarkEnd w:id="20"/>
    </w:p>
    <w:p w14:paraId="405C9F32" w14:textId="4B2C2D43" w:rsidR="00566D71" w:rsidRDefault="00566D71" w:rsidP="005F0F46">
      <w:r w:rsidRPr="00566D71">
        <w:rPr>
          <w:rFonts w:hint="eastAsia"/>
        </w:rPr>
        <w:t>除提示出现后的感觉驱动外，越来越多研究表明，动作能否被顺利触发还取决于提示</w:t>
      </w:r>
      <w:proofErr w:type="gramStart"/>
      <w:r w:rsidRPr="00566D71">
        <w:rPr>
          <w:rFonts w:hint="eastAsia"/>
        </w:rPr>
        <w:t>前网络</w:t>
      </w:r>
      <w:proofErr w:type="gramEnd"/>
      <w:r w:rsidRPr="00566D71">
        <w:rPr>
          <w:rFonts w:hint="eastAsia"/>
        </w:rPr>
        <w:t>是否已经进入适当的准备背景。一个经典观察是，皮层群体在外部输入尤其是刺激出现邻近时常出现</w:t>
      </w:r>
      <w:r w:rsidRPr="00566D71">
        <w:rPr>
          <w:rFonts w:hint="eastAsia"/>
        </w:rPr>
        <w:t xml:space="preserve"> trial-to-trial variability quenching</w:t>
      </w:r>
      <w:r w:rsidRPr="00566D71">
        <w:rPr>
          <w:rFonts w:hint="eastAsia"/>
        </w:rPr>
        <w:t>，即</w:t>
      </w:r>
      <w:proofErr w:type="gramStart"/>
      <w:r w:rsidRPr="00566D71">
        <w:rPr>
          <w:rFonts w:hint="eastAsia"/>
        </w:rPr>
        <w:t>跨试次</w:t>
      </w:r>
      <w:proofErr w:type="gramEnd"/>
      <w:r w:rsidRPr="00566D71">
        <w:rPr>
          <w:rFonts w:hint="eastAsia"/>
        </w:rPr>
        <w:t>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C95DBD">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DE7DA34" w:rsidR="00950471" w:rsidRPr="00950471" w:rsidRDefault="00950471" w:rsidP="00950471">
      <w:r w:rsidRPr="00950471">
        <w:t>与这种</w:t>
      </w:r>
      <w:r w:rsidRPr="00950471">
        <w:t>“</w:t>
      </w:r>
      <w:r w:rsidRPr="00950471">
        <w:t>准备背景</w:t>
      </w:r>
      <w:r w:rsidRPr="00950471">
        <w:t>”</w:t>
      </w:r>
      <w:r w:rsidRPr="00950471">
        <w:t>观点相一致，自发动作研究也反复指出，即使没有外部提示，运动相关皮层仍可在自发启动动作前表现出缓慢积累或逐步逼近阈值的内生动态。</w:t>
      </w:r>
      <w:r w:rsidRPr="00950471">
        <w:t xml:space="preserve">Murakami </w:t>
      </w:r>
      <w:r w:rsidRPr="00950471">
        <w:t>等在大鼠次级运动皮层的研究显示，在动物自行决定何时中止等待延迟音调的范式中，自发启动动作前存在持续数秒的前导神经活动，其变化速率与行为等待时间有关，支持</w:t>
      </w:r>
      <w:r w:rsidRPr="00950471">
        <w:t>“</w:t>
      </w:r>
      <w:r w:rsidRPr="00950471">
        <w:t>内部状态逐步积累并跨过动作触发阈值</w:t>
      </w:r>
      <w:r w:rsidRPr="00950471">
        <w:t>”</w:t>
      </w:r>
      <w:r w:rsidRPr="00950471">
        <w:t>的解释</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58" w:tooltip="Murakami, 2014 #231" w:history="1">
        <w:r w:rsidR="00C95DBD">
          <w:rPr>
            <w:noProof/>
          </w:rPr>
          <w:t>Murakami et al., 2014</w:t>
        </w:r>
      </w:hyperlink>
      <w:r>
        <w:rPr>
          <w:noProof/>
        </w:rPr>
        <w:t>)</w:t>
      </w:r>
      <w:r>
        <w:fldChar w:fldCharType="end"/>
      </w:r>
      <w:r w:rsidRPr="00950471">
        <w:t>。结合前运动皮层中关于</w:t>
      </w:r>
      <w:r w:rsidRPr="00950471">
        <w:t xml:space="preserve"> preparatory dynamics </w:t>
      </w:r>
      <w:r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 xml:space="preserve">; </w:t>
      </w:r>
      <w:hyperlink w:anchor="_ENREF_91" w:tooltip="Svoboda, 2018 #234" w:history="1">
        <w:r w:rsidR="00C95DBD">
          <w:rPr>
            <w:noProof/>
          </w:rPr>
          <w:t>Svoboda &amp; Li, 2018</w:t>
        </w:r>
      </w:hyperlink>
      <w:r w:rsidR="00141092">
        <w:rPr>
          <w:noProof/>
        </w:rPr>
        <w:t>)</w:t>
      </w:r>
      <w:r w:rsidR="00141092">
        <w:fldChar w:fldCharType="end"/>
      </w:r>
      <w:r w:rsidRPr="00950471">
        <w:t>，一个更贴近迁移任务的推论是：</w:t>
      </w:r>
      <w:proofErr w:type="gramStart"/>
      <w:r w:rsidRPr="00950471">
        <w:t>旧任务</w:t>
      </w:r>
      <w:proofErr w:type="gramEnd"/>
      <w:r w:rsidRPr="00950471">
        <w:t>经验不仅可能改变提示后的读取和更新，还可能改变提示</w:t>
      </w:r>
      <w:proofErr w:type="gramStart"/>
      <w:r w:rsidRPr="00950471">
        <w:t>前网络</w:t>
      </w:r>
      <w:proofErr w:type="gramEnd"/>
      <w:r w:rsidRPr="00950471">
        <w:t>进入何种初始状态的概率，使系统更容易被线索推动进入正确动作轨迹，甚至在无提示时也更容易出现内生的动作尝试。</w:t>
      </w:r>
    </w:p>
    <w:p w14:paraId="44B36C36" w14:textId="5EDDE05F" w:rsidR="005F0F46" w:rsidRPr="005F0F46" w:rsidRDefault="005F0F46" w:rsidP="005F0F46">
      <w:r>
        <w:rPr>
          <w:rFonts w:hint="eastAsia"/>
        </w:rPr>
        <w:t>因此，在迁移学习语境下，</w:t>
      </w:r>
      <w:proofErr w:type="gramStart"/>
      <w:r>
        <w:rPr>
          <w:rFonts w:hint="eastAsia"/>
        </w:rPr>
        <w:t>仅分析</w:t>
      </w:r>
      <w:proofErr w:type="gramEnd"/>
      <w:r>
        <w:rPr>
          <w:rFonts w:hint="eastAsia"/>
        </w:rPr>
        <w:t>提示后反应仍然不够，还应同时考察提示前静息期的群体收敛、低散度准备态以及它们与自发动作之间的时间关系。若迁移或学会经验确实使网络更容易进入这种准备背景，那么迁移优势就不只体现在“提示来了以后读得更快”，也体现在“提示来之前系统已经更接近可用状态”。</w:t>
      </w:r>
    </w:p>
    <w:p w14:paraId="2D5ACFC9" w14:textId="4250837A" w:rsidR="00EF0FA4" w:rsidRDefault="00EF0FA4" w:rsidP="00EF0FA4">
      <w:pPr>
        <w:pStyle w:val="3"/>
      </w:pPr>
      <w:bookmarkStart w:id="21" w:name="_Toc224830678"/>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0F09DA25"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2" w:tooltip="Pan, 2010 #126" w:history="1">
        <w:r w:rsidR="00C95DBD">
          <w:rPr>
            <w:noProof/>
          </w:rPr>
          <w:t>Pan &amp; Yang, 2010</w:t>
        </w:r>
      </w:hyperlink>
      <w:r w:rsidR="00566D71">
        <w:rPr>
          <w:noProof/>
        </w:rPr>
        <w:t>)</w:t>
      </w:r>
      <w:r w:rsidR="00566D71">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0" w:tooltip="Yosinski, 2014 #197" w:history="1">
        <w:r w:rsidR="00C95DBD">
          <w:rPr>
            <w:noProof/>
          </w:rPr>
          <w:t>Yosinski et al., 2014</w:t>
        </w:r>
      </w:hyperlink>
      <w:r w:rsidR="00566D71">
        <w:rPr>
          <w:noProof/>
        </w:rPr>
        <w:t>)</w:t>
      </w:r>
      <w:r w:rsidR="00566D71">
        <w:fldChar w:fldCharType="end"/>
      </w:r>
      <w:r>
        <w:rPr>
          <w:rFonts w:hint="eastAsia"/>
        </w:rPr>
        <w:t>。</w:t>
      </w:r>
    </w:p>
    <w:p w14:paraId="3E45EB02" w14:textId="33017C75"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6" w:tooltip="Howard, 2018 #198" w:history="1">
        <w:r w:rsidR="00C95DBD">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831C1B6"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 xml:space="preserve"> Fisher </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3" w:tooltip="Kirkpatrick, 2017 #199" w:history="1">
        <w:r w:rsidR="00C95DBD">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4830679"/>
      <w:r w:rsidRPr="003D4F42">
        <w:rPr>
          <w:rFonts w:hint="eastAsia"/>
        </w:rPr>
        <w:t>当前研究空缺</w:t>
      </w:r>
      <w:r w:rsidR="005F0F46" w:rsidRPr="005F0F46">
        <w:rPr>
          <w:rFonts w:hint="eastAsia"/>
        </w:rPr>
        <w:t>、本研究定位</w:t>
      </w:r>
      <w:bookmarkEnd w:id="22"/>
    </w:p>
    <w:p w14:paraId="0F2A9918" w14:textId="7AA681C0" w:rsidR="005F0F46" w:rsidRDefault="005F0F46" w:rsidP="005F0F46">
      <w:r>
        <w:rPr>
          <w:rFonts w:hint="eastAsia"/>
        </w:rPr>
        <w:t>综上，迁移学习在行为层面的“更快</w:t>
      </w:r>
      <w:r>
        <w:rPr>
          <w:rFonts w:hint="eastAsia"/>
        </w:rPr>
        <w:t>/</w:t>
      </w:r>
      <w:r>
        <w:rPr>
          <w:rFonts w:hint="eastAsia"/>
        </w:rPr>
        <w:t>更高”并不能直接指向单一机制，而更像是多种计算成分叠加后的可观察结果。已有行为学与教育心理学传统强调迁移效应具有情境依赖性与多维度形态（例如近</w:t>
      </w:r>
      <w:r>
        <w:rPr>
          <w:rFonts w:hint="eastAsia"/>
        </w:rPr>
        <w:t>/</w:t>
      </w:r>
      <w:r>
        <w:rPr>
          <w:rFonts w:hint="eastAsia"/>
        </w:rPr>
        <w:t>远迁移、策略层面的迁移距离等），但在实验神经科学中，迁移优势仍常被压缩为少数总体指标，从而容易掩盖“首会话起点”与“后续增长”可能受不同约束的事实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C95DBD">
          <w:rPr>
            <w:noProof/>
          </w:rPr>
          <w:t>Barnett &amp; Ceci, 2002</w:t>
        </w:r>
      </w:hyperlink>
      <w:r w:rsidR="00141092">
        <w:rPr>
          <w:noProof/>
        </w:rPr>
        <w:t>)</w:t>
      </w:r>
      <w:r w:rsidR="00141092">
        <w:fldChar w:fldCharType="end"/>
      </w:r>
      <w:r>
        <w:rPr>
          <w:rFonts w:hint="eastAsia"/>
        </w:rPr>
        <w:t>。与“学习</w:t>
      </w:r>
      <w:r>
        <w:rPr>
          <w:rFonts w:hint="eastAsia"/>
        </w:rPr>
        <w:t xml:space="preserve"> vs </w:t>
      </w:r>
      <w:r>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C95DBD">
          <w:rPr>
            <w:noProof/>
          </w:rPr>
          <w:t>Soderstrom &amp; Bjork, 2015</w:t>
        </w:r>
      </w:hyperlink>
      <w:r w:rsidR="00141092">
        <w:rPr>
          <w:noProof/>
        </w:rPr>
        <w:t>)</w:t>
      </w:r>
      <w:r w:rsidR="00141092">
        <w:fldChar w:fldCharType="end"/>
      </w:r>
      <w:r>
        <w:rPr>
          <w:rFonts w:hint="eastAsia"/>
        </w:rPr>
        <w:t>。</w:t>
      </w:r>
    </w:p>
    <w:p w14:paraId="60528E71" w14:textId="35D20402" w:rsidR="005F0F46" w:rsidRDefault="005F0F46" w:rsidP="005F0F46">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会话起点更高”“增长更陡”与“误差更新更强”混为一谈。现有研究中较常见的速度定义大致可归为三类。</w:t>
      </w:r>
    </w:p>
    <w:p w14:paraId="6AA23118" w14:textId="4DA25B35" w:rsidR="005F0F46" w:rsidRDefault="005F0F46" w:rsidP="005F0F46">
      <w:r>
        <w:rPr>
          <w:rFonts w:hint="eastAsia"/>
        </w:rPr>
        <w:t>（</w:t>
      </w:r>
      <w:r>
        <w:rPr>
          <w:rFonts w:hint="eastAsia"/>
        </w:rPr>
        <w:t>1</w:t>
      </w:r>
      <w:r>
        <w:rPr>
          <w:rFonts w:hint="eastAsia"/>
        </w:rPr>
        <w:t>）</w:t>
      </w:r>
      <w:r w:rsidRPr="005F0F46">
        <w:rPr>
          <w:rFonts w:hint="eastAsia"/>
          <w:b/>
          <w:bCs/>
        </w:rPr>
        <w:t>学习曲线斜率或会话增量</w:t>
      </w:r>
      <w:r>
        <w:rPr>
          <w:rFonts w:hint="eastAsia"/>
        </w:rPr>
        <w:t>：将命中率、反应时或正确率等行为指标对训练进程（会话</w:t>
      </w:r>
      <w:proofErr w:type="gramStart"/>
      <w:r>
        <w:rPr>
          <w:rFonts w:hint="eastAsia"/>
        </w:rPr>
        <w:t>或试次编号</w:t>
      </w:r>
      <w:proofErr w:type="gramEnd"/>
      <w:r>
        <w:rPr>
          <w:rFonts w:hint="eastAsia"/>
        </w:rPr>
        <w:t>）做线性或分段回归，用斜率描述行为</w:t>
      </w:r>
      <w:proofErr w:type="gramStart"/>
      <w:r>
        <w:rPr>
          <w:rFonts w:hint="eastAsia"/>
        </w:rPr>
        <w:t>随训练</w:t>
      </w:r>
      <w:proofErr w:type="gramEnd"/>
      <w:r>
        <w:rPr>
          <w:rFonts w:hint="eastAsia"/>
        </w:rPr>
        <w:t>推进的增长幅度；在混合效应模型中，还可以为个体引入随机斜率，从而在控制基线差异与重复测量结构后估计“绝对增长速度”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C95DBD">
          <w:rPr>
            <w:noProof/>
          </w:rPr>
          <w:t>Baayen et al., 2008</w:t>
        </w:r>
      </w:hyperlink>
      <w:r w:rsidR="00566D71">
        <w:rPr>
          <w:noProof/>
        </w:rPr>
        <w:t>)</w:t>
      </w:r>
      <w:r w:rsidR="00566D71">
        <w:fldChar w:fldCharType="end"/>
      </w:r>
      <w:r>
        <w:rPr>
          <w:rFonts w:hint="eastAsia"/>
        </w:rPr>
        <w:t>。这一口径最直接，也最适合和本文的会话</w:t>
      </w:r>
      <w:proofErr w:type="gramStart"/>
      <w:r>
        <w:rPr>
          <w:rFonts w:hint="eastAsia"/>
        </w:rPr>
        <w:t>级行为</w:t>
      </w:r>
      <w:proofErr w:type="gramEnd"/>
      <w:r>
        <w:rPr>
          <w:rFonts w:hint="eastAsia"/>
        </w:rPr>
        <w:t>数据对应。</w:t>
      </w:r>
    </w:p>
    <w:p w14:paraId="6D07E382" w14:textId="0578FACA"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w:t>
      </w:r>
      <w:proofErr w:type="gramStart"/>
      <w:r>
        <w:rPr>
          <w:rFonts w:hint="eastAsia"/>
        </w:rPr>
        <w:t>若学</w:t>
      </w:r>
      <w:proofErr w:type="gramEnd"/>
      <w:r>
        <w:rPr>
          <w:rFonts w:hint="eastAsia"/>
        </w:rPr>
        <w:t>习轨迹呈现“前快后慢、逐渐趋于平台”的形态，则</w:t>
      </w:r>
      <w:proofErr w:type="gramStart"/>
      <w:r>
        <w:rPr>
          <w:rFonts w:hint="eastAsia"/>
        </w:rPr>
        <w:t>可用指数或幂</w:t>
      </w:r>
      <w:proofErr w:type="gramEnd"/>
      <w:r>
        <w:rPr>
          <w:rFonts w:hint="eastAsia"/>
        </w:rPr>
        <w:t>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w:t>
      </w:r>
      <w:proofErr w:type="gramStart"/>
      <w:r>
        <w:rPr>
          <w:rFonts w:hint="eastAsia"/>
        </w:rPr>
        <w:t>幂律并不</w:t>
      </w:r>
      <w:proofErr w:type="gramEnd"/>
      <w:r>
        <w:rPr>
          <w:rFonts w:hint="eastAsia"/>
        </w:rPr>
        <w:t>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1" w:tooltip="Heathcote, 2000 #222" w:history="1">
        <w:r w:rsidR="00C95DBD">
          <w:rPr>
            <w:noProof/>
          </w:rPr>
          <w:t>Heathcote et al., 2000</w:t>
        </w:r>
      </w:hyperlink>
      <w:r w:rsidR="00566D71">
        <w:rPr>
          <w:noProof/>
        </w:rPr>
        <w:t>)</w:t>
      </w:r>
      <w:r w:rsidR="00566D71">
        <w:fldChar w:fldCharType="end"/>
      </w:r>
      <w:r>
        <w:rPr>
          <w:rFonts w:hint="eastAsia"/>
        </w:rPr>
        <w:t>。</w:t>
      </w:r>
    </w:p>
    <w:p w14:paraId="107BD42A" w14:textId="3FF2A4BA"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4" w:tooltip="Smith, 2006 #224" w:history="1">
        <w:r w:rsidR="00C95DBD">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4" w:tooltip="Herzfeld, 2014 #225" w:history="1">
        <w:r w:rsidR="00C95DBD">
          <w:rPr>
            <w:noProof/>
          </w:rPr>
          <w:t>Herzfeld et al., 2014</w:t>
        </w:r>
      </w:hyperlink>
      <w:r w:rsidR="00566D71">
        <w:rPr>
          <w:noProof/>
        </w:rPr>
        <w:t>)</w:t>
      </w:r>
      <w:r w:rsidR="00566D71">
        <w:fldChar w:fldCharType="end"/>
      </w:r>
      <w:r>
        <w:rPr>
          <w:rFonts w:hint="eastAsia"/>
        </w:rPr>
        <w:t>。</w:t>
      </w:r>
    </w:p>
    <w:p w14:paraId="4A5E6508" w14:textId="0709D5A7" w:rsidR="005F0F46" w:rsidRDefault="005F0F46" w:rsidP="005F0F46">
      <w:r>
        <w:rPr>
          <w:rFonts w:hint="eastAsia"/>
        </w:rPr>
        <w:t>因此，本文在迁移范式中讨论“学习更快”时，会有意识地把“起点更高”和“后续更新更快”分开处理。具体而言，速度指标只在三种明确定义下讨论：学习曲线斜率、非线性曲线参数或模型学习率；而首会话表现则单独作为基线成分处理。这样做的目的，是避免把基线优势误写成学习速度优势，也使后文关于迁移“起点优势”与“增长优势”的拆分具有清晰的统计含义。</w:t>
      </w:r>
    </w:p>
    <w:p w14:paraId="73CE64A9" w14:textId="547B741C" w:rsidR="005F0F46" w:rsidRDefault="005F0F46" w:rsidP="005F0F46">
      <w:r>
        <w:rPr>
          <w:rFonts w:hint="eastAsia"/>
        </w:rPr>
        <w:t>第二，“复用”本身并不是单一层级概念。群体记录与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C95DBD">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101777C8" w14:textId="01825E9C" w:rsidR="005F0F46" w:rsidRDefault="005F0F46" w:rsidP="005F0F46">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C95DBD">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0F681AFF"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2" w:tooltip="Roth, 2016 #97" w:history="1">
        <w:r w:rsidR="00C95DBD">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61BA029E" w14:textId="673D6775" w:rsidR="005F0F46" w:rsidRDefault="005F0F46" w:rsidP="005F0F46">
      <w:r>
        <w:rPr>
          <w:rFonts w:hint="eastAsia"/>
        </w:rPr>
        <w:t>在现有文献坐标系中，本文并不试图直接回答“整个大脑如何实现一切形式的迁移”，而是限定在一个更清晰的问题上：在相同输出目标、相似时序结构但输入模态改变的条件化学习范式中，</w:t>
      </w:r>
      <w:proofErr w:type="gramStart"/>
      <w:r>
        <w:rPr>
          <w:rFonts w:hint="eastAsia"/>
        </w:rPr>
        <w:t>旧任务</w:t>
      </w:r>
      <w:proofErr w:type="gramEnd"/>
      <w:r>
        <w:rPr>
          <w:rFonts w:hint="eastAsia"/>
        </w:rPr>
        <w:t>经验究竟如何同时改变新任务的首会话起点与后续学习速度。这个问题位于多种研究传统的交叉点，却又不完全落入其中任何一个现成框架。与经典泛化研究相比，本文保留了新任务的持续训练过程，因此能够区分“起点更高”与“后续更快”；与典型记忆痕迹研究相比，本文关注的不是单一记忆回忆成败，而是</w:t>
      </w:r>
      <w:proofErr w:type="gramStart"/>
      <w:r>
        <w:rPr>
          <w:rFonts w:hint="eastAsia"/>
        </w:rPr>
        <w:t>旧任务</w:t>
      </w:r>
      <w:proofErr w:type="gramEnd"/>
      <w:r>
        <w:rPr>
          <w:rFonts w:hint="eastAsia"/>
        </w:rPr>
        <w:t>经验如何在新任务学习中被动态再利用；与纯粹的运动学习研究相比，本文又包含了明确的跨模态输入切换，因此更能强调“旧结构如何接住新线索”这一迁移特征。</w:t>
      </w:r>
    </w:p>
    <w:p w14:paraId="7290F44F" w14:textId="2092E3EA" w:rsidR="005F0F46" w:rsidRDefault="005F0F46" w:rsidP="005F0F46">
      <w:r>
        <w:rPr>
          <w:rFonts w:hint="eastAsia"/>
        </w:rPr>
        <w:t>综合前述文献可以看到，</w:t>
      </w:r>
      <w:proofErr w:type="gramStart"/>
      <w:r>
        <w:rPr>
          <w:rFonts w:hint="eastAsia"/>
        </w:rPr>
        <w:t>当前领域</w:t>
      </w:r>
      <w:proofErr w:type="gramEnd"/>
      <w:r>
        <w:rPr>
          <w:rFonts w:hint="eastAsia"/>
        </w:rPr>
        <w:t>并不缺少关于迁移学习的大理论，也不缺少关于单一脑区、单一指标或单一操纵的局部发现；真正相对缺少的，是把行为分量、群体表征与回路节点连成一条可检验链条的中层机制框架。所谓中层机制，不是</w:t>
      </w:r>
      <w:proofErr w:type="gramStart"/>
      <w:r>
        <w:rPr>
          <w:rFonts w:hint="eastAsia"/>
        </w:rPr>
        <w:t>最</w:t>
      </w:r>
      <w:proofErr w:type="gramEnd"/>
      <w:r>
        <w:rPr>
          <w:rFonts w:hint="eastAsia"/>
        </w:rPr>
        <w:t>高层的抽象认知术语，也不是最低层的局部活动变化，而是能够回答“哪类行为差异更接近哪类群体指标、又由哪类回路成分优先支持”的解释层级。本文真正想补的，正是这个层级上的空白。</w:t>
      </w:r>
    </w:p>
    <w:p w14:paraId="65461DEE" w14:textId="00AFC577" w:rsidR="003D4F42" w:rsidRDefault="005F0F46" w:rsidP="005F0F46">
      <w:r>
        <w:rPr>
          <w:rFonts w:hint="eastAsia"/>
        </w:rPr>
        <w:t>这一空白之所以重要，是因为没有中层机制，研究就容易在两个极端之间摇摆。一端是过于宽泛的词，例如规则迁移、图式、泛化、灵活切换，它们能描述现象方向，却很难指导实验拆分。另一端是过于局部的结果，</w:t>
      </w:r>
      <w:proofErr w:type="gramStart"/>
      <w:r>
        <w:rPr>
          <w:rFonts w:hint="eastAsia"/>
        </w:rPr>
        <w:t>例如某脑区</w:t>
      </w:r>
      <w:proofErr w:type="gramEnd"/>
      <w:r>
        <w:rPr>
          <w:rFonts w:hint="eastAsia"/>
        </w:rPr>
        <w:t>更活跃、某散点相关、某操纵有效，但这些发现彼此之间没有被组织起来，难以累积成一个更强的解释框架。本文之所以坚持同时</w:t>
      </w:r>
      <w:proofErr w:type="gramStart"/>
      <w:r>
        <w:rPr>
          <w:rFonts w:hint="eastAsia"/>
        </w:rPr>
        <w:t>做行为</w:t>
      </w:r>
      <w:proofErr w:type="gramEnd"/>
      <w:r>
        <w:rPr>
          <w:rFonts w:hint="eastAsia"/>
        </w:rPr>
        <w:t>拆分、会话步分析、分层成像和多种操纵，就是因为这些手段共同服务于一个中层问题：迁移优势究竟是否由多个相互衔接的机制组件构成。</w:t>
      </w:r>
    </w:p>
    <w:p w14:paraId="03D6F77C" w14:textId="77777777" w:rsidR="002B4F6D" w:rsidRDefault="002B4F6D" w:rsidP="002B4F6D">
      <w:pPr>
        <w:pStyle w:val="2"/>
        <w:rPr>
          <w:rFonts w:hint="eastAsia"/>
        </w:rPr>
      </w:pPr>
      <w:bookmarkStart w:id="23" w:name="_Toc224830680"/>
      <w:r w:rsidRPr="002B4F6D">
        <w:rPr>
          <w:rFonts w:hint="eastAsia"/>
        </w:rPr>
        <w:t>本论文研究目标、问题与假设</w:t>
      </w:r>
      <w:bookmarkEnd w:id="23"/>
    </w:p>
    <w:p w14:paraId="43EAB0BF" w14:textId="77777777" w:rsidR="005F0F46" w:rsidRDefault="005F0F46" w:rsidP="002B4F6D">
      <w:pPr>
        <w:pStyle w:val="3"/>
      </w:pPr>
      <w:bookmarkStart w:id="24" w:name="_Toc224830681"/>
      <w:r>
        <w:rPr>
          <w:rFonts w:hint="eastAsia"/>
        </w:rPr>
        <w:t>总体研究目标</w:t>
      </w:r>
      <w:bookmarkEnd w:id="24"/>
    </w:p>
    <w:p w14:paraId="46DB8416" w14:textId="5A492254" w:rsidR="005F0F46" w:rsidRDefault="005F0F46" w:rsidP="005F0F46">
      <w:r>
        <w:rPr>
          <w:rFonts w:hint="eastAsia"/>
        </w:rPr>
        <w:t>本论文试图回答的不是一个笼统的“迁移是否存在”问题，而是一个更具体的机制性问题：在从声提示给水任务迁移到光提示给水任务的过程中，行为上更高的起点与更快的后续增长，能否被拆分为不同的神经组成部分，并分别对应到不同层级、不同时间窗与不同回路来源的神经活动模式。换言之，本文希望把“迁移学习”从一个整体标签，拆解为若干可观察、可量化、可进一步因果检验的子过程。</w:t>
      </w:r>
    </w:p>
    <w:p w14:paraId="3273D545" w14:textId="6E671F39" w:rsidR="005F0F46" w:rsidRDefault="005F0F46" w:rsidP="005F0F46">
      <w:r>
        <w:rPr>
          <w:rFonts w:hint="eastAsia"/>
        </w:rPr>
        <w:t>围绕这一目标，本文在四个层面推进分析。第一，在行为层面，区分迁移优势的不同组成，特别是首会话起点与后续增长速度。第二，在表征层面，考察</w:t>
      </w:r>
      <w:proofErr w:type="gramStart"/>
      <w:r>
        <w:rPr>
          <w:rFonts w:hint="eastAsia"/>
        </w:rPr>
        <w:t>旧任务</w:t>
      </w:r>
      <w:proofErr w:type="gramEnd"/>
      <w:r>
        <w:rPr>
          <w:rFonts w:hint="eastAsia"/>
        </w:rPr>
        <w:t>相关细胞集合与群体结构在新任务中的复用方式。第三，在回路层面，比较</w:t>
      </w:r>
      <w:r>
        <w:rPr>
          <w:rFonts w:hint="eastAsia"/>
        </w:rPr>
        <w:t xml:space="preserve"> </w:t>
      </w:r>
      <w:proofErr w:type="spellStart"/>
      <w:r>
        <w:rPr>
          <w:rFonts w:hint="eastAsia"/>
        </w:rPr>
        <w:t>MOp</w:t>
      </w:r>
      <w:proofErr w:type="spellEnd"/>
      <w:r>
        <w:rPr>
          <w:rFonts w:hint="eastAsia"/>
        </w:rPr>
        <w:t xml:space="preserve"> </w:t>
      </w:r>
      <w:r>
        <w:rPr>
          <w:rFonts w:hint="eastAsia"/>
        </w:rPr>
        <w:t>不同层次、丘脑后部输入与</w:t>
      </w:r>
      <w:r>
        <w:rPr>
          <w:rFonts w:hint="eastAsia"/>
        </w:rPr>
        <w:t xml:space="preserve"> RSP </w:t>
      </w:r>
      <w:r>
        <w:rPr>
          <w:rFonts w:hint="eastAsia"/>
        </w:rPr>
        <w:t>等候选组件在迁移中的分工。第四，在更整体的网络层面，从信息结构与静息态动态两个角度，考察迁移</w:t>
      </w:r>
      <w:proofErr w:type="gramStart"/>
      <w:r>
        <w:rPr>
          <w:rFonts w:hint="eastAsia"/>
        </w:rPr>
        <w:t>究竟更</w:t>
      </w:r>
      <w:proofErr w:type="gramEnd"/>
      <w:r>
        <w:rPr>
          <w:rFonts w:hint="eastAsia"/>
        </w:rPr>
        <w:t>像“在既有结构上重组和精简”，还是“从零开始重新建立”，以及网络在外部提示到来前是否已经进入更有利于后续动作启动的准备背景。通过这些证据的对应关系，本文希望提出一个能够同时连接行为差异、群体表征、网络状态与回路节点的中层机制框架。</w:t>
      </w:r>
    </w:p>
    <w:p w14:paraId="24229843" w14:textId="1D8B596B" w:rsidR="002B4F6D" w:rsidRDefault="005F0F46" w:rsidP="002B4F6D">
      <w:pPr>
        <w:pStyle w:val="3"/>
      </w:pPr>
      <w:bookmarkStart w:id="25" w:name="_Toc224830682"/>
      <w:r w:rsidRPr="002B4F6D">
        <w:rPr>
          <w:rFonts w:hint="eastAsia"/>
        </w:rPr>
        <w:t>核心科学问题</w:t>
      </w:r>
      <w:bookmarkEnd w:id="25"/>
    </w:p>
    <w:p w14:paraId="6D5CEC17" w14:textId="62BB41B0" w:rsidR="005F0F46" w:rsidRDefault="005F0F46" w:rsidP="005F0F46">
      <w:pPr>
        <w:ind w:firstLineChars="0"/>
      </w:pPr>
      <w:r>
        <w:rPr>
          <w:rFonts w:hint="eastAsia"/>
        </w:rPr>
        <w:t>Q1</w:t>
      </w:r>
      <w:r>
        <w:rPr>
          <w:rFonts w:hint="eastAsia"/>
        </w:rPr>
        <w:t>：迁移阶段的行为优势是否可以拆分为彼此相关但并不等同的组成部分，尤其是首会话起点优势与后续增长优势？</w:t>
      </w:r>
    </w:p>
    <w:p w14:paraId="20DA280B" w14:textId="02A4B280" w:rsidR="005F0F46" w:rsidRDefault="005F0F46" w:rsidP="005F0F46">
      <w:pPr>
        <w:ind w:firstLineChars="0"/>
      </w:pPr>
      <w:r>
        <w:rPr>
          <w:rFonts w:hint="eastAsia"/>
        </w:rPr>
        <w:t>Q2</w:t>
      </w:r>
      <w:r>
        <w:rPr>
          <w:rFonts w:hint="eastAsia"/>
        </w:rPr>
        <w:t>：</w:t>
      </w:r>
      <w:proofErr w:type="gramStart"/>
      <w:r>
        <w:rPr>
          <w:rFonts w:hint="eastAsia"/>
        </w:rPr>
        <w:t>旧任务</w:t>
      </w:r>
      <w:proofErr w:type="gramEnd"/>
      <w:r>
        <w:rPr>
          <w:rFonts w:hint="eastAsia"/>
        </w:rPr>
        <w:t>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4830683"/>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5CA78151" w14:textId="10BCBE35" w:rsidR="005F0F46" w:rsidRDefault="005F0F46" w:rsidP="005F0F46">
      <w:r>
        <w:rPr>
          <w:rFonts w:hint="eastAsia"/>
        </w:rPr>
        <w:t>其一，迁移阶段的行为优势不是单一量，而至少可拆分为“起点优势”和“增长优势”两个组成部分。因此，预期</w:t>
      </w:r>
      <w:proofErr w:type="gramStart"/>
      <w:r>
        <w:rPr>
          <w:rFonts w:hint="eastAsia"/>
        </w:rPr>
        <w:t>迁移组</w:t>
      </w:r>
      <w:proofErr w:type="gramEnd"/>
      <w:r>
        <w:rPr>
          <w:rFonts w:hint="eastAsia"/>
        </w:rPr>
        <w:t>不仅在首会话表现上高于初始组，而且在控制基线差异后，后续行为增长仍保留独立优势。</w:t>
      </w:r>
    </w:p>
    <w:p w14:paraId="526BA983" w14:textId="588F4B2F" w:rsidR="005F0F46" w:rsidRDefault="005F0F46" w:rsidP="005F0F46">
      <w:r>
        <w:rPr>
          <w:rFonts w:hint="eastAsia"/>
        </w:rPr>
        <w:t>其二，起点优势更接近既有表征的调用。预期</w:t>
      </w:r>
      <w:proofErr w:type="gramStart"/>
      <w:r>
        <w:rPr>
          <w:rFonts w:hint="eastAsia"/>
        </w:rPr>
        <w:t>学会声水阶段</w:t>
      </w:r>
      <w:proofErr w:type="gramEnd"/>
      <w:r>
        <w:rPr>
          <w:rFonts w:hint="eastAsia"/>
        </w:rPr>
        <w:t>被招募的</w:t>
      </w:r>
      <w:r>
        <w:rPr>
          <w:rFonts w:hint="eastAsia"/>
        </w:rPr>
        <w:t xml:space="preserve"> </w:t>
      </w:r>
      <w:proofErr w:type="spellStart"/>
      <w:r>
        <w:rPr>
          <w:rFonts w:hint="eastAsia"/>
        </w:rPr>
        <w:t>MOp</w:t>
      </w:r>
      <w:proofErr w:type="spellEnd"/>
      <w:r>
        <w:rPr>
          <w:rFonts w:hint="eastAsia"/>
        </w:rPr>
        <w:t xml:space="preserve"> </w:t>
      </w:r>
      <w:r>
        <w:rPr>
          <w:rFonts w:hint="eastAsia"/>
        </w:rPr>
        <w:t>任务相关细胞集合，尤其是浅层</w:t>
      </w:r>
      <w:r>
        <w:rPr>
          <w:rFonts w:hint="eastAsia"/>
        </w:rPr>
        <w:t xml:space="preserve"> 2/3 </w:t>
      </w:r>
      <w:r>
        <w:rPr>
          <w:rFonts w:hint="eastAsia"/>
        </w:rPr>
        <w:t>中与任务调用相关的群体，在迁移</w:t>
      </w:r>
      <w:proofErr w:type="gramStart"/>
      <w:r>
        <w:rPr>
          <w:rFonts w:hint="eastAsia"/>
        </w:rPr>
        <w:t>光水首会话</w:t>
      </w:r>
      <w:proofErr w:type="gramEnd"/>
      <w:r>
        <w:rPr>
          <w:rFonts w:hint="eastAsia"/>
        </w:rPr>
        <w:t>中更容易被重新调动，并表现为更高的重激活率与更低的回合间相对散度；这些指标也更接近对应首会话命中率，而不一定对应后续会话步增量。</w:t>
      </w:r>
    </w:p>
    <w:p w14:paraId="1144EFF7" w14:textId="0984EBD6" w:rsidR="005F0F46" w:rsidRDefault="005F0F46" w:rsidP="005F0F46">
      <w:r>
        <w:rPr>
          <w:rFonts w:hint="eastAsia"/>
        </w:rPr>
        <w:t>其三，增长优势更接近群体更新路径的优化。预期迁移阶段的学习过程不一定体现为每一步幅度更大，而更可能体现为状态空间路径更直接、偏航更少；在神经表征上，相应指标应表现为更高的响应异质性和更稳定的目标方向推进，并优先对应后续学习增量。</w:t>
      </w:r>
    </w:p>
    <w:p w14:paraId="216DEA1A" w14:textId="17BBB317" w:rsidR="005F0F46" w:rsidRDefault="005F0F46" w:rsidP="005F0F46">
      <w:r>
        <w:rPr>
          <w:rFonts w:hint="eastAsia"/>
        </w:rPr>
        <w:t>其四，不同脑区和通路对上述两个组成部分的贡献并不相同。预期</w:t>
      </w:r>
      <w:r>
        <w:rPr>
          <w:rFonts w:hint="eastAsia"/>
        </w:rPr>
        <w:t xml:space="preserve"> MOp2/3 </w:t>
      </w:r>
      <w:r>
        <w:rPr>
          <w:rFonts w:hint="eastAsia"/>
        </w:rPr>
        <w:t>更偏向支持调用与稳定化，</w:t>
      </w:r>
      <w:r>
        <w:rPr>
          <w:rFonts w:hint="eastAsia"/>
        </w:rPr>
        <w:t xml:space="preserve">MOp5 </w:t>
      </w:r>
      <w:r>
        <w:rPr>
          <w:rFonts w:hint="eastAsia"/>
        </w:rPr>
        <w:t>更偏向支持更新路径优化；以后部丘脑</w:t>
      </w:r>
      <w:r>
        <w:rPr>
          <w:rFonts w:hint="eastAsia"/>
        </w:rPr>
        <w:t xml:space="preserve"> PO </w:t>
      </w:r>
      <w:r>
        <w:rPr>
          <w:rFonts w:hint="eastAsia"/>
        </w:rPr>
        <w:t>为中心的输入操纵，更可能影响学习推进效率而非单纯首会话命中；</w:t>
      </w:r>
      <w:r>
        <w:rPr>
          <w:rFonts w:hint="eastAsia"/>
        </w:rPr>
        <w:t xml:space="preserve">RSP </w:t>
      </w:r>
      <w:r>
        <w:rPr>
          <w:rFonts w:hint="eastAsia"/>
        </w:rPr>
        <w:t>则更可能参与视觉相关信息的前级输入与状态构建，而不是迁移首会话优势的主要存储位点。</w:t>
      </w:r>
    </w:p>
    <w:p w14:paraId="6379CE86" w14:textId="476C4D82" w:rsidR="005F0F46" w:rsidRDefault="005F0F46" w:rsidP="005F0F46">
      <w:r>
        <w:rPr>
          <w:rFonts w:hint="eastAsia"/>
        </w:rPr>
        <w:t>其五，从更整体的网络层面看，迁移更可能是在较大共享背景上补充少量新增成分，并弃用一部分不再适用的旧成分，而不是在原有结构之外再等量堆叠一套新结构。预期信息论分析中，迁移光水与</w:t>
      </w:r>
      <w:proofErr w:type="gramStart"/>
      <w:r>
        <w:rPr>
          <w:rFonts w:hint="eastAsia"/>
        </w:rPr>
        <w:t>学会声水</w:t>
      </w:r>
      <w:proofErr w:type="gramEnd"/>
      <w:r>
        <w:rPr>
          <w:rFonts w:hint="eastAsia"/>
        </w:rPr>
        <w:t>之间表现为较高的共享信息结构，而从迁移到最终学会阶段所需新增的信息成分相对较少。</w:t>
      </w:r>
    </w:p>
    <w:p w14:paraId="14E45FD1" w14:textId="778B14E4" w:rsidR="005F0F46" w:rsidRDefault="005F0F46" w:rsidP="005F0F46">
      <w:r>
        <w:rPr>
          <w:rFonts w:hint="eastAsia"/>
        </w:rPr>
        <w:t>其六，迁移与学会阶段的网络不仅在提示后更容易进入低散度轨迹，在提示到来之前也更可能处于有利的准备背景。预期学会与迁移阶段在静息期表现出更强的自发收敛，并且这种收敛在时间上与后续提示驱动动作或无提示自发</w:t>
      </w:r>
      <w:proofErr w:type="gramStart"/>
      <w:r>
        <w:rPr>
          <w:rFonts w:hint="eastAsia"/>
        </w:rPr>
        <w:t>舔</w:t>
      </w:r>
      <w:proofErr w:type="gramEnd"/>
      <w:r>
        <w:rPr>
          <w:rFonts w:hint="eastAsia"/>
        </w:rPr>
        <w:t>水相联系。</w:t>
      </w:r>
    </w:p>
    <w:p w14:paraId="2BCCE3ED" w14:textId="183C913F" w:rsidR="005F0F46" w:rsidRDefault="005F0F46" w:rsidP="005F0F46">
      <w:r>
        <w:rPr>
          <w:rFonts w:hint="eastAsia"/>
        </w:rPr>
        <w:t>若上述假设得到支持，则可形成如下工作模型：</w:t>
      </w:r>
      <w:proofErr w:type="gramStart"/>
      <w:r>
        <w:rPr>
          <w:rFonts w:hint="eastAsia"/>
        </w:rPr>
        <w:t>旧任务</w:t>
      </w:r>
      <w:proofErr w:type="gramEnd"/>
      <w:r>
        <w:rPr>
          <w:rFonts w:hint="eastAsia"/>
        </w:rPr>
        <w:t>经验通过既有细胞集合的重激活与低散度稳定化提高新任务的初始可用性，通过更直接的状态空间推进与更高的响应异质性促进后续更新效率，并同时表现为对既有信息结构和提示前准备背景的优化。</w:t>
      </w:r>
    </w:p>
    <w:p w14:paraId="0811DE12" w14:textId="12651518" w:rsidR="002B4F6D" w:rsidRDefault="005F0F46" w:rsidP="002B4F6D">
      <w:pPr>
        <w:pStyle w:val="3"/>
      </w:pPr>
      <w:bookmarkStart w:id="27" w:name="_Toc224830684"/>
      <w:r w:rsidRPr="005F0F46">
        <w:rPr>
          <w:rFonts w:hint="eastAsia"/>
        </w:rPr>
        <w:t>本论文研究内容与技术路线</w:t>
      </w:r>
      <w:bookmarkEnd w:id="27"/>
    </w:p>
    <w:p w14:paraId="0EDFAF9D" w14:textId="235BBBE6" w:rsidR="005F0F46" w:rsidRDefault="005F0F46" w:rsidP="005F0F46">
      <w:r>
        <w:rPr>
          <w:rFonts w:hint="eastAsia"/>
        </w:rPr>
        <w:t>数据基础：采用</w:t>
      </w:r>
      <w:proofErr w:type="gramStart"/>
      <w:r>
        <w:rPr>
          <w:rFonts w:hint="eastAsia"/>
        </w:rPr>
        <w:t>声水转光水行为</w:t>
      </w:r>
      <w:proofErr w:type="gramEnd"/>
      <w:r>
        <w:rPr>
          <w:rFonts w:hint="eastAsia"/>
        </w:rPr>
        <w:t>范式，结合双光子钙成像，覆盖初始、学会与迁移三个阶段。</w:t>
      </w:r>
    </w:p>
    <w:p w14:paraId="3660C02D" w14:textId="0C6B9CED" w:rsidR="005F0F46" w:rsidRDefault="005F0F46" w:rsidP="005F0F46">
      <w:r>
        <w:rPr>
          <w:rFonts w:hint="eastAsia"/>
        </w:rPr>
        <w:t>分析顺序：先在行为层面拆分首会话起点与后续增长，再在神经层面分析单细胞重激活、群体稳定性、状态空间路径与响应异质性等指标，最后结合活动依赖标记抑制、输入通路操纵和训练日程操纵，对不同组成部分的因果来源进行区分。</w:t>
      </w:r>
    </w:p>
    <w:p w14:paraId="38328EB9" w14:textId="1FDE71EC" w:rsidR="005F0F46" w:rsidRDefault="005F0F46" w:rsidP="005F0F46">
      <w:r>
        <w:rPr>
          <w:rFonts w:hint="eastAsia"/>
        </w:rPr>
        <w:t>补充分析：在上述主线之外，再从信息结构和静息态动态两个角度，检验迁移是否更接近既有结构的定向重组，以及网络是否在提示到来前就已进入更有利的准备背景。</w:t>
      </w:r>
    </w:p>
    <w:p w14:paraId="2D48F6CA" w14:textId="1FA88F61" w:rsidR="002B4F6D" w:rsidRDefault="005F0F46" w:rsidP="002B4F6D">
      <w:pPr>
        <w:pStyle w:val="3"/>
      </w:pPr>
      <w:bookmarkStart w:id="28" w:name="_Toc224830685"/>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175399DA" w14:textId="13CA4EA3" w:rsidR="005F0F46" w:rsidRDefault="005F0F46" w:rsidP="005F0F46">
      <w:r>
        <w:rPr>
          <w:rFonts w:hint="eastAsia"/>
        </w:rPr>
        <w:t>将单细胞重激活、群体稳定性、状态空间路径和响应异质性放入同一分析框架，尝试把行为差异与群体表征变化逐层对齐。</w:t>
      </w:r>
    </w:p>
    <w:p w14:paraId="7D420593" w14:textId="59708436" w:rsidR="005F0F46" w:rsidRDefault="005F0F46" w:rsidP="005F0F46">
      <w:r>
        <w:rPr>
          <w:rFonts w:hint="eastAsia"/>
        </w:rPr>
        <w:t>将活动依赖标记抑制、输入通路操纵和训练日程操纵结合起来，使迁移研究从相关性分析进一步推进到分组件的因果检验。</w:t>
      </w:r>
    </w:p>
    <w:p w14:paraId="14EFDB9E" w14:textId="106F8740" w:rsidR="002B43A9" w:rsidRDefault="005F0F46" w:rsidP="005F0F46">
      <w:r>
        <w:rPr>
          <w:rFonts w:hint="eastAsia"/>
        </w:rPr>
        <w:t>将信息结构分析和静息态动态分析纳入迁移研究框架，把“旧结构复用”的讨论从任务期响应扩展到群体统计结构和提示前准备背景两个层面。</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4830686"/>
      <w:r w:rsidRPr="002B43A9">
        <w:rPr>
          <w:rFonts w:hint="eastAsia"/>
        </w:rPr>
        <w:t>材料与方法</w:t>
      </w:r>
      <w:bookmarkEnd w:id="29"/>
    </w:p>
    <w:p w14:paraId="22CFA975" w14:textId="79D4F87B" w:rsidR="002B43A9" w:rsidRDefault="002B43A9" w:rsidP="002B43A9">
      <w:pPr>
        <w:pStyle w:val="2"/>
        <w:rPr>
          <w:rFonts w:hint="eastAsia"/>
        </w:rPr>
      </w:pPr>
      <w:bookmarkStart w:id="30" w:name="_Toc224830687"/>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77777777" w:rsidR="002B43A9" w:rsidRDefault="002B43A9" w:rsidP="002B43A9">
      <w:r>
        <w:t>CNO</w:t>
      </w:r>
      <w:r>
        <w:rPr>
          <w:rFonts w:hint="eastAsia"/>
        </w:rPr>
        <w:t>：</w:t>
      </w:r>
      <w:r>
        <w:t xml:space="preserve"> 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 xml:space="preserve"> 5</w:t>
      </w:r>
      <w:r>
        <w:rPr>
          <w:rFonts w:hint="eastAsia"/>
        </w:rPr>
        <w:t>㎎</w:t>
      </w:r>
      <w:r>
        <w:t xml:space="preserve"> CNO / 8.3</w:t>
      </w:r>
      <w:r>
        <w:rPr>
          <w:rFonts w:ascii="MS Mincho" w:eastAsia="MS Mincho" w:hAnsi="MS Mincho" w:cs="MS Mincho" w:hint="eastAsia"/>
        </w:rPr>
        <w:t>㎖</w:t>
      </w:r>
      <w:r>
        <w:t xml:space="preserve"> D-PBS </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79B0AA4E" w:rsidR="003F5D03" w:rsidRDefault="003F5D03" w:rsidP="003F5D03">
      <w:pPr>
        <w:pStyle w:val="afff1"/>
      </w:pPr>
      <w:bookmarkStart w:id="31" w:name="_Toc224846219"/>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0AE0E459" w:rsidR="003F5D03" w:rsidRP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List of consumables/equipment</w:t>
      </w:r>
    </w:p>
    <w:tbl>
      <w:tblPr>
        <w:tblStyle w:val="31"/>
        <w:tblW w:w="0" w:type="auto"/>
        <w:tblLook w:val="0020" w:firstRow="1" w:lastRow="0" w:firstColumn="0" w:lastColumn="0" w:noHBand="0" w:noVBand="0"/>
      </w:tblPr>
      <w:tblGrid>
        <w:gridCol w:w="535"/>
        <w:gridCol w:w="2715"/>
        <w:gridCol w:w="1916"/>
        <w:gridCol w:w="3140"/>
      </w:tblGrid>
      <w:tr w:rsidR="003F5D03" w:rsidRPr="003F5D03" w14:paraId="57DBC24C"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tcPr>
          <w:p w14:paraId="4ECADF0D" w14:textId="0D2471B7" w:rsidR="003F5D03" w:rsidRPr="003F5D03" w:rsidRDefault="003F5D03" w:rsidP="003F5D03">
            <w:pPr>
              <w:pStyle w:val="afff7"/>
              <w:jc w:val="both"/>
            </w:pPr>
            <w:r>
              <w:rPr>
                <w:noProof/>
                <w14:ligatures w14:val="standardContextual"/>
              </w:rPr>
              <mc:AlternateContent>
                <mc:Choice Requires="wps">
                  <w:drawing>
                    <wp:anchor distT="0" distB="0" distL="114300" distR="114300" simplePos="0" relativeHeight="251666432" behindDoc="0" locked="0" layoutInCell="1" allowOverlap="1" wp14:anchorId="0CB3B529" wp14:editId="218EB734">
                      <wp:simplePos x="0" y="0"/>
                      <wp:positionH relativeFrom="column">
                        <wp:posOffset>-68580</wp:posOffset>
                      </wp:positionH>
                      <wp:positionV relativeFrom="paragraph">
                        <wp:posOffset>1046</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6D146" id="矩形 30" o:spid="_x0000_s1026" style="position:absolute;margin-left:-5.4pt;margin-top:.1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" fillcolor="white [3212]" stroked="f" strokeweight="1pt"/>
                  </w:pict>
                </mc:Fallback>
              </mc:AlternateContent>
            </w: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 xml:space="preserve"> hM4D(Gi) </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1×D-PBS </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t xml:space="preserve"> </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pAAV2/9-hSyn-GCaMP6f-WPRE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MOp</w:t>
            </w:r>
            <w:proofErr w:type="spellEnd"/>
            <w:r w:rsidRPr="003F5D03">
              <w:t xml:space="preserve"> </w:t>
            </w:r>
            <w:r w:rsidRPr="003F5D03">
              <w:rPr>
                <w:rFonts w:hint="eastAsia"/>
              </w:rPr>
              <w:t>或</w:t>
            </w:r>
            <w:r w:rsidRPr="003F5D03">
              <w:t xml:space="preserve"> RSP </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 mm </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502 </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proofErr w:type="gramEnd"/>
            <w:r w:rsidRPr="003F5D03">
              <w:t xml:space="preserve"> 12 </w:t>
            </w:r>
            <w:r w:rsidRPr="003F5D03">
              <w:rPr>
                <w:rFonts w:hint="eastAsia"/>
              </w:rPr>
              <w:t>号</w:t>
            </w:r>
            <w:r w:rsidRPr="003F5D03">
              <w:t xml:space="preserve"> 65 mm </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t xml:space="preserve"> </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自动控制提示、给水与日志记录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提供声</w:t>
            </w:r>
            <w:proofErr w:type="gramEnd"/>
            <w:r w:rsidRPr="003F5D03">
              <w:rPr>
                <w:rFonts w:hint="eastAsia"/>
              </w:rPr>
              <w:t>提示刺激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 xml:space="preserve"> LED </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提供光提示刺激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cFos</w:t>
            </w:r>
            <w:proofErr w:type="spellEnd"/>
            <w:r w:rsidRPr="003F5D03">
              <w:t xml:space="preserve"> </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Pr="003F5D03">
              <w:t xml:space="preserve"> </w:t>
            </w:r>
            <w:r w:rsidRPr="003F5D03">
              <w:rPr>
                <w:rFonts w:hint="eastAsia"/>
              </w:rPr>
              <w:t>mg/mL</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 xml:space="preserve"> </w:t>
            </w:r>
            <w:proofErr w:type="spellStart"/>
            <w:r w:rsidRPr="003F5D03">
              <w:t>cFos-CreER</w:t>
            </w:r>
            <w:proofErr w:type="spellEnd"/>
            <w:r w:rsidRPr="003F5D03">
              <w:t xml:space="preserve"> </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 xml:space="preserve"> </w:t>
            </w:r>
            <w:proofErr w:type="spellStart"/>
            <w:r w:rsidRPr="003F5D03">
              <w:t>MOp</w:t>
            </w:r>
            <w:proofErr w:type="spellEnd"/>
            <w:r w:rsidRPr="003F5D03">
              <w:t xml:space="preserve"> </w:t>
            </w:r>
            <w:r w:rsidRPr="003F5D03">
              <w:rPr>
                <w:rFonts w:hint="eastAsia"/>
              </w:rPr>
              <w:t>抑制或</w:t>
            </w:r>
            <w:r w:rsidRPr="003F5D03">
              <w:t xml:space="preserve"> TH </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pAAV2/9-hSyn-mCherry-3xFLAG-WPRE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1 mL </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D-PBS/PFA </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 xml:space="preserve"> D-PBS </w:t>
            </w:r>
            <w:r w:rsidRPr="003F5D03">
              <w:rPr>
                <w:rFonts w:hint="eastAsia"/>
              </w:rPr>
              <w:t>与</w:t>
            </w:r>
            <w:r w:rsidRPr="003F5D03">
              <w:t xml:space="preserve"> PFA </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77777777" w:rsidR="003F5D03" w:rsidRPr="003F5D03" w:rsidRDefault="003F5D03" w:rsidP="003F5D03">
            <w:pPr>
              <w:pStyle w:val="afff7"/>
              <w:jc w:val="both"/>
            </w:pPr>
            <w:r w:rsidRPr="003F5D03">
              <w:rPr>
                <w:rFonts w:hint="eastAsia"/>
              </w:rPr>
              <w:t>奥林巴斯</w:t>
            </w:r>
            <w:r w:rsidRPr="003F5D03">
              <w:t xml:space="preserve"> 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t xml:space="preserve"> </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PFA / D-PBS </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t xml:space="preserve"> </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 xml:space="preserve"> DAPI </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Pr="003F5D03">
              <w:t xml:space="preserve"> </w:t>
            </w:r>
            <w:r w:rsidRPr="003F5D03">
              <w:rPr>
                <w:rFonts w:hint="eastAsia"/>
              </w:rPr>
              <w:t>mm</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4830688"/>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35D3380A" w14:textId="2E9E2521" w:rsidR="003F5D03" w:rsidRDefault="003F5D03" w:rsidP="003F5D03">
      <w:r>
        <w:rPr>
          <w:rFonts w:hint="eastAsia"/>
        </w:rPr>
        <w:t>所有动物在正式行为实验前均接受固定床适应与限水</w:t>
      </w:r>
      <w:r>
        <w:rPr>
          <w:rFonts w:hint="eastAsia"/>
        </w:rPr>
        <w:t>/</w:t>
      </w:r>
      <w:r>
        <w:rPr>
          <w:rFonts w:hint="eastAsia"/>
        </w:rPr>
        <w:t>停水管理。由于本研究的行为输出是明确</w:t>
      </w:r>
      <w:proofErr w:type="gramStart"/>
      <w:r>
        <w:rPr>
          <w:rFonts w:hint="eastAsia"/>
        </w:rPr>
        <w:t>的舔水动作</w:t>
      </w:r>
      <w:proofErr w:type="gramEnd"/>
      <w:r>
        <w:rPr>
          <w:rFonts w:hint="eastAsia"/>
        </w:rPr>
        <w:t>，其动机状态与体液调控会直接影响表现，因此所有会话安排均在满足动物福利要求的前提下，使各组在训练前具有相似的行为动机窗口。对于涉及长间隔操纵（例如“放假</w:t>
      </w:r>
      <w:r>
        <w:rPr>
          <w:rFonts w:hint="eastAsia"/>
        </w:rPr>
        <w:t xml:space="preserve"> 7 </w:t>
      </w:r>
      <w:r>
        <w:rPr>
          <w:rFonts w:hint="eastAsia"/>
        </w:rPr>
        <w:t>天”）的实验，则在恢复期恢复供水与日常饲养，之后再重新进入标准行为流程。有关具体喂养、停水与恢复安排，本研究遵循实验动物管理要求，并由所在单位伦理审批流程批准。</w:t>
      </w:r>
    </w:p>
    <w:p w14:paraId="4F053F9F" w14:textId="083D5239" w:rsidR="002B43A9" w:rsidRDefault="002B43A9" w:rsidP="002B43A9">
      <w:pPr>
        <w:pStyle w:val="2"/>
        <w:rPr>
          <w:rFonts w:hint="eastAsia"/>
        </w:rPr>
      </w:pPr>
      <w:bookmarkStart w:id="33" w:name="_Toc224830689"/>
      <w:r>
        <w:rPr>
          <w:rFonts w:hint="eastAsia"/>
        </w:rPr>
        <w:t>基本钙</w:t>
      </w:r>
      <w:proofErr w:type="gramStart"/>
      <w:r>
        <w:rPr>
          <w:rFonts w:hint="eastAsia"/>
        </w:rPr>
        <w:t>成像颅窗手术</w:t>
      </w:r>
      <w:bookmarkEnd w:id="33"/>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2FAFB8AD" w14:textId="644B0BB6" w:rsidR="002B43A9" w:rsidRDefault="002B43A9" w:rsidP="002B43A9">
      <w:pPr>
        <w:pStyle w:val="3"/>
      </w:pPr>
      <w:bookmarkStart w:id="34" w:name="_Toc224830690"/>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35" w:name="_Toc224830691"/>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484619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1531BDC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5" w:tooltip="Komiyama, 2010 #9" w:history="1">
        <w:r w:rsidR="00C95DBD">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77777777" w:rsidR="002B43A9" w:rsidRDefault="002B43A9" w:rsidP="002B43A9">
      <w:r>
        <w:rPr>
          <w:rFonts w:hint="eastAsia"/>
        </w:rPr>
        <w:t>如小鼠此时出现呼吸困难症状，可能是耳杆、</w:t>
      </w:r>
      <w:proofErr w:type="gramStart"/>
      <w:r>
        <w:rPr>
          <w:rFonts w:hint="eastAsia"/>
        </w:rPr>
        <w:t>咬板和趴床相对</w:t>
      </w:r>
      <w:proofErr w:type="gramEnd"/>
      <w:r>
        <w:rPr>
          <w:rFonts w:hint="eastAsia"/>
        </w:rPr>
        <w:t>位置不合适，应当仔细调整直到小鼠呼吸顺畅。最多每隔</w:t>
      </w:r>
      <w:r>
        <w:rPr>
          <w:rFonts w:hint="eastAsia"/>
        </w:rPr>
        <w:t>5</w:t>
      </w:r>
      <w:r>
        <w:rPr>
          <w:rFonts w:hint="eastAsia"/>
        </w:rPr>
        <w:t>分钟就应观察一次小鼠呼吸周期，一旦超过</w:t>
      </w:r>
      <w:r>
        <w:rPr>
          <w:rFonts w:hint="eastAsia"/>
        </w:rPr>
        <w:t>1s</w:t>
      </w:r>
      <w:r>
        <w:rPr>
          <w:rFonts w:hint="eastAsia"/>
        </w:rPr>
        <w:t>应当降低异氟烷浓度，以免小鼠麻醉过度而死。</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4830692"/>
      <w:r>
        <w:rPr>
          <w:rFonts w:hint="eastAsia"/>
        </w:rPr>
        <w:t>基本钙成像行为实验</w:t>
      </w:r>
      <w:bookmarkEnd w:id="37"/>
    </w:p>
    <w:p w14:paraId="4B0A6EDB" w14:textId="089536DA"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 xml:space="preserve"> 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8" w:name="_Toc224830693"/>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484619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30450AFD"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中输入当天要进行的会话设计和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4830694"/>
      <w:r>
        <w:rPr>
          <w:rFonts w:hint="eastAsia"/>
        </w:rPr>
        <w:t>训练日程设计</w:t>
      </w:r>
      <w:bookmarkEnd w:id="40"/>
    </w:p>
    <w:p w14:paraId="62927A36" w14:textId="01E8C517"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7" w:tooltip="Wylie, 1917 #201" w:history="1">
        <w:r w:rsidR="00C95DBD">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77777777" w:rsidR="00AB68CC" w:rsidRDefault="00AB68CC" w:rsidP="00AB68CC">
      <w:pPr>
        <w:pStyle w:val="ab"/>
        <w:numPr>
          <w:ilvl w:val="0"/>
          <w:numId w:val="14"/>
        </w:numPr>
        <w:ind w:firstLineChars="0"/>
      </w:pPr>
      <w:r>
        <w:rPr>
          <w:rFonts w:hint="eastAsia"/>
        </w:rPr>
        <w:t>如果本会话小鼠已摄入</w:t>
      </w:r>
      <w:r>
        <w:rPr>
          <w:rFonts w:hint="eastAsia"/>
        </w:rPr>
        <w:t>30</w:t>
      </w:r>
      <w:r>
        <w:rPr>
          <w:rFonts w:hint="eastAsia"/>
        </w:rPr>
        <w:t>滴水仍未学会，会话结束，</w:t>
      </w:r>
      <w:r>
        <w:rPr>
          <w:rFonts w:hint="eastAsia"/>
        </w:rPr>
        <w:t>12h</w:t>
      </w:r>
      <w:r>
        <w:rPr>
          <w:rFonts w:hint="eastAsia"/>
        </w:rPr>
        <w:t>后再次尝试。</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w:t>
      </w:r>
      <w:proofErr w:type="gramStart"/>
      <w:r>
        <w:rPr>
          <w:rFonts w:hint="eastAsia"/>
        </w:rPr>
        <w:t>学习分</w:t>
      </w:r>
      <w:proofErr w:type="gramEnd"/>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w:t>
      </w:r>
      <w:proofErr w:type="gramStart"/>
      <w:r>
        <w:rPr>
          <w:rFonts w:hint="eastAsia"/>
        </w:rPr>
        <w:t>任何舔水动作</w:t>
      </w:r>
      <w:proofErr w:type="gramEnd"/>
      <w:r>
        <w:rPr>
          <w:rFonts w:hint="eastAsia"/>
        </w:rPr>
        <w:t>，即将本回合记为命中。无论是否命中，本步骤都只有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484619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2D44830" w14:textId="77777777" w:rsidR="00AB68CC" w:rsidRDefault="00AB68CC" w:rsidP="00AB68CC">
      <w:r>
        <w:rPr>
          <w:rFonts w:hint="eastAsia"/>
        </w:rPr>
        <w:t>当有初始学习会话达到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ED4B765" w14:textId="2DA16E0D" w:rsidR="00893442" w:rsidRDefault="00893442" w:rsidP="00AB68CC">
      <w:proofErr w:type="gramStart"/>
      <w:r>
        <w:rPr>
          <w:rFonts w:hint="eastAsia"/>
        </w:rPr>
        <w:t>光转声</w:t>
      </w:r>
      <w:proofErr w:type="gramEnd"/>
      <w:r>
        <w:rPr>
          <w:rFonts w:hint="eastAsia"/>
        </w:rPr>
        <w:t>范式，就是反过来，在初始学习中以蓝光</w:t>
      </w:r>
      <w:r>
        <w:rPr>
          <w:rFonts w:hint="eastAsia"/>
        </w:rPr>
        <w:t>LED</w:t>
      </w:r>
      <w:r>
        <w:rPr>
          <w:rFonts w:hint="eastAsia"/>
        </w:rPr>
        <w:t>作为提示刺激，而在迁移学习中使用蜂鸣器发声。</w:t>
      </w:r>
    </w:p>
    <w:p w14:paraId="32CE5392" w14:textId="77777777" w:rsidR="00AB68CC" w:rsidRDefault="00AB68CC" w:rsidP="00AB68CC">
      <w:r>
        <w:rPr>
          <w:rFonts w:hint="eastAsia"/>
        </w:rPr>
        <w:t>实验过程全程由</w:t>
      </w:r>
      <w:r>
        <w:rPr>
          <w:rFonts w:hint="eastAsia"/>
        </w:rPr>
        <w:t>Arduino</w:t>
      </w:r>
      <w:r>
        <w:rPr>
          <w:rFonts w:hint="eastAsia"/>
        </w:rPr>
        <w:t>程序自动控制，并向双光子</w:t>
      </w:r>
      <w:proofErr w:type="gramStart"/>
      <w:r>
        <w:rPr>
          <w:rFonts w:hint="eastAsia"/>
        </w:rPr>
        <w:t>辅助机</w:t>
      </w:r>
      <w:proofErr w:type="gramEnd"/>
      <w:r>
        <w:rPr>
          <w:rFonts w:hint="eastAsia"/>
        </w:rPr>
        <w:t>发送实时实验日志，包括每个回合的时间、给提示刺激时间、给水时间、</w:t>
      </w:r>
      <w:proofErr w:type="gramStart"/>
      <w:r>
        <w:rPr>
          <w:rFonts w:hint="eastAsia"/>
        </w:rPr>
        <w:t>舔水时间</w:t>
      </w:r>
      <w:proofErr w:type="gramEnd"/>
      <w:r>
        <w:rPr>
          <w:rFonts w:hint="eastAsia"/>
        </w:rPr>
        <w:t>等。同时，每个会话都由双光子主机负责控制双光子显微镜持续进行钙信号拍摄。拍摄前先调整拍摄位置，尽量与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196740C6" w14:textId="6F215A9E" w:rsidR="00025FD0" w:rsidRDefault="00025FD0" w:rsidP="00025FD0">
      <w:pPr>
        <w:pStyle w:val="2"/>
        <w:rPr>
          <w:rFonts w:hint="eastAsia"/>
        </w:rPr>
      </w:pPr>
      <w:bookmarkStart w:id="42" w:name="_Toc224830695"/>
      <w:r>
        <w:rPr>
          <w:rFonts w:hint="eastAsia"/>
        </w:rPr>
        <w:t>视频配准和测量</w:t>
      </w:r>
      <w:bookmarkEnd w:id="42"/>
    </w:p>
    <w:p w14:paraId="3367425D" w14:textId="3226EA64" w:rsidR="00025FD0" w:rsidRDefault="00025FD0" w:rsidP="00025FD0">
      <w:r>
        <w:rPr>
          <w:rFonts w:hint="eastAsia"/>
        </w:rPr>
        <w:t>一次拍摄会话过程中难以避免地会有抖动。为了将拍摄全程所有时点的细胞位置在会话内配准，使用统一实验分析作图软件（自主开发，</w:t>
      </w:r>
      <w:r>
        <w:rPr>
          <w:rFonts w:hint="eastAsia"/>
        </w:rPr>
        <w:t>MATLAB</w:t>
      </w:r>
      <w:r>
        <w:rPr>
          <w:rFonts w:hint="eastAsia"/>
        </w:rPr>
        <w:t>代码在</w:t>
      </w:r>
      <w:r>
        <w:rPr>
          <w:rFonts w:hint="eastAsia"/>
        </w:rPr>
        <w:t>GitHub</w:t>
      </w:r>
      <w:r>
        <w:rPr>
          <w:rFonts w:hint="eastAsia"/>
        </w:rPr>
        <w:t>），将每个会话的原始</w:t>
      </w:r>
      <w:r>
        <w:rPr>
          <w:rFonts w:hint="eastAsia"/>
        </w:rPr>
        <w:t>OIR</w:t>
      </w:r>
      <w:r>
        <w:rPr>
          <w:rFonts w:hint="eastAsia"/>
        </w:rPr>
        <w:t>视频读入，配准后输出到</w:t>
      </w:r>
      <w:r>
        <w:rPr>
          <w:rFonts w:hint="eastAsia"/>
        </w:rPr>
        <w:t>TIFF</w:t>
      </w:r>
      <w:r>
        <w:rPr>
          <w:rFonts w:hint="eastAsia"/>
        </w:rPr>
        <w:t>格式。程序在自建的</w:t>
      </w:r>
      <w:r>
        <w:rPr>
          <w:rFonts w:hint="eastAsia"/>
        </w:rPr>
        <w:t>4</w:t>
      </w:r>
      <w:r>
        <w:rPr>
          <w:rFonts w:hint="eastAsia"/>
        </w:rPr>
        <w:t>路</w:t>
      </w:r>
      <w:r>
        <w:rPr>
          <w:rFonts w:hint="eastAsia"/>
        </w:rPr>
        <w:t xml:space="preserve"> NVIDIA GeForce RTX 3090 </w:t>
      </w:r>
      <w:r>
        <w:rPr>
          <w:rFonts w:hint="eastAsia"/>
        </w:rPr>
        <w:t>计算服务器上执行以提高性能。配准的基本原理是：</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A23B879" w:rsidR="00025FD0" w:rsidRDefault="00025FD0" w:rsidP="00025FD0">
      <w:r>
        <w:rPr>
          <w:rFonts w:hint="eastAsia"/>
        </w:rPr>
        <w:t>在会话内配准中，只考虑平移偏移，不考虑旋转、缩放、剪切、投影或任何其它非刚性非全局扭曲。这些扭曲有可能存在，但在一次拍摄</w:t>
      </w:r>
      <w:proofErr w:type="gramStart"/>
      <w:r>
        <w:rPr>
          <w:rFonts w:hint="eastAsia"/>
        </w:rPr>
        <w:t>会话约</w:t>
      </w:r>
      <w:proofErr w:type="gramEnd"/>
      <w:r>
        <w:rPr>
          <w:rFonts w:hint="eastAsia"/>
        </w:rPr>
        <w:t>30min</w:t>
      </w:r>
      <w:r>
        <w:rPr>
          <w:rFonts w:hint="eastAsia"/>
        </w:rPr>
        <w:t>的时间窗口内通常没有显著影响。但是，要将不同会话之间的，即不同视频文件之间的细胞配准起来，就需要考虑更复杂的变换。特别是一些训练较慢的日程中，拍摄周期可能超过</w:t>
      </w:r>
      <w:r>
        <w:rPr>
          <w:rFonts w:hint="eastAsia"/>
        </w:rPr>
        <w:t>2</w:t>
      </w:r>
      <w:r>
        <w:rPr>
          <w:rFonts w:hint="eastAsia"/>
        </w:rPr>
        <w:t>周，那么第一次和最后一次拍摄之间就可能产生相当严重的扭曲。这种扭曲已经超过普通图像配准算法的识别能力，无法全自动完成，因此需要人工介入。使用</w:t>
      </w:r>
      <w:r>
        <w:rPr>
          <w:rFonts w:hint="eastAsia"/>
        </w:rPr>
        <w:t xml:space="preserve"> Fiji ImageJ </w:t>
      </w:r>
      <w:r>
        <w:rPr>
          <w:rFonts w:hint="eastAsia"/>
        </w:rPr>
        <w:t>软件打开经过文件内配准的</w:t>
      </w:r>
      <w:r>
        <w:rPr>
          <w:rFonts w:hint="eastAsia"/>
        </w:rPr>
        <w:t>TIFF</w:t>
      </w:r>
      <w:r>
        <w:rPr>
          <w:rFonts w:hint="eastAsia"/>
        </w:rPr>
        <w:t>视频，手动圈出若干配准特征点，并在</w:t>
      </w:r>
      <w:r>
        <w:rPr>
          <w:rFonts w:hint="eastAsia"/>
        </w:rPr>
        <w:t>Galvano</w:t>
      </w:r>
      <w:r>
        <w:rPr>
          <w:rFonts w:hint="eastAsia"/>
        </w:rPr>
        <w:t>参照图中也按照相同顺序圈出对应的特征点，然后保存为</w:t>
      </w:r>
      <w:r>
        <w:rPr>
          <w:rFonts w:hint="eastAsia"/>
        </w:rPr>
        <w:t>RoiSet.zip</w:t>
      </w:r>
      <w:r>
        <w:rPr>
          <w:rFonts w:hint="eastAsia"/>
        </w:rPr>
        <w:t>。然后，可以运行程序自动读取识别特征点，根据特征点的位置变化，使用</w:t>
      </w:r>
      <w:r>
        <w:rPr>
          <w:rFonts w:hint="eastAsia"/>
        </w:rPr>
        <w:t xml:space="preserve"> MATLAB fitgeotform2d </w:t>
      </w:r>
      <w:r>
        <w:rPr>
          <w:rFonts w:hint="eastAsia"/>
        </w:rPr>
        <w:t>算出二维变换参数，然后对不同文件进行全体一致的非刚性变换。特征点圈得越多，配准就越精确，这样就可以有效控制文件间配准的质量。</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4830696"/>
      <w:r>
        <w:rPr>
          <w:rFonts w:hint="eastAsia"/>
        </w:rPr>
        <w:t>操纵实验</w:t>
      </w:r>
      <w:bookmarkEnd w:id="43"/>
    </w:p>
    <w:p w14:paraId="19B20444" w14:textId="58C61D4B" w:rsidR="00025FD0" w:rsidRDefault="00025FD0" w:rsidP="00025FD0">
      <w:pPr>
        <w:pStyle w:val="3"/>
      </w:pPr>
      <w:bookmarkStart w:id="44" w:name="_Toc224830697"/>
      <w:proofErr w:type="spellStart"/>
      <w:r>
        <w:rPr>
          <w:rFonts w:hint="eastAsia"/>
        </w:rPr>
        <w:t>cFos</w:t>
      </w:r>
      <w:proofErr w:type="spellEnd"/>
      <w:r>
        <w:rPr>
          <w:rFonts w:hint="eastAsia"/>
        </w:rPr>
        <w:t>标记抑制</w:t>
      </w:r>
      <w:bookmarkEnd w:id="44"/>
    </w:p>
    <w:p w14:paraId="5D5A61B2" w14:textId="77777777"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 xml:space="preserve"> </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4830698"/>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77777777" w:rsidR="00025FD0" w:rsidRDefault="00025FD0" w:rsidP="004A3B1C">
      <w:pPr>
        <w:pStyle w:val="ab"/>
        <w:numPr>
          <w:ilvl w:val="0"/>
          <w:numId w:val="21"/>
        </w:numPr>
        <w:ind w:firstLineChars="0"/>
      </w:pPr>
      <w:r>
        <w:rPr>
          <w:rFonts w:hint="eastAsia"/>
        </w:rPr>
        <w:t>每个训练会话前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4830699"/>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77777777" w:rsidR="00025FD0" w:rsidRDefault="00025FD0" w:rsidP="00025FD0">
      <w:r>
        <w:rPr>
          <w:rFonts w:hint="eastAsia"/>
        </w:rPr>
        <w:t>TH</w:t>
      </w:r>
      <w:r>
        <w:rPr>
          <w:rFonts w:hint="eastAsia"/>
        </w:rPr>
        <w:t>，即</w:t>
      </w:r>
      <w:r>
        <w:rPr>
          <w:rFonts w:hint="eastAsia"/>
        </w:rPr>
        <w:t>Thalamus</w:t>
      </w:r>
      <w:r>
        <w:rPr>
          <w:rFonts w:hint="eastAsia"/>
        </w:rPr>
        <w:t>，丘脑。实际注射点是后端的</w:t>
      </w:r>
      <w:r>
        <w:rPr>
          <w:rFonts w:hint="eastAsia"/>
        </w:rPr>
        <w:t>PO</w:t>
      </w:r>
      <w:r>
        <w:rPr>
          <w:rFonts w:hint="eastAsia"/>
        </w:rPr>
        <w:t>脑区（</w:t>
      </w:r>
      <w:r>
        <w:rPr>
          <w:rFonts w:hint="eastAsia"/>
        </w:rPr>
        <w:t xml:space="preserve">Allen Brain Atlas </w:t>
      </w:r>
      <w:r>
        <w:rPr>
          <w:rFonts w:hint="eastAsia"/>
        </w:rPr>
        <w:t>命名规范），</w:t>
      </w:r>
      <w:r>
        <w:rPr>
          <w:rFonts w:hint="eastAsia"/>
        </w:rPr>
        <w:t>AP=1.79</w:t>
      </w:r>
      <w:r>
        <w:rPr>
          <w:rFonts w:hint="eastAsia"/>
        </w:rPr>
        <w:t>（</w:t>
      </w:r>
      <w:r>
        <w:rPr>
          <w:rFonts w:hint="eastAsia"/>
        </w:rPr>
        <w:t>Interaural</w:t>
      </w:r>
      <w:r>
        <w:rPr>
          <w:rFonts w:hint="eastAsia"/>
        </w:rPr>
        <w:t>前），</w:t>
      </w:r>
      <w:r>
        <w:rPr>
          <w:rFonts w:hint="eastAsia"/>
        </w:rPr>
        <w:t>ML=1.362</w:t>
      </w:r>
      <w:r>
        <w:rPr>
          <w:rFonts w:hint="eastAsia"/>
        </w:rPr>
        <w:t>（双侧），</w:t>
      </w:r>
      <w:r>
        <w:rPr>
          <w:rFonts w:hint="eastAsia"/>
        </w:rPr>
        <w:t>DV=2.875</w:t>
      </w:r>
      <w:r>
        <w:rPr>
          <w:rFonts w:hint="eastAsia"/>
        </w:rPr>
        <w:t>（相对于脑膜表面）。</w:t>
      </w:r>
      <w:proofErr w:type="gramStart"/>
      <w:r>
        <w:rPr>
          <w:rFonts w:hint="eastAsia"/>
        </w:rPr>
        <w:t>在该脑区</w:t>
      </w:r>
      <w:proofErr w:type="gramEnd"/>
      <w:r>
        <w:rPr>
          <w:rFonts w:hint="eastAsia"/>
        </w:rPr>
        <w:t>注射</w:t>
      </w:r>
      <w:r>
        <w:rPr>
          <w:rFonts w:hint="eastAsia"/>
        </w:rPr>
        <w:t>hM4D(Gi)</w:t>
      </w:r>
      <w:r>
        <w:rPr>
          <w:rFonts w:hint="eastAsia"/>
        </w:rPr>
        <w:t>病毒</w:t>
      </w:r>
      <w:r>
        <w:rPr>
          <w:rFonts w:hint="eastAsia"/>
        </w:rPr>
        <w:t>200nL</w:t>
      </w:r>
      <w:r>
        <w:rPr>
          <w:rFonts w:hint="eastAsia"/>
        </w:rPr>
        <w:t>。在迁移学习阶段的每个会话前注射</w:t>
      </w:r>
      <w:r>
        <w:rPr>
          <w:rFonts w:hint="eastAsia"/>
        </w:rPr>
        <w:t>CNO</w:t>
      </w:r>
      <w:r>
        <w:rPr>
          <w:rFonts w:hint="eastAsia"/>
        </w:rPr>
        <w:t>抑制</w:t>
      </w:r>
      <w:r>
        <w:rPr>
          <w:rFonts w:hint="eastAsia"/>
        </w:rPr>
        <w:t>TH</w:t>
      </w:r>
      <w:r>
        <w:rPr>
          <w:rFonts w:hint="eastAsia"/>
        </w:rPr>
        <w:t>。对照组是正常迁移，其它与基本迁移实验相同。</w:t>
      </w:r>
    </w:p>
    <w:p w14:paraId="1FD2B6F9" w14:textId="0DFB9907" w:rsidR="00025FD0" w:rsidRDefault="00025FD0" w:rsidP="004A3B1C">
      <w:pPr>
        <w:pStyle w:val="3"/>
      </w:pPr>
      <w:bookmarkStart w:id="47" w:name="_Toc224830700"/>
      <w:r>
        <w:rPr>
          <w:rFonts w:hint="eastAsia"/>
        </w:rPr>
        <w:t>放假</w:t>
      </w:r>
      <w:r>
        <w:rPr>
          <w:rFonts w:hint="eastAsia"/>
        </w:rPr>
        <w:t>7</w:t>
      </w:r>
      <w:r>
        <w:rPr>
          <w:rFonts w:hint="eastAsia"/>
        </w:rPr>
        <w:t>天</w:t>
      </w:r>
      <w:bookmarkEnd w:id="47"/>
    </w:p>
    <w:p w14:paraId="6888377B" w14:textId="157FAA60" w:rsidR="004A3B1C" w:rsidRDefault="00025FD0" w:rsidP="00025FD0">
      <w:r>
        <w:rPr>
          <w:rFonts w:hint="eastAsia"/>
        </w:rPr>
        <w:t>初始任务学会后，</w:t>
      </w:r>
      <w:proofErr w:type="gramStart"/>
      <w:r>
        <w:rPr>
          <w:rFonts w:hint="eastAsia"/>
        </w:rPr>
        <w:t>不</w:t>
      </w:r>
      <w:proofErr w:type="gramEnd"/>
      <w:r>
        <w:rPr>
          <w:rFonts w:hint="eastAsia"/>
        </w:rPr>
        <w:t>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7DC4C564" w14:textId="6A7C1CE6" w:rsidR="003F5D03" w:rsidRDefault="003F5D03" w:rsidP="004A3B1C">
      <w:pPr>
        <w:pStyle w:val="2"/>
        <w:rPr>
          <w:rFonts w:hint="eastAsia"/>
        </w:rPr>
      </w:pPr>
      <w:bookmarkStart w:id="48" w:name="_Toc224830701"/>
      <w:r w:rsidRPr="003F5D03">
        <w:rPr>
          <w:rFonts w:hint="eastAsia"/>
        </w:rPr>
        <w:t>观察RSP</w:t>
      </w:r>
      <w:proofErr w:type="gramStart"/>
      <w:r w:rsidRPr="003F5D03">
        <w:rPr>
          <w:rFonts w:hint="eastAsia"/>
        </w:rPr>
        <w:t>颅窗的</w:t>
      </w:r>
      <w:proofErr w:type="gramEnd"/>
      <w:r w:rsidRPr="003F5D03">
        <w:rPr>
          <w:rFonts w:hint="eastAsia"/>
        </w:rPr>
        <w:t>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4830702"/>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w:t>
      </w:r>
      <w:proofErr w:type="gramStart"/>
      <w:r>
        <w:rPr>
          <w:rFonts w:hint="eastAsia"/>
        </w:rPr>
        <w:t>每个回</w:t>
      </w:r>
      <w:proofErr w:type="gramEnd"/>
      <w:r>
        <w:rPr>
          <w:rFonts w:hint="eastAsia"/>
        </w:rPr>
        <w:t>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w:t>
      </w:r>
      <w:proofErr w:type="gramStart"/>
      <w:r>
        <w:t>(:,</w:t>
      </w:r>
      <w:proofErr w:type="gramEnd"/>
      <w:r>
        <w:t>48,:)</w:t>
      </w:r>
    </w:p>
    <w:p w14:paraId="78056184" w14:textId="77777777" w:rsidR="004A3B1C" w:rsidRDefault="004A3B1C" w:rsidP="004A3B1C">
      <w:pPr>
        <w:pStyle w:val="afff"/>
      </w:pPr>
      <w:r>
        <w:t>end</w:t>
      </w:r>
    </w:p>
    <w:p w14:paraId="017AE9F6" w14:textId="77777777" w:rsidR="004A3B1C" w:rsidRDefault="004A3B1C" w:rsidP="004A3B1C">
      <w:pPr>
        <w:pStyle w:val="afff"/>
      </w:pPr>
      <w:proofErr w:type="gramStart"/>
      <w:r>
        <w:t>arguments(</w:t>
      </w:r>
      <w:proofErr w:type="gramEnd"/>
      <w:r>
        <w:t>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w:t>
      </w:r>
      <w:proofErr w:type="gramStart"/>
      <w:r>
        <w:t>(:,</w:t>
      </w:r>
      <w:proofErr w:type="gramEnd"/>
      <w:r>
        <w:t>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取回合间中位数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76D1099D" w14:textId="77777777" w:rsidR="004A3B1C" w:rsidRDefault="004A3B1C" w:rsidP="004A3B1C">
      <w:pPr>
        <w:pStyle w:val="afff"/>
      </w:pPr>
      <w:r>
        <w:tab/>
        <w:t>%</w:t>
      </w:r>
      <w:r>
        <w:rPr>
          <w:rFonts w:ascii="宋体" w:eastAsia="宋体" w:hAnsi="宋体" w:cs="宋体" w:hint="eastAsia"/>
        </w:rPr>
        <w:t>要计算复用率的目标会话数据，假设是（细胞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C6ABDA0" w14:textId="77777777" w:rsidR="004A3B1C" w:rsidRDefault="004A3B1C" w:rsidP="004A3B1C">
      <w:pPr>
        <w:pStyle w:val="afff"/>
      </w:pPr>
      <w:r>
        <w:tab/>
      </w:r>
      <w:proofErr w:type="spellStart"/>
      <w:r>
        <w:t>TargetSession</w:t>
      </w:r>
      <w:proofErr w:type="spellEnd"/>
      <w:proofErr w:type="gramStart"/>
      <w:r>
        <w:t>(:,</w:t>
      </w:r>
      <w:proofErr w:type="gramEnd"/>
      <w:r>
        <w:t>48,:)</w:t>
      </w:r>
    </w:p>
    <w:p w14:paraId="35F98B0D" w14:textId="77777777" w:rsidR="004A3B1C" w:rsidRDefault="004A3B1C" w:rsidP="004A3B1C">
      <w:pPr>
        <w:pStyle w:val="afff"/>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w:t>
      </w:r>
      <w:r>
        <w:rPr>
          <w:rFonts w:cs="Consolas"/>
        </w:rPr>
        <w:t>”</w:t>
      </w:r>
      <w:r>
        <w:rPr>
          <w:rFonts w:ascii="宋体" w:eastAsia="宋体" w:hAnsi="宋体" w:cs="宋体" w:hint="eastAsia"/>
        </w:rPr>
        <w:t>会话数据</w:t>
      </w:r>
    </w:p>
    <w:p w14:paraId="41584917" w14:textId="77777777" w:rsidR="004A3B1C" w:rsidRDefault="004A3B1C" w:rsidP="004A3B1C">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77777777" w:rsidR="004A3B1C" w:rsidRDefault="004A3B1C" w:rsidP="004A3B1C">
      <w:pPr>
        <w:pStyle w:val="afff"/>
      </w:pPr>
      <w:r>
        <w:rPr>
          <w:rFonts w:hint="eastAsia"/>
        </w:rPr>
        <w:t>%</w:t>
      </w:r>
      <w:r>
        <w:rPr>
          <w:rFonts w:ascii="宋体" w:eastAsia="宋体" w:hAnsi="宋体" w:cs="宋体" w:hint="eastAsia"/>
        </w:rPr>
        <w:t>首先计算两个会话各自的细胞活跃性逻辑向量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77777777" w:rsidR="003F5D03" w:rsidRPr="003F5D03" w:rsidRDefault="003F5D03" w:rsidP="003F5D03">
      <w:pPr>
        <w:pStyle w:val="afff"/>
        <w:rPr>
          <w:rFonts w:eastAsiaTheme="minorEastAsia"/>
        </w:rPr>
      </w:pPr>
      <w:r w:rsidRPr="003F5D03">
        <w:rPr>
          <w:rFonts w:eastAsiaTheme="minorEastAsia"/>
        </w:rPr>
        <w:tab/>
        <w:t>%</w:t>
      </w:r>
      <w:r w:rsidRPr="003F5D03">
        <w:rPr>
          <w:rFonts w:eastAsiaTheme="minorEastAsia" w:hint="eastAsia"/>
        </w:rPr>
        <w:t>假设输入数据是（细胞×时间×回合）的张量。</w:t>
      </w:r>
      <w:proofErr w:type="gramStart"/>
      <w:r w:rsidRPr="003F5D03">
        <w:rPr>
          <w:rFonts w:eastAsiaTheme="minorEastAsia" w:hint="eastAsia"/>
        </w:rPr>
        <w:t>每个回</w:t>
      </w:r>
      <w:proofErr w:type="gramEnd"/>
      <w:r w:rsidRPr="003F5D03">
        <w:rPr>
          <w:rFonts w:eastAsiaTheme="minorEastAsia" w:hint="eastAsia"/>
        </w:rPr>
        <w:t>合取</w:t>
      </w:r>
      <w:r w:rsidRPr="003F5D03">
        <w:rPr>
          <w:rFonts w:eastAsiaTheme="minorEastAsia"/>
        </w:rPr>
        <w:t>Cue</w:t>
      </w:r>
      <w:r w:rsidRPr="003F5D03">
        <w:rPr>
          <w:rFonts w:eastAsiaTheme="minorEastAsia" w:hint="eastAsia"/>
        </w:rPr>
        <w:t>前</w:t>
      </w:r>
      <w:r w:rsidRPr="003F5D03">
        <w:rPr>
          <w:rFonts w:eastAsiaTheme="minorEastAsia"/>
        </w:rPr>
        <w:t>3s</w:t>
      </w:r>
      <w:r w:rsidRPr="003F5D03">
        <w:rPr>
          <w:rFonts w:eastAsiaTheme="minorEastAsia" w:hint="eastAsia"/>
        </w:rPr>
        <w:t>到后</w:t>
      </w:r>
      <w:r w:rsidRPr="003F5D03">
        <w:rPr>
          <w:rFonts w:eastAsiaTheme="minorEastAsia"/>
        </w:rPr>
        <w:t>3s</w:t>
      </w:r>
      <w:r w:rsidRPr="003F5D03">
        <w:rPr>
          <w:rFonts w:eastAsiaTheme="minorEastAsia" w:hint="eastAsia"/>
        </w:rPr>
        <w:t>，一共</w:t>
      </w:r>
      <w:r w:rsidRPr="003F5D03">
        <w:rPr>
          <w:rFonts w:eastAsiaTheme="minorEastAsia"/>
        </w:rPr>
        <w:t>6s</w:t>
      </w:r>
      <w:r w:rsidRPr="003F5D03">
        <w:rPr>
          <w:rFonts w:eastAsiaTheme="minorEastAsia" w:hint="eastAsia"/>
        </w:rPr>
        <w:t>，采样率</w:t>
      </w:r>
      <w:r w:rsidRPr="003F5D03">
        <w:rPr>
          <w:rFonts w:eastAsiaTheme="minorEastAsia"/>
        </w:rPr>
        <w:t>8</w:t>
      </w:r>
      <w:r w:rsidRPr="003F5D03">
        <w:rPr>
          <w:rFonts w:ascii="Segoe UI Symbol" w:eastAsia="Segoe UI Symbol" w:hAnsi="Segoe UI Symbol" w:cs="Segoe UI Symbol" w:hint="eastAsia"/>
        </w:rPr>
        <w:t>㎐</w:t>
      </w:r>
      <w:r w:rsidRPr="003F5D03">
        <w:rPr>
          <w:rFonts w:ascii="等线" w:eastAsia="等线" w:hAnsi="等线" w:cs="等线" w:hint="eastAsia"/>
        </w:rPr>
        <w:t>，因此时间轴有</w:t>
      </w:r>
      <w:r w:rsidRPr="003F5D03">
        <w:rPr>
          <w:rFonts w:eastAsiaTheme="minorEastAsia"/>
        </w:rPr>
        <w:t>48</w:t>
      </w:r>
      <w:r w:rsidRPr="003F5D03">
        <w:rPr>
          <w:rFonts w:eastAsiaTheme="minorEastAsia" w:hint="eastAsia"/>
        </w:rPr>
        <w:t>个点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3BEC7A7E"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首先对每个回合做</w:t>
      </w:r>
      <w:r w:rsidRPr="003F5D03">
        <w:rPr>
          <w:rFonts w:eastAsiaTheme="minorEastAsia" w:hint="eastAsia"/>
        </w:rPr>
        <w:t>z-score</w:t>
      </w:r>
      <w:r w:rsidRPr="003F5D03">
        <w:rPr>
          <w:rFonts w:eastAsiaTheme="minorEastAsia" w:hint="eastAsia"/>
        </w:rPr>
        <w:t>标准化</w:t>
      </w:r>
    </w:p>
    <w:p w14:paraId="7A240CEF" w14:textId="77777777" w:rsidR="003F5D03" w:rsidRPr="003F5D03" w:rsidRDefault="003F5D03" w:rsidP="003F5D03">
      <w:pPr>
        <w:pStyle w:val="afff"/>
        <w:rPr>
          <w:rFonts w:eastAsiaTheme="minorEastAsia"/>
        </w:rPr>
      </w:pPr>
    </w:p>
    <w:p w14:paraId="541132DF" w14:textId="77777777" w:rsidR="003F5D03" w:rsidRPr="003F5D03" w:rsidRDefault="003F5D03" w:rsidP="003F5D03">
      <w:pPr>
        <w:pStyle w:val="afff"/>
        <w:rPr>
          <w:rFonts w:eastAsiaTheme="minorEastAsia"/>
        </w:rPr>
      </w:pPr>
      <w:r w:rsidRPr="003F5D03">
        <w:rPr>
          <w:rFonts w:eastAsiaTheme="minorEastAsia"/>
        </w:rPr>
        <w:t>Data=</w:t>
      </w:r>
      <w:proofErr w:type="gramStart"/>
      <w:r w:rsidRPr="003F5D03">
        <w:rPr>
          <w:rFonts w:eastAsiaTheme="minorEastAsia"/>
        </w:rPr>
        <w:t>squeeze(</w:t>
      </w:r>
      <w:proofErr w:type="gramEnd"/>
      <w:r w:rsidRPr="003F5D03">
        <w:rPr>
          <w:rFonts w:eastAsiaTheme="minorEastAsia"/>
        </w:rPr>
        <w:t>Data(:,32,:));</w:t>
      </w:r>
    </w:p>
    <w:p w14:paraId="32D96D34"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取</w:t>
      </w:r>
      <w:r w:rsidRPr="003F5D03">
        <w:rPr>
          <w:rFonts w:eastAsiaTheme="minorEastAsia" w:hint="eastAsia"/>
        </w:rPr>
        <w:t>Cue</w:t>
      </w:r>
      <w:r w:rsidRPr="003F5D03">
        <w:rPr>
          <w:rFonts w:eastAsiaTheme="minorEastAsia" w:hint="eastAsia"/>
        </w:rPr>
        <w:t>后</w:t>
      </w:r>
      <w:r w:rsidRPr="003F5D03">
        <w:rPr>
          <w:rFonts w:eastAsiaTheme="minorEastAsia" w:hint="eastAsia"/>
        </w:rPr>
        <w:t>1s</w:t>
      </w:r>
      <w:r w:rsidRPr="003F5D03">
        <w:rPr>
          <w:rFonts w:eastAsiaTheme="minorEastAsia" w:hint="eastAsia"/>
        </w:rPr>
        <w:t>（即第</w:t>
      </w:r>
      <w:r w:rsidRPr="003F5D03">
        <w:rPr>
          <w:rFonts w:eastAsiaTheme="minorEastAsia" w:hint="eastAsia"/>
        </w:rPr>
        <w:t>32</w:t>
      </w:r>
      <w:r w:rsidRPr="003F5D03">
        <w:rPr>
          <w:rFonts w:eastAsiaTheme="minorEastAsia" w:hint="eastAsia"/>
        </w:rPr>
        <w:t>个时间点）的细胞×回合矩阵</w:t>
      </w:r>
    </w:p>
    <w:p w14:paraId="5A3F35B6" w14:textId="77777777" w:rsidR="003F5D03" w:rsidRPr="003F5D03" w:rsidRDefault="003F5D03" w:rsidP="003F5D03">
      <w:pPr>
        <w:pStyle w:val="afff"/>
        <w:rPr>
          <w:rFonts w:eastAsiaTheme="minorEastAsia"/>
        </w:rPr>
      </w:pPr>
    </w:p>
    <w:p w14:paraId="45FC6E71" w14:textId="77777777" w:rsidR="003F5D03" w:rsidRPr="003F5D03" w:rsidRDefault="003F5D03" w:rsidP="003F5D03">
      <w:pPr>
        <w:pStyle w:val="afff"/>
        <w:rPr>
          <w:rFonts w:eastAsiaTheme="minorEastAsia"/>
        </w:rPr>
      </w:pPr>
      <w:proofErr w:type="spellStart"/>
      <w:r w:rsidRPr="003F5D03">
        <w:rPr>
          <w:rFonts w:eastAsiaTheme="minorEastAsia"/>
        </w:rPr>
        <w:t>AbsoluteDivergence</w:t>
      </w:r>
      <w:proofErr w:type="spellEnd"/>
      <w:r w:rsidRPr="003F5D03">
        <w:rPr>
          <w:rFonts w:eastAsiaTheme="minorEastAsia"/>
        </w:rPr>
        <w:t>=sqrt(mean(</w:t>
      </w:r>
      <w:proofErr w:type="gramStart"/>
      <w:r w:rsidRPr="003F5D03">
        <w:rPr>
          <w:rFonts w:eastAsiaTheme="minorEastAsia"/>
        </w:rPr>
        <w:t>var(</w:t>
      </w:r>
      <w:proofErr w:type="gramEnd"/>
      <w:r w:rsidRPr="003F5D03">
        <w:rPr>
          <w:rFonts w:eastAsiaTheme="minorEastAsia"/>
        </w:rPr>
        <w:t>Data,[],2),1));</w:t>
      </w:r>
    </w:p>
    <w:p w14:paraId="0025D16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先对每个细胞计算回合间方差，再对细胞</w:t>
      </w:r>
      <w:proofErr w:type="gramStart"/>
      <w:r w:rsidRPr="003F5D03">
        <w:rPr>
          <w:rFonts w:eastAsiaTheme="minorEastAsia" w:hint="eastAsia"/>
        </w:rPr>
        <w:t>求平均并</w:t>
      </w:r>
      <w:proofErr w:type="gramEnd"/>
      <w:r w:rsidRPr="003F5D03">
        <w:rPr>
          <w:rFonts w:eastAsiaTheme="minorEastAsia" w:hint="eastAsia"/>
        </w:rPr>
        <w:t>开方，得到绝对散度</w:t>
      </w:r>
    </w:p>
    <w:p w14:paraId="45DF028E" w14:textId="77777777" w:rsidR="003F5D03" w:rsidRPr="003F5D03" w:rsidRDefault="003F5D03" w:rsidP="003F5D03">
      <w:pPr>
        <w:pStyle w:val="afff"/>
        <w:rPr>
          <w:rFonts w:eastAsiaTheme="minorEastAsia"/>
        </w:rPr>
      </w:pPr>
    </w:p>
    <w:p w14:paraId="1771ECE3" w14:textId="77777777" w:rsidR="003F5D03" w:rsidRPr="003F5D03" w:rsidRDefault="003F5D03" w:rsidP="003F5D03">
      <w:pPr>
        <w:pStyle w:val="afff"/>
        <w:rPr>
          <w:rFonts w:eastAsiaTheme="minorEastAsia"/>
        </w:rPr>
      </w:pPr>
      <w:r w:rsidRPr="003F5D03">
        <w:rPr>
          <w:rFonts w:eastAsiaTheme="minorEastAsia"/>
        </w:rPr>
        <w:t>RD=</w:t>
      </w:r>
      <w:proofErr w:type="spellStart"/>
      <w:r w:rsidRPr="003F5D03">
        <w:rPr>
          <w:rFonts w:eastAsiaTheme="minorEastAsia"/>
        </w:rPr>
        <w:t>AbsoluteDivergence</w:t>
      </w:r>
      <w:proofErr w:type="spellEnd"/>
      <w:r w:rsidRPr="003F5D03">
        <w:rPr>
          <w:rFonts w:eastAsiaTheme="minorEastAsia"/>
        </w:rPr>
        <w:t>/norm(</w:t>
      </w:r>
      <w:proofErr w:type="gramStart"/>
      <w:r w:rsidRPr="003F5D03">
        <w:rPr>
          <w:rFonts w:eastAsiaTheme="minorEastAsia"/>
        </w:rPr>
        <w:t>mean(</w:t>
      </w:r>
      <w:proofErr w:type="gramEnd"/>
      <w:r w:rsidRPr="003F5D03">
        <w:rPr>
          <w:rFonts w:eastAsiaTheme="minorEastAsia"/>
        </w:rPr>
        <w:t>Data,2));</w:t>
      </w:r>
    </w:p>
    <w:p w14:paraId="0899868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再除以所有回合质心到原点的距离，得到相对发散度</w:t>
      </w:r>
    </w:p>
    <w:p w14:paraId="037FE72D" w14:textId="58F072FE" w:rsidR="004A3B1C" w:rsidRDefault="003F5D03" w:rsidP="003F5D03">
      <w:pPr>
        <w:pStyle w:val="afff"/>
      </w:pPr>
      <w:r w:rsidRPr="003F5D03">
        <w:rPr>
          <w:rFonts w:eastAsiaTheme="minorEastAsia"/>
        </w:rPr>
        <w:t>end</w:t>
      </w:r>
    </w:p>
    <w:p w14:paraId="5CD465F7" w14:textId="7C43EDFF" w:rsidR="004A3B1C" w:rsidRDefault="004A3B1C" w:rsidP="004A3B1C">
      <w:r>
        <w:rPr>
          <w:rFonts w:hint="eastAsia"/>
        </w:rPr>
        <w:t>排除天地板效应：</w:t>
      </w:r>
    </w:p>
    <w:p w14:paraId="6F14AC33" w14:textId="77777777" w:rsidR="004A3B1C" w:rsidRDefault="004A3B1C" w:rsidP="004A3B1C">
      <w:pPr>
        <w:pStyle w:val="afff"/>
      </w:pPr>
      <w:r>
        <w:t>function Valid=</w:t>
      </w:r>
      <w:proofErr w:type="spellStart"/>
      <w:proofErr w:type="gramStart"/>
      <w:r>
        <w:t>ExcludeCeilingFloor</w:t>
      </w:r>
      <w:proofErr w:type="spellEnd"/>
      <w:r>
        <w:t>(</w:t>
      </w:r>
      <w:proofErr w:type="gramEnd"/>
      <w:r>
        <w:t>Performance)</w:t>
      </w:r>
    </w:p>
    <w:p w14:paraId="071F1C76" w14:textId="77777777" w:rsidR="004A3B1C" w:rsidRDefault="004A3B1C" w:rsidP="004A3B1C">
      <w:pPr>
        <w:pStyle w:val="afff"/>
      </w:pPr>
      <w:r>
        <w:rPr>
          <w:rFonts w:hint="eastAsia"/>
        </w:rPr>
        <w:t>%</w:t>
      </w:r>
      <w:r>
        <w:rPr>
          <w:rFonts w:ascii="宋体" w:eastAsia="宋体" w:hAnsi="宋体" w:cs="宋体" w:hint="eastAsia"/>
        </w:rPr>
        <w:t>根据一只鼠的会话命中率序列，排除天地板效应，返回具有有效学习率的会话的逻辑向量</w:t>
      </w:r>
    </w:p>
    <w:p w14:paraId="4F939F20" w14:textId="77777777" w:rsidR="004A3B1C" w:rsidRDefault="004A3B1C" w:rsidP="004A3B1C">
      <w:pPr>
        <w:pStyle w:val="afff"/>
      </w:pPr>
      <w:proofErr w:type="gramStart"/>
      <w:r>
        <w:t>arguments(</w:t>
      </w:r>
      <w:proofErr w:type="gramEnd"/>
      <w:r>
        <w:t>Input)</w:t>
      </w:r>
    </w:p>
    <w:p w14:paraId="6D4C7AAB"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2A0AEF7A" w14:textId="77777777" w:rsidR="004A3B1C" w:rsidRDefault="004A3B1C" w:rsidP="004A3B1C">
      <w:pPr>
        <w:pStyle w:val="afff"/>
      </w:pPr>
      <w:r>
        <w:tab/>
        <w:t>Performance</w:t>
      </w:r>
      <w:proofErr w:type="gramStart"/>
      <w:r>
        <w:t>(:,</w:t>
      </w:r>
      <w:proofErr w:type="gramEnd"/>
      <w:r>
        <w:t>1)</w:t>
      </w:r>
    </w:p>
    <w:p w14:paraId="0091F0D1" w14:textId="77777777" w:rsidR="004A3B1C" w:rsidRDefault="004A3B1C" w:rsidP="004A3B1C">
      <w:pPr>
        <w:pStyle w:val="afff"/>
      </w:pPr>
      <w:r>
        <w:t>end</w:t>
      </w:r>
    </w:p>
    <w:p w14:paraId="79D03F10" w14:textId="77777777" w:rsidR="004A3B1C" w:rsidRDefault="004A3B1C" w:rsidP="004A3B1C">
      <w:pPr>
        <w:pStyle w:val="afff"/>
      </w:pPr>
      <w:proofErr w:type="gramStart"/>
      <w:r>
        <w:t>arguments(</w:t>
      </w:r>
      <w:proofErr w:type="gramEnd"/>
      <w:r>
        <w:t>Output)</w:t>
      </w:r>
    </w:p>
    <w:p w14:paraId="45105168" w14:textId="77777777" w:rsidR="004A3B1C" w:rsidRDefault="004A3B1C" w:rsidP="004A3B1C">
      <w:pPr>
        <w:pStyle w:val="afff"/>
      </w:pPr>
      <w:r>
        <w:rPr>
          <w:rFonts w:hint="eastAsia"/>
        </w:rPr>
        <w:tab/>
        <w:t>%</w:t>
      </w:r>
      <w:r>
        <w:rPr>
          <w:rFonts w:ascii="宋体" w:eastAsia="宋体" w:hAnsi="宋体" w:cs="宋体" w:hint="eastAsia"/>
        </w:rPr>
        <w:t>输出数据是与输入数据同长度的逻辑向量，指示哪些会话具有有效学习率</w:t>
      </w:r>
    </w:p>
    <w:p w14:paraId="1E0FED42" w14:textId="77777777" w:rsidR="004A3B1C" w:rsidRDefault="004A3B1C" w:rsidP="004A3B1C">
      <w:pPr>
        <w:pStyle w:val="afff"/>
      </w:pPr>
      <w:r>
        <w:tab/>
        <w:t>Valid</w:t>
      </w:r>
      <w:proofErr w:type="gramStart"/>
      <w:r>
        <w:t>(:,</w:t>
      </w:r>
      <w:proofErr w:type="gramEnd"/>
      <w:r>
        <w:t>1)logical</w:t>
      </w:r>
    </w:p>
    <w:p w14:paraId="640DB4B9" w14:textId="77777777" w:rsidR="004A3B1C" w:rsidRDefault="004A3B1C" w:rsidP="004A3B1C">
      <w:pPr>
        <w:pStyle w:val="afff"/>
      </w:pPr>
      <w:r>
        <w:t>end</w:t>
      </w:r>
    </w:p>
    <w:p w14:paraId="7CDAFC70" w14:textId="77777777" w:rsidR="004A3B1C" w:rsidRDefault="004A3B1C" w:rsidP="004A3B1C">
      <w:pPr>
        <w:pStyle w:val="afff"/>
      </w:pPr>
      <w:r>
        <w:t>Valid=true(</w:t>
      </w:r>
      <w:proofErr w:type="gramStart"/>
      <w:r>
        <w:t>size(</w:t>
      </w:r>
      <w:proofErr w:type="gramEnd"/>
      <w:r>
        <w:t>Performance));</w:t>
      </w:r>
    </w:p>
    <w:p w14:paraId="78134FB7" w14:textId="77777777" w:rsidR="004A3B1C" w:rsidRDefault="004A3B1C" w:rsidP="004A3B1C">
      <w:pPr>
        <w:pStyle w:val="afff"/>
      </w:pPr>
    </w:p>
    <w:p w14:paraId="17E62993" w14:textId="77777777" w:rsidR="004A3B1C" w:rsidRDefault="004A3B1C" w:rsidP="004A3B1C">
      <w:pPr>
        <w:pStyle w:val="afff"/>
      </w:pPr>
      <w:r>
        <w:rPr>
          <w:rFonts w:hint="eastAsia"/>
        </w:rPr>
        <w:t>%</w:t>
      </w:r>
      <w:r>
        <w:rPr>
          <w:rFonts w:ascii="宋体" w:eastAsia="宋体" w:hAnsi="宋体" w:cs="宋体" w:hint="eastAsia"/>
        </w:rPr>
        <w:t>排除天花板效应，第一个</w:t>
      </w:r>
      <w:r>
        <w:rPr>
          <w:rFonts w:hint="eastAsia"/>
        </w:rPr>
        <w:t>100%</w:t>
      </w:r>
      <w:r>
        <w:rPr>
          <w:rFonts w:ascii="宋体" w:eastAsia="宋体" w:hAnsi="宋体" w:cs="宋体" w:hint="eastAsia"/>
        </w:rPr>
        <w:t>及之后的会话全部排除</w:t>
      </w:r>
    </w:p>
    <w:p w14:paraId="73D5BD3F" w14:textId="77777777" w:rsidR="004A3B1C" w:rsidRDefault="004A3B1C" w:rsidP="004A3B1C">
      <w:pPr>
        <w:pStyle w:val="afff"/>
      </w:pPr>
      <w:r>
        <w:t>Valid(</w:t>
      </w:r>
      <w:proofErr w:type="gramStart"/>
      <w:r>
        <w:t>find(</w:t>
      </w:r>
      <w:proofErr w:type="gramEnd"/>
      <w:r>
        <w:t>Performance==1,1):end)=false;</w:t>
      </w:r>
    </w:p>
    <w:p w14:paraId="69CA19B6" w14:textId="77777777" w:rsidR="004A3B1C" w:rsidRDefault="004A3B1C" w:rsidP="004A3B1C">
      <w:pPr>
        <w:pStyle w:val="afff"/>
      </w:pPr>
    </w:p>
    <w:p w14:paraId="094956D4" w14:textId="77777777" w:rsidR="004A3B1C" w:rsidRDefault="004A3B1C" w:rsidP="004A3B1C">
      <w:pPr>
        <w:pStyle w:val="afff"/>
      </w:pPr>
      <w:r>
        <w:rPr>
          <w:rFonts w:hint="eastAsia"/>
        </w:rPr>
        <w:t>%</w:t>
      </w:r>
      <w:r>
        <w:rPr>
          <w:rFonts w:ascii="宋体" w:eastAsia="宋体" w:hAnsi="宋体" w:cs="宋体" w:hint="eastAsia"/>
        </w:rPr>
        <w:t>排除地花板效应，最后一个</w:t>
      </w:r>
      <w:r>
        <w:rPr>
          <w:rFonts w:hint="eastAsia"/>
        </w:rPr>
        <w:t>0%</w:t>
      </w:r>
      <w:proofErr w:type="gramStart"/>
      <w:r>
        <w:rPr>
          <w:rFonts w:ascii="宋体" w:eastAsia="宋体" w:hAnsi="宋体" w:cs="宋体" w:hint="eastAsia"/>
        </w:rPr>
        <w:t>及之前</w:t>
      </w:r>
      <w:proofErr w:type="gramEnd"/>
      <w:r>
        <w:rPr>
          <w:rFonts w:ascii="宋体" w:eastAsia="宋体" w:hAnsi="宋体" w:cs="宋体" w:hint="eastAsia"/>
        </w:rPr>
        <w:t>的会话全部排除</w:t>
      </w:r>
    </w:p>
    <w:p w14:paraId="5D94B238" w14:textId="77777777" w:rsidR="004A3B1C" w:rsidRDefault="004A3B1C" w:rsidP="004A3B1C">
      <w:pPr>
        <w:pStyle w:val="afff"/>
      </w:pPr>
      <w:r>
        <w:t>Valid(</w:t>
      </w:r>
      <w:proofErr w:type="gramStart"/>
      <w:r>
        <w:t>1:find</w:t>
      </w:r>
      <w:proofErr w:type="gramEnd"/>
      <w:r>
        <w:t>(Performance(Valid)==0,1,'last'))=false;</w:t>
      </w:r>
    </w:p>
    <w:p w14:paraId="2C85F8D2" w14:textId="77777777" w:rsidR="004A3B1C" w:rsidRDefault="004A3B1C" w:rsidP="004A3B1C">
      <w:pPr>
        <w:pStyle w:val="afff"/>
      </w:pPr>
      <w:r>
        <w:t>end</w:t>
      </w:r>
    </w:p>
    <w:p w14:paraId="6E836080" w14:textId="20BE51C3" w:rsidR="004A3B1C" w:rsidRDefault="004A3B1C" w:rsidP="004A3B1C">
      <w:r>
        <w:rPr>
          <w:rFonts w:hint="eastAsia"/>
        </w:rPr>
        <w:t>会话步，计算每个会话到下一个会话，命中率的变化量：</w:t>
      </w:r>
    </w:p>
    <w:p w14:paraId="411A0988" w14:textId="77777777" w:rsidR="004A3B1C" w:rsidRDefault="004A3B1C" w:rsidP="004A3B1C">
      <w:pPr>
        <w:pStyle w:val="afff"/>
      </w:pPr>
      <w:r>
        <w:t>function DN=</w:t>
      </w:r>
      <w:proofErr w:type="spellStart"/>
      <w:proofErr w:type="gramStart"/>
      <w:r>
        <w:t>DeltaNext</w:t>
      </w:r>
      <w:proofErr w:type="spellEnd"/>
      <w:r>
        <w:t>(</w:t>
      </w:r>
      <w:proofErr w:type="gramEnd"/>
      <w:r>
        <w:t>Performance)</w:t>
      </w:r>
    </w:p>
    <w:p w14:paraId="1EEC8A23" w14:textId="77777777" w:rsidR="004A3B1C" w:rsidRDefault="004A3B1C" w:rsidP="004A3B1C">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37C317C" w14:textId="77777777" w:rsidR="004A3B1C" w:rsidRDefault="004A3B1C" w:rsidP="004A3B1C">
      <w:pPr>
        <w:pStyle w:val="afff"/>
      </w:pPr>
      <w:proofErr w:type="gramStart"/>
      <w:r>
        <w:t>arguments(</w:t>
      </w:r>
      <w:proofErr w:type="gramEnd"/>
      <w:r>
        <w:t>Input)</w:t>
      </w:r>
    </w:p>
    <w:p w14:paraId="7E835AE7"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10434FAD" w14:textId="77777777" w:rsidR="004A3B1C" w:rsidRDefault="004A3B1C" w:rsidP="004A3B1C">
      <w:pPr>
        <w:pStyle w:val="afff"/>
      </w:pPr>
      <w:r>
        <w:tab/>
        <w:t>Performance</w:t>
      </w:r>
      <w:proofErr w:type="gramStart"/>
      <w:r>
        <w:t>(:,</w:t>
      </w:r>
      <w:proofErr w:type="gramEnd"/>
      <w:r>
        <w:t>1)</w:t>
      </w:r>
    </w:p>
    <w:p w14:paraId="015447CA" w14:textId="77777777" w:rsidR="004A3B1C" w:rsidRDefault="004A3B1C" w:rsidP="004A3B1C">
      <w:pPr>
        <w:pStyle w:val="afff"/>
      </w:pPr>
      <w:r>
        <w:t>end</w:t>
      </w:r>
    </w:p>
    <w:p w14:paraId="1952BCBE" w14:textId="77777777" w:rsidR="004A3B1C" w:rsidRDefault="004A3B1C" w:rsidP="004A3B1C">
      <w:pPr>
        <w:pStyle w:val="afff"/>
      </w:pPr>
      <w:proofErr w:type="gramStart"/>
      <w:r>
        <w:t>arguments(</w:t>
      </w:r>
      <w:proofErr w:type="gramEnd"/>
      <w:r>
        <w:t>Output)</w:t>
      </w:r>
    </w:p>
    <w:p w14:paraId="161F8CE2" w14:textId="77777777" w:rsidR="004A3B1C" w:rsidRDefault="004A3B1C" w:rsidP="004A3B1C">
      <w:pPr>
        <w:pStyle w:val="afff"/>
      </w:pPr>
      <w:r>
        <w:rPr>
          <w:rFonts w:hint="eastAsia"/>
        </w:rPr>
        <w:tab/>
        <w:t>%</w:t>
      </w:r>
      <w:r>
        <w:rPr>
          <w:rFonts w:ascii="宋体" w:eastAsia="宋体" w:hAnsi="宋体" w:cs="宋体" w:hint="eastAsia"/>
        </w:rPr>
        <w:t>输出数据是每步增量</w:t>
      </w:r>
    </w:p>
    <w:p w14:paraId="536C807F" w14:textId="77777777" w:rsidR="004A3B1C" w:rsidRDefault="004A3B1C" w:rsidP="004A3B1C">
      <w:pPr>
        <w:pStyle w:val="afff"/>
      </w:pPr>
      <w:r>
        <w:tab/>
        <w:t>DN</w:t>
      </w:r>
      <w:proofErr w:type="gramStart"/>
      <w:r>
        <w:t>(:,</w:t>
      </w:r>
      <w:proofErr w:type="gramEnd"/>
      <w:r>
        <w:t>1)</w:t>
      </w:r>
    </w:p>
    <w:p w14:paraId="048A67C9" w14:textId="77777777" w:rsidR="004A3B1C" w:rsidRDefault="004A3B1C" w:rsidP="004A3B1C">
      <w:pPr>
        <w:pStyle w:val="afff"/>
      </w:pPr>
      <w:r>
        <w:t>end</w:t>
      </w:r>
    </w:p>
    <w:p w14:paraId="4CBC4B82" w14:textId="77777777" w:rsidR="004A3B1C" w:rsidRDefault="004A3B1C" w:rsidP="004A3B1C">
      <w:pPr>
        <w:pStyle w:val="afff"/>
      </w:pPr>
      <w:r>
        <w:rPr>
          <w:rFonts w:hint="eastAsia"/>
        </w:rPr>
        <w:t>%</w:t>
      </w:r>
      <w:r>
        <w:rPr>
          <w:rFonts w:ascii="宋体" w:eastAsia="宋体" w:hAnsi="宋体" w:cs="宋体" w:hint="eastAsia"/>
        </w:rPr>
        <w:t>排除天地板效应后，计算每步差分</w:t>
      </w:r>
    </w:p>
    <w:p w14:paraId="6EA98A9F" w14:textId="77777777" w:rsidR="004A3B1C" w:rsidRDefault="004A3B1C" w:rsidP="004A3B1C">
      <w:pPr>
        <w:pStyle w:val="afff"/>
      </w:pPr>
      <w:r>
        <w:t>DN=</w:t>
      </w:r>
      <w:proofErr w:type="gramStart"/>
      <w:r>
        <w:t>diff(</w:t>
      </w:r>
      <w:proofErr w:type="gramEnd"/>
      <w:r>
        <w:t>Performance(</w:t>
      </w:r>
      <w:proofErr w:type="spellStart"/>
      <w:r>
        <w:t>ExcludeCeilingFloor</w:t>
      </w:r>
      <w:proofErr w:type="spellEnd"/>
      <w:r>
        <w:t>(Performance)));</w:t>
      </w:r>
    </w:p>
    <w:p w14:paraId="7937F224" w14:textId="77777777" w:rsidR="004A3B1C" w:rsidRDefault="004A3B1C" w:rsidP="004A3B1C">
      <w:pPr>
        <w:pStyle w:val="afff"/>
      </w:pPr>
      <w: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77777777" w:rsidR="003F5D03" w:rsidRDefault="003F5D03" w:rsidP="003F5D03">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3DABE79D" w14:textId="77777777" w:rsidR="003F5D03" w:rsidRDefault="003F5D03" w:rsidP="003F5D03">
      <w:pPr>
        <w:pStyle w:val="afff"/>
      </w:pPr>
      <w:r>
        <w:rPr>
          <w:rFonts w:hint="eastAsia"/>
        </w:rPr>
        <w:t>%</w:t>
      </w:r>
      <w:r>
        <w:rPr>
          <w:rFonts w:ascii="宋体" w:eastAsia="宋体" w:hAnsi="宋体" w:cs="宋体" w:hint="eastAsia"/>
        </w:rPr>
        <w:t>首先对每个回合做</w:t>
      </w:r>
      <w:r>
        <w:rPr>
          <w:rFonts w:hint="eastAsia"/>
        </w:rPr>
        <w:t>z-score</w:t>
      </w:r>
      <w:r>
        <w:rPr>
          <w:rFonts w:ascii="宋体" w:eastAsia="宋体" w:hAnsi="宋体" w:cs="宋体" w:hint="eastAsia"/>
        </w:rPr>
        <w:t>标准化</w:t>
      </w:r>
    </w:p>
    <w:p w14:paraId="06E156F8" w14:textId="77777777" w:rsidR="003F5D03" w:rsidRDefault="003F5D03" w:rsidP="003F5D03">
      <w:pPr>
        <w:pStyle w:val="afff"/>
      </w:pPr>
    </w:p>
    <w:p w14:paraId="0DD20EE9" w14:textId="77777777" w:rsidR="003F5D03" w:rsidRDefault="003F5D03" w:rsidP="003F5D03">
      <w:pPr>
        <w:pStyle w:val="afff"/>
      </w:pPr>
      <w:r>
        <w:t>Data=</w:t>
      </w:r>
      <w:proofErr w:type="gramStart"/>
      <w:r>
        <w:t>mean(</w:t>
      </w:r>
      <w:proofErr w:type="gramEnd"/>
      <w:r>
        <w:t>Data(:,32,:),3);</w:t>
      </w:r>
    </w:p>
    <w:p w14:paraId="4E92B791" w14:textId="77777777" w:rsidR="003F5D03" w:rsidRDefault="003F5D03" w:rsidP="003F5D03">
      <w:pPr>
        <w:pStyle w:val="afff"/>
      </w:pPr>
      <w:r>
        <w:rPr>
          <w:rFonts w:hint="eastAsia"/>
        </w:rPr>
        <w:t>%</w:t>
      </w:r>
      <w:r>
        <w:rPr>
          <w:rFonts w:ascii="宋体" w:eastAsia="宋体" w:hAnsi="宋体" w:cs="宋体" w:hint="eastAsia"/>
        </w:rPr>
        <w:t>取</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个时间点）并对所有回合求平均，得到每个细胞的平均</w:t>
      </w:r>
      <w:r>
        <w:rPr>
          <w:rFonts w:hint="eastAsia"/>
        </w:rPr>
        <w:t>1s</w:t>
      </w:r>
      <w:r>
        <w:rPr>
          <w:rFonts w:ascii="宋体" w:eastAsia="宋体" w:hAnsi="宋体" w:cs="宋体" w:hint="eastAsia"/>
        </w:rPr>
        <w:t>响应</w:t>
      </w:r>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4830703"/>
      <w:r>
        <w:rPr>
          <w:rFonts w:hint="eastAsia"/>
        </w:rPr>
        <w:t>统计分析</w:t>
      </w:r>
      <w:bookmarkEnd w:id="50"/>
    </w:p>
    <w:p w14:paraId="7B6B4E26" w14:textId="1AFA7DA1" w:rsidR="003F5D03" w:rsidRDefault="003F5D03" w:rsidP="003F5D03">
      <w:r>
        <w:rPr>
          <w:rFonts w:hint="eastAsia"/>
        </w:rPr>
        <w:t>本文根据不同数据层级采用不同统计策略。对于“每点一只鼠”的两组比较，优先使用非参数</w:t>
      </w:r>
      <w:r>
        <w:rPr>
          <w:rFonts w:hint="eastAsia"/>
        </w:rPr>
        <w:t xml:space="preserve"> </w:t>
      </w:r>
      <w:proofErr w:type="spellStart"/>
      <w:r>
        <w:rPr>
          <w:rFonts w:hint="eastAsia"/>
        </w:rPr>
        <w:t>ranksum</w:t>
      </w:r>
      <w:proofErr w:type="spellEnd"/>
      <w:r>
        <w:rPr>
          <w:rFonts w:hint="eastAsia"/>
        </w:rPr>
        <w:t xml:space="preserve"> </w:t>
      </w:r>
      <w:r>
        <w:rPr>
          <w:rFonts w:hint="eastAsia"/>
        </w:rPr>
        <w:t>或</w:t>
      </w:r>
      <w:r>
        <w:rPr>
          <w:rFonts w:hint="eastAsia"/>
        </w:rPr>
        <w:t xml:space="preserve"> </w:t>
      </w:r>
      <w:proofErr w:type="spellStart"/>
      <w:r>
        <w:rPr>
          <w:rFonts w:hint="eastAsia"/>
        </w:rPr>
        <w:t>signrank</w:t>
      </w:r>
      <w:proofErr w:type="spellEnd"/>
      <w:r>
        <w:rPr>
          <w:rFonts w:hint="eastAsia"/>
        </w:rPr>
        <w:t>，以降低对</w:t>
      </w:r>
      <w:proofErr w:type="gramStart"/>
      <w:r>
        <w:rPr>
          <w:rFonts w:hint="eastAsia"/>
        </w:rPr>
        <w:t>正态性和</w:t>
      </w:r>
      <w:proofErr w:type="gramEnd"/>
      <w:r>
        <w:rPr>
          <w:rFonts w:hint="eastAsia"/>
        </w:rPr>
        <w:t>等方差的依赖。对于跨会话学习曲线，主要使用会话均值与标准误进行可视化展示，并辅以每鼠斜率或在控制首会话表现后的线性模型</w:t>
      </w:r>
      <w:r>
        <w:rPr>
          <w:rFonts w:hint="eastAsia"/>
        </w:rPr>
        <w:t>/</w:t>
      </w:r>
      <w:r>
        <w:rPr>
          <w:rFonts w:hint="eastAsia"/>
        </w:rPr>
        <w:t>残差化比较。</w:t>
      </w:r>
    </w:p>
    <w:p w14:paraId="66A500F3" w14:textId="5EA1EFF4" w:rsidR="003F5D03" w:rsidRDefault="003F5D03" w:rsidP="003F5D03">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 xml:space="preserve"> Spearman </w:t>
      </w:r>
      <w:r>
        <w:rPr>
          <w:rFonts w:hint="eastAsia"/>
        </w:rPr>
        <w:t>相关。</w:t>
      </w:r>
    </w:p>
    <w:p w14:paraId="3464C594" w14:textId="2F8AE816" w:rsidR="003F5D03" w:rsidRDefault="003F5D03" w:rsidP="003F5D03">
      <w:pPr>
        <w:pStyle w:val="afffa"/>
      </w:pPr>
      <w:bookmarkStart w:id="51" w:name="_Toc22484622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31C18B5A"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Pr>
          <w:rFonts w:hint="eastAsia"/>
        </w:rPr>
        <w:t xml:space="preserve"> </w:t>
      </w:r>
      <w:r w:rsidRPr="003F5D03">
        <w:t>The main statistical calibers</w:t>
      </w:r>
    </w:p>
    <w:tbl>
      <w:tblPr>
        <w:tblStyle w:val="31"/>
        <w:tblW w:w="0" w:type="auto"/>
        <w:tblLook w:val="0020" w:firstRow="1" w:lastRow="0" w:firstColumn="0" w:lastColumn="0" w:noHBand="0" w:noVBand="0"/>
      </w:tblPr>
      <w:tblGrid>
        <w:gridCol w:w="1328"/>
        <w:gridCol w:w="1575"/>
        <w:gridCol w:w="3828"/>
        <w:gridCol w:w="1575"/>
      </w:tblGrid>
      <w:tr w:rsidR="003F5D03" w14:paraId="732C3BCB" w14:textId="77777777" w:rsidTr="003F5D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77777777" w:rsidR="003F5D03" w:rsidRDefault="003F5D03" w:rsidP="003F5D03">
            <w:pPr>
              <w:pStyle w:val="afff7"/>
              <w:jc w:val="both"/>
            </w:pPr>
            <w:r>
              <w:rPr>
                <w:rFonts w:hint="eastAsia"/>
              </w:rPr>
              <w:t>首会话命中率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77777777" w:rsidR="003F5D03" w:rsidRDefault="003F5D03" w:rsidP="003F5D03">
            <w:pPr>
              <w:pStyle w:val="afff7"/>
              <w:jc w:val="both"/>
            </w:pPr>
            <w:proofErr w:type="gramStart"/>
            <w:r>
              <w:rPr>
                <w:rFonts w:hint="eastAsia"/>
              </w:rPr>
              <w:t>仅纯</w:t>
            </w:r>
            <w:proofErr w:type="gramEnd"/>
            <w:r>
              <w:t xml:space="preserve"> </w:t>
            </w:r>
            <w:proofErr w:type="spellStart"/>
            <w:r>
              <w:t>LightWater</w:t>
            </w:r>
            <w:proofErr w:type="spellEnd"/>
            <w:r>
              <w:t xml:space="preserve"> </w:t>
            </w:r>
            <w:r>
              <w:rPr>
                <w:rFonts w:hint="eastAsia"/>
              </w:rPr>
              <w:t>首会话</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每会话或每鼠汇总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每会话步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77777777" w:rsidR="003F5D03" w:rsidRDefault="003F5D03" w:rsidP="003F5D03">
            <w:pPr>
              <w:pStyle w:val="afff7"/>
              <w:jc w:val="both"/>
            </w:pPr>
            <w:r>
              <w:rPr>
                <w:rFonts w:hint="eastAsia"/>
              </w:rPr>
              <w:t>排除</w:t>
            </w:r>
            <w:r>
              <w:t xml:space="preserve"> 100% </w:t>
            </w:r>
            <w:r>
              <w:rPr>
                <w:rFonts w:hint="eastAsia"/>
              </w:rPr>
              <w:t>会话后的步长；控制前一会话表现</w:t>
            </w:r>
          </w:p>
        </w:tc>
        <w:tc>
          <w:tcPr>
            <w:tcW w:w="0" w:type="auto"/>
            <w:shd w:val="clear" w:color="auto" w:fill="auto"/>
          </w:tcPr>
          <w:p w14:paraId="5AAD1B0E"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后续增长效率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77777777" w:rsidR="003F5D03" w:rsidRDefault="003F5D03" w:rsidP="003F5D03">
            <w:pPr>
              <w:pStyle w:val="afff7"/>
              <w:jc w:val="both"/>
            </w:pPr>
            <w:proofErr w:type="gramStart"/>
            <w:r>
              <w:rPr>
                <w:rFonts w:hint="eastAsia"/>
              </w:rPr>
              <w:t>回合级</w:t>
            </w:r>
            <w:proofErr w:type="gramEnd"/>
            <w:r>
              <w:t xml:space="preserve"> z-score</w:t>
            </w:r>
          </w:p>
        </w:tc>
        <w:tc>
          <w:tcPr>
            <w:tcW w:w="0" w:type="auto"/>
            <w:shd w:val="clear" w:color="auto" w:fill="auto"/>
          </w:tcPr>
          <w:p w14:paraId="0263B6F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首会话稳定化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每鼠全会话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4830704"/>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3" w:name="_Toc224830705"/>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56B32C9D"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 xml:space="preserve"> VS120-S6-W</w:t>
      </w:r>
      <w:r>
        <w:rPr>
          <w:rFonts w:hint="eastAsia"/>
        </w:rPr>
        <w:t>）、</w:t>
      </w:r>
      <w:proofErr w:type="spellStart"/>
      <w:r>
        <w:t>OlyVIA</w:t>
      </w:r>
      <w:proofErr w:type="spellEnd"/>
      <w:r>
        <w:rPr>
          <w:rFonts w:hint="eastAsia"/>
        </w:rPr>
        <w:t>软件</w:t>
      </w:r>
    </w:p>
    <w:p w14:paraId="4125EA4F" w14:textId="77777777"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 xml:space="preserve"> </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4" w:name="_Toc224830706"/>
      <w:r>
        <w:rPr>
          <w:rFonts w:hint="eastAsia"/>
        </w:rPr>
        <w:t>操作流程</w:t>
      </w:r>
      <w:bookmarkEnd w:id="54"/>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4830707"/>
      <w:r>
        <w:rPr>
          <w:rFonts w:hint="eastAsia"/>
        </w:rPr>
        <w:t>结果</w:t>
      </w:r>
      <w:bookmarkEnd w:id="55"/>
    </w:p>
    <w:p w14:paraId="4FA25412" w14:textId="3FCAB1DF" w:rsidR="003F5D03" w:rsidRDefault="003F5D03" w:rsidP="003F5D03">
      <w:r>
        <w:rPr>
          <w:rFonts w:hint="eastAsia"/>
        </w:rPr>
        <w:t>文献中，迁移学习通常被定义为：先前学习对后续新任务或新情境中的学习和表现产生影响，这种影响可以是促进、干扰或接近于零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C95DBD">
          <w:rPr>
            <w:noProof/>
          </w:rPr>
          <w:t>Woodworth &amp; Thorndike, 1901</w:t>
        </w:r>
      </w:hyperlink>
      <w:r w:rsidR="00141092">
        <w:rPr>
          <w:noProof/>
        </w:rPr>
        <w:t>)</w:t>
      </w:r>
      <w:r w:rsidR="00141092">
        <w:fldChar w:fldCharType="end"/>
      </w:r>
      <w:r>
        <w:rPr>
          <w:rFonts w:hint="eastAsia"/>
        </w:rPr>
        <w:t>。在动物研究里，经典描述不是笼统地说“学过一个任务后另一个任务更好”，而是更具体地看旧经验是否让动物在新任务上起点更高、达到标准更快，或学习曲线更陡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C95DBD">
          <w:rPr>
            <w:noProof/>
          </w:rPr>
          <w:t>Harlow, 1949</w:t>
        </w:r>
      </w:hyperlink>
      <w:r w:rsidR="00141092">
        <w:rPr>
          <w:noProof/>
        </w:rPr>
        <w:t>)</w:t>
      </w:r>
      <w:r w:rsidR="00141092">
        <w:fldChar w:fldCharType="end"/>
      </w:r>
      <w:r>
        <w:rPr>
          <w:rFonts w:hint="eastAsia"/>
        </w:rPr>
        <w:t>。经典实验方法主要有三类：第一类是</w:t>
      </w:r>
      <w:r>
        <w:rPr>
          <w:rFonts w:hint="eastAsia"/>
        </w:rPr>
        <w:t xml:space="preserve"> learning set </w:t>
      </w:r>
      <w:r>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7" w:tooltip="Lawrence, 1949 #30" w:history="1">
        <w:r w:rsidR="00C95DBD">
          <w:rPr>
            <w:noProof/>
          </w:rPr>
          <w:t>Lawrence, 1949</w:t>
        </w:r>
      </w:hyperlink>
      <w:r w:rsidR="00141092">
        <w:rPr>
          <w:noProof/>
        </w:rPr>
        <w:t xml:space="preserve">; </w:t>
      </w:r>
      <w:hyperlink w:anchor="_ENREF_90" w:tooltip="Sutherland, 1971 #52" w:history="1">
        <w:r w:rsidR="00C95DBD">
          <w:rPr>
            <w:noProof/>
          </w:rPr>
          <w:t>Sutherland &amp; Mackintosh, 1971</w:t>
        </w:r>
      </w:hyperlink>
      <w:r w:rsidR="00141092">
        <w:rPr>
          <w:noProof/>
        </w:rPr>
        <w:t>)</w:t>
      </w:r>
      <w:r w:rsidR="00141092">
        <w:fldChar w:fldCharType="end"/>
      </w:r>
      <w:r>
        <w:rPr>
          <w:rFonts w:hint="eastAsia"/>
        </w:rPr>
        <w:t>；第三类是更接近本文的跨模态或跨线索替换范式，即在反应要求基本不变时，把支配性提示从一种感觉线索换成另一种线索，检验</w:t>
      </w:r>
      <w:proofErr w:type="gramStart"/>
      <w:r>
        <w:rPr>
          <w:rFonts w:hint="eastAsia"/>
        </w:rPr>
        <w:t>旧任务</w:t>
      </w:r>
      <w:proofErr w:type="gramEnd"/>
      <w:r>
        <w:rPr>
          <w:rFonts w:hint="eastAsia"/>
        </w:rPr>
        <w:t>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7" w:tooltip="Wylie, 1917 #201" w:history="1">
        <w:r w:rsidR="00C95DBD">
          <w:rPr>
            <w:noProof/>
          </w:rPr>
          <w:t>Wylie, 1917</w:t>
        </w:r>
      </w:hyperlink>
      <w:r w:rsidR="00566D71">
        <w:rPr>
          <w:noProof/>
        </w:rPr>
        <w:t>)</w:t>
      </w:r>
      <w:r w:rsidR="00566D71">
        <w:fldChar w:fldCharType="end"/>
      </w:r>
      <w:r>
        <w:rPr>
          <w:rFonts w:hint="eastAsia"/>
        </w:rPr>
        <w:t>。空间学习任务中的平台换位、线索重排和规则更新，也常被用来考察旧经验对后续空间行为适应的影响。基于这一传统，本文把迁移学习具体限定为：学会</w:t>
      </w:r>
      <w:r>
        <w:rPr>
          <w:rFonts w:hint="eastAsia"/>
        </w:rPr>
        <w:t>A</w:t>
      </w:r>
      <w:r>
        <w:rPr>
          <w:rFonts w:hint="eastAsia"/>
        </w:rPr>
        <w:t>任务后，再学结构相近但提示模态不同的</w:t>
      </w:r>
      <w:r>
        <w:rPr>
          <w:rFonts w:hint="eastAsia"/>
        </w:rPr>
        <w:t>B</w:t>
      </w:r>
      <w:r>
        <w:rPr>
          <w:rFonts w:hint="eastAsia"/>
        </w:rPr>
        <w:t>任务时，动物是否比直接学习</w:t>
      </w:r>
      <w:r>
        <w:rPr>
          <w:rFonts w:hint="eastAsia"/>
        </w:rPr>
        <w:t>B</w:t>
      </w:r>
      <w:r>
        <w:rPr>
          <w:rFonts w:hint="eastAsia"/>
        </w:rPr>
        <w:t>任务更快。</w:t>
      </w:r>
    </w:p>
    <w:p w14:paraId="58F76FB4" w14:textId="218019BF" w:rsidR="003F5D03" w:rsidRDefault="003F5D03" w:rsidP="003F5D03">
      <w:r>
        <w:rPr>
          <w:rFonts w:hint="eastAsia"/>
        </w:rPr>
        <w:t>每个训练会话的提示和奖励流程都由</w:t>
      </w:r>
      <w:r>
        <w:rPr>
          <w:rFonts w:hint="eastAsia"/>
        </w:rPr>
        <w:t>Arduino</w:t>
      </w:r>
      <w:r>
        <w:rPr>
          <w:rFonts w:hint="eastAsia"/>
        </w:rPr>
        <w:t>开发板编程的电子设备自动控制，没有人工操作。小鼠的头部被固定，可以看到</w:t>
      </w:r>
      <w:r>
        <w:rPr>
          <w:rFonts w:hint="eastAsia"/>
        </w:rPr>
        <w:t>LED</w:t>
      </w:r>
      <w:r>
        <w:rPr>
          <w:rFonts w:hint="eastAsia"/>
        </w:rPr>
        <w:t>给出的蓝光和压电有源蜂鸣器给出的声音，嘴前放置一根水管，可以用电控蠕动泵给出水滴供小鼠舔</w:t>
      </w:r>
      <w:proofErr w:type="gramStart"/>
      <w:r>
        <w:rPr>
          <w:rFonts w:hint="eastAsia"/>
        </w:rPr>
        <w:t>舐</w:t>
      </w:r>
      <w:proofErr w:type="gramEnd"/>
      <w:r>
        <w:rPr>
          <w:rFonts w:hint="eastAsia"/>
        </w:rPr>
        <w:t>。这根金属水管还通过导线连接到一个电容传感器，能够将小鼠</w:t>
      </w:r>
      <w:proofErr w:type="gramStart"/>
      <w:r>
        <w:rPr>
          <w:rFonts w:hint="eastAsia"/>
        </w:rPr>
        <w:t>的舔水传感</w:t>
      </w:r>
      <w:proofErr w:type="gramEnd"/>
      <w:r>
        <w:rPr>
          <w:rFonts w:hint="eastAsia"/>
        </w:rPr>
        <w:t>为电信号脉冲，经</w:t>
      </w:r>
      <w:r>
        <w:rPr>
          <w:rFonts w:hint="eastAsia"/>
        </w:rPr>
        <w:t>Arduino</w:t>
      </w:r>
      <w:r>
        <w:rPr>
          <w:rFonts w:hint="eastAsia"/>
        </w:rPr>
        <w:t>和</w:t>
      </w:r>
      <w:r>
        <w:rPr>
          <w:rFonts w:hint="eastAsia"/>
        </w:rPr>
        <w:t>USB</w:t>
      </w:r>
      <w:r>
        <w:rPr>
          <w:rFonts w:hint="eastAsia"/>
        </w:rPr>
        <w:t>串口传输到电脑被记录。</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484619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23C181F4" w:rsidR="003F5D03" w:rsidRDefault="003F5D03" w:rsidP="003F5D03">
      <w:pPr>
        <w:pStyle w:val="afff2"/>
        <w:ind w:left="480"/>
      </w:pPr>
      <w:r w:rsidRPr="003F5D03">
        <w:rPr>
          <w:rFonts w:hint="eastAsia"/>
        </w:rPr>
        <w:t>迁移学习由</w:t>
      </w:r>
      <w:r w:rsidRPr="003F5D03">
        <w:t>AB</w:t>
      </w:r>
      <w:r w:rsidRPr="003F5D03">
        <w:rPr>
          <w:rFonts w:hint="eastAsia"/>
        </w:rPr>
        <w:t>两个任务构成。先学会</w:t>
      </w:r>
      <w:r w:rsidRPr="003F5D03">
        <w:t>A</w:t>
      </w:r>
      <w:r w:rsidRPr="003F5D03">
        <w:rPr>
          <w:rFonts w:hint="eastAsia"/>
        </w:rPr>
        <w:t>任务，然后迁移到</w:t>
      </w:r>
      <w:r w:rsidRPr="003F5D03">
        <w:t>B</w:t>
      </w:r>
      <w:r w:rsidRPr="003F5D03">
        <w:rPr>
          <w:rFonts w:hint="eastAsia"/>
        </w:rPr>
        <w:t>任务。每个任务都分多个回合重复进行。一个回合内，先给</w:t>
      </w:r>
      <w:r w:rsidRPr="003F5D03">
        <w:t>200</w:t>
      </w:r>
      <w:r w:rsidRPr="003F5D03">
        <w:rPr>
          <w:rFonts w:ascii="MS Mincho" w:eastAsia="MS Mincho" w:hAnsi="MS Mincho" w:cs="MS Mincho" w:hint="eastAsia"/>
        </w:rPr>
        <w:t>㎳</w:t>
      </w:r>
      <w:r w:rsidRPr="003F5D03">
        <w:rPr>
          <w:rFonts w:ascii="宋体" w:hAnsi="宋体" w:cs="宋体" w:hint="eastAsia"/>
        </w:rPr>
        <w:t>的提示（声</w:t>
      </w:r>
      <w:r w:rsidRPr="003F5D03">
        <w:t>/</w:t>
      </w:r>
      <w:r w:rsidRPr="003F5D03">
        <w:rPr>
          <w:rFonts w:hint="eastAsia"/>
        </w:rPr>
        <w:t>光），提示开始后</w:t>
      </w:r>
      <w:r w:rsidRPr="003F5D03">
        <w:t>1s</w:t>
      </w:r>
      <w:r w:rsidRPr="003F5D03">
        <w:rPr>
          <w:rFonts w:hint="eastAsia"/>
        </w:rPr>
        <w:t>内如果有任何</w:t>
      </w:r>
      <w:proofErr w:type="gramStart"/>
      <w:r w:rsidRPr="003F5D03">
        <w:rPr>
          <w:rFonts w:hint="eastAsia"/>
        </w:rPr>
        <w:t>舔水行为</w:t>
      </w:r>
      <w:proofErr w:type="gramEnd"/>
      <w:r w:rsidRPr="003F5D03">
        <w:rPr>
          <w:rFonts w:hint="eastAsia"/>
        </w:rPr>
        <w:t>则记为命中，否则记为错失。</w:t>
      </w:r>
      <w:r w:rsidRPr="003F5D03">
        <w:t>1s</w:t>
      </w:r>
      <w:r w:rsidRPr="003F5D03">
        <w:rPr>
          <w:rFonts w:hint="eastAsia"/>
        </w:rPr>
        <w:t>响应</w:t>
      </w:r>
      <w:proofErr w:type="gramStart"/>
      <w:r w:rsidRPr="003F5D03">
        <w:rPr>
          <w:rFonts w:hint="eastAsia"/>
        </w:rPr>
        <w:t>窗结束</w:t>
      </w:r>
      <w:proofErr w:type="gramEnd"/>
      <w:r w:rsidRPr="003F5D03">
        <w:rPr>
          <w:rFonts w:hint="eastAsia"/>
        </w:rPr>
        <w:t>后给水</w:t>
      </w:r>
      <w:r w:rsidRPr="003F5D03">
        <w:t>15</w:t>
      </w:r>
      <w:r w:rsidRPr="003F5D03">
        <w:rPr>
          <w:rFonts w:ascii="MS Mincho" w:eastAsia="MS Mincho" w:hAnsi="MS Mincho" w:cs="MS Mincho" w:hint="eastAsia"/>
        </w:rPr>
        <w:t>㎕</w:t>
      </w:r>
      <w:r w:rsidRPr="003F5D03">
        <w:rPr>
          <w:rFonts w:ascii="宋体" w:hAnsi="宋体" w:cs="宋体" w:hint="eastAsia"/>
        </w:rPr>
        <w:t>。</w:t>
      </w:r>
      <w:r w:rsidRPr="003F5D03">
        <w:t>200</w:t>
      </w:r>
      <w:r w:rsidRPr="003F5D03">
        <w:rPr>
          <w:rFonts w:ascii="MS Mincho" w:eastAsia="MS Mincho" w:hAnsi="MS Mincho" w:cs="MS Mincho" w:hint="eastAsia"/>
        </w:rPr>
        <w:t>㎳</w:t>
      </w:r>
      <w:r w:rsidRPr="003F5D03">
        <w:rPr>
          <w:rFonts w:ascii="宋体" w:hAnsi="宋体" w:cs="宋体" w:hint="eastAsia"/>
        </w:rPr>
        <w:t>提示和</w:t>
      </w:r>
      <w:r w:rsidRPr="003F5D03">
        <w:t>1s</w:t>
      </w:r>
      <w:r w:rsidRPr="003F5D03">
        <w:rPr>
          <w:rFonts w:hint="eastAsia"/>
        </w:rPr>
        <w:t>响应窗同步开始，因此一共时长就是</w:t>
      </w:r>
      <w:r w:rsidRPr="003F5D03">
        <w:t>1s</w:t>
      </w:r>
      <w:r w:rsidRPr="003F5D03">
        <w:rPr>
          <w:rFonts w:hint="eastAsia"/>
        </w:rPr>
        <w:t>。</w:t>
      </w:r>
    </w:p>
    <w:p w14:paraId="3830FD43" w14:textId="15395FE8" w:rsidR="003F5D03" w:rsidRDefault="003F5D03" w:rsidP="003F5D03">
      <w:pPr>
        <w:pStyle w:val="afff2"/>
        <w:ind w:left="480"/>
      </w:pPr>
      <w:r w:rsidRPr="003F5D03">
        <w:t>The transfer-learning paradigm consisted of tasks A and B. Mice first learned task A and were then transferred to task B. Each task was repeated across multiple trials. In each trial, a 200</w:t>
      </w:r>
      <w:r>
        <w:rPr>
          <w:rFonts w:ascii="MS Mincho" w:eastAsia="MS Mincho" w:hAnsi="MS Mincho" w:cs="MS Mincho" w:hint="eastAsia"/>
        </w:rPr>
        <w:t>㎳</w:t>
      </w:r>
      <w:r w:rsidRPr="003F5D03">
        <w:t xml:space="preserve"> cue (sound or light) was delivered; any lick within 1s after cue onset was scored as a hit, and no lick was scored as a miss. Water reward (15</w:t>
      </w:r>
      <w:r>
        <w:rPr>
          <w:rFonts w:asciiTheme="minorEastAsia" w:eastAsiaTheme="minorEastAsia" w:hAnsiTheme="minorEastAsia" w:cs="MS Mincho" w:hint="eastAsia"/>
        </w:rPr>
        <w:t>㎕</w:t>
      </w:r>
      <w:r w:rsidRPr="003F5D03">
        <w:t>) was delivered after the 1s response window. Because the 200</w:t>
      </w:r>
      <w:r>
        <w:rPr>
          <w:rFonts w:ascii="MS Mincho" w:eastAsia="MS Mincho" w:hAnsi="MS Mincho" w:cs="MS Mincho" w:hint="eastAsia"/>
        </w:rPr>
        <w:t>㎳</w:t>
      </w:r>
      <w:r w:rsidRPr="003F5D03">
        <w:t xml:space="preserve"> cue and the 1s response window started simultaneously, the full cue-response epoch lasted 1s.</w:t>
      </w:r>
    </w:p>
    <w:p w14:paraId="1A174D0C" w14:textId="262C2086" w:rsidR="003F5D03" w:rsidRDefault="003F5D03" w:rsidP="003F5D03">
      <w:r>
        <w:rPr>
          <w:rFonts w:hint="eastAsia"/>
        </w:rPr>
        <w:t>在一个训练回合中，小鼠必须在一个随机</w:t>
      </w:r>
      <w:r>
        <w:rPr>
          <w:rFonts w:hint="eastAsia"/>
        </w:rPr>
        <w:t>5~10s</w:t>
      </w:r>
      <w:r>
        <w:rPr>
          <w:rFonts w:hint="eastAsia"/>
        </w:rPr>
        <w:t>的冷静期内，持续</w:t>
      </w:r>
      <w:proofErr w:type="gramStart"/>
      <w:r>
        <w:rPr>
          <w:rFonts w:hint="eastAsia"/>
        </w:rPr>
        <w:t>没有舔水动作</w:t>
      </w:r>
      <w:proofErr w:type="gramEnd"/>
      <w:r>
        <w:rPr>
          <w:rFonts w:hint="eastAsia"/>
        </w:rPr>
        <w:t>，才给出提示（声</w:t>
      </w:r>
      <w:r>
        <w:rPr>
          <w:rFonts w:hint="eastAsia"/>
        </w:rPr>
        <w:t>/</w:t>
      </w:r>
      <w:r>
        <w:rPr>
          <w:rFonts w:hint="eastAsia"/>
        </w:rPr>
        <w:t>光）；一旦这段时间内监测到任何一次舔</w:t>
      </w:r>
      <w:proofErr w:type="gramStart"/>
      <w:r>
        <w:rPr>
          <w:rFonts w:hint="eastAsia"/>
        </w:rPr>
        <w:t>舐</w:t>
      </w:r>
      <w:proofErr w:type="gramEnd"/>
      <w:r>
        <w:rPr>
          <w:rFonts w:hint="eastAsia"/>
        </w:rPr>
        <w:t>事件，冷静期将被重置重新等待。这是为了防止小鼠记住固定的回合间时间间隔，从而不需要提示就能直接进行预判</w:t>
      </w:r>
      <w:proofErr w:type="gramStart"/>
      <w:r>
        <w:rPr>
          <w:rFonts w:hint="eastAsia"/>
        </w:rPr>
        <w:t>性舔水</w:t>
      </w:r>
      <w:proofErr w:type="gramEnd"/>
      <w:r>
        <w:rPr>
          <w:rFonts w:hint="eastAsia"/>
        </w:rPr>
        <w:t>。类似的</w:t>
      </w:r>
      <w:proofErr w:type="gramStart"/>
      <w:r>
        <w:rPr>
          <w:rFonts w:hint="eastAsia"/>
        </w:rPr>
        <w:t>预反应</w:t>
      </w:r>
      <w:proofErr w:type="gramEnd"/>
      <w:r>
        <w:rPr>
          <w:rFonts w:hint="eastAsia"/>
        </w:rPr>
        <w:t xml:space="preserve"> no-lick / delay epoch </w:t>
      </w:r>
      <w:r>
        <w:rPr>
          <w:rFonts w:hint="eastAsia"/>
        </w:rPr>
        <w:t>设计，在头固定小鼠延迟</w:t>
      </w:r>
      <w:proofErr w:type="gramStart"/>
      <w:r>
        <w:rPr>
          <w:rFonts w:hint="eastAsia"/>
        </w:rPr>
        <w:t>舔水任务</w:t>
      </w:r>
      <w:proofErr w:type="gramEnd"/>
      <w:r>
        <w:rPr>
          <w:rFonts w:hint="eastAsia"/>
        </w:rPr>
        <w:t>中本就是常用塑形手段，用于训练动物仅在响应提示</w:t>
      </w:r>
      <w:proofErr w:type="gramStart"/>
      <w:r>
        <w:rPr>
          <w:rFonts w:hint="eastAsia"/>
        </w:rPr>
        <w:t>后舔水</w:t>
      </w:r>
      <w:proofErr w:type="gramEnd"/>
      <w:r>
        <w:rPr>
          <w:rFonts w:hint="eastAsia"/>
        </w:rPr>
        <w:t>，并在时间上分离感觉处理与动作输出；</w:t>
      </w:r>
      <w:proofErr w:type="gramStart"/>
      <w:r>
        <w:rPr>
          <w:rFonts w:hint="eastAsia"/>
        </w:rPr>
        <w:t>过早舔水通常</w:t>
      </w:r>
      <w:proofErr w:type="gramEnd"/>
      <w:r>
        <w:rPr>
          <w:rFonts w:hint="eastAsia"/>
        </w:rPr>
        <w:t>会被记为</w:t>
      </w:r>
      <w:r>
        <w:rPr>
          <w:rFonts w:hint="eastAsia"/>
        </w:rPr>
        <w:t xml:space="preserve"> early lick </w:t>
      </w:r>
      <w:r>
        <w:rPr>
          <w:rFonts w:hint="eastAsia"/>
        </w:rPr>
        <w:t>并触发警示与短暂</w:t>
      </w:r>
      <w:r>
        <w:rPr>
          <w:rFonts w:hint="eastAsia"/>
        </w:rPr>
        <w:t xml:space="preserve"> 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49" w:tooltip="Li, 2015 #170" w:history="1">
        <w:r w:rsidR="00C95DBD">
          <w:rPr>
            <w:noProof/>
          </w:rPr>
          <w:t>Li et al., 2015</w:t>
        </w:r>
      </w:hyperlink>
      <w:r w:rsidR="00566D71">
        <w:rPr>
          <w:noProof/>
        </w:rPr>
        <w:t>)</w:t>
      </w:r>
      <w:r w:rsidR="00566D71">
        <w:fldChar w:fldCharType="end"/>
      </w:r>
      <w:r>
        <w:rPr>
          <w:rFonts w:hint="eastAsia"/>
        </w:rPr>
        <w:t>。另一方面，动物与人都会利用提示前的时间结构形成</w:t>
      </w:r>
      <w:r>
        <w:t xml:space="preserve"> temporal preparation</w:t>
      </w:r>
      <w:r>
        <w:rPr>
          <w:rFonts w:hint="eastAsia"/>
        </w:rPr>
        <w:t>；可预测的</w:t>
      </w:r>
      <w:r>
        <w:t xml:space="preserve"> </w:t>
      </w:r>
      <w:proofErr w:type="spellStart"/>
      <w:r>
        <w:t>foreperiod</w:t>
      </w:r>
      <w:proofErr w:type="spellEnd"/>
      <w:r>
        <w:t xml:space="preserve"> </w:t>
      </w:r>
      <w:r>
        <w:rPr>
          <w:rFonts w:hint="eastAsia"/>
        </w:rPr>
        <w:t>会改变反应准备与反应时，而</w:t>
      </w:r>
      <w:proofErr w:type="gramStart"/>
      <w:r>
        <w:rPr>
          <w:rFonts w:hint="eastAsia"/>
        </w:rPr>
        <w:t>试次间时间</w:t>
      </w:r>
      <w:proofErr w:type="gramEnd"/>
      <w:r>
        <w:rPr>
          <w:rFonts w:hint="eastAsia"/>
        </w:rPr>
        <w:t>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C95DBD">
          <w:rPr>
            <w:noProof/>
          </w:rPr>
          <w:t>Bouton &amp; García-Gutiérrez, 2006</w:t>
        </w:r>
      </w:hyperlink>
      <w:r w:rsidR="00141092">
        <w:rPr>
          <w:noProof/>
        </w:rPr>
        <w:t>)</w:t>
      </w:r>
      <w:r w:rsidR="00141092">
        <w:fldChar w:fldCharType="end"/>
      </w:r>
      <w:r>
        <w:rPr>
          <w:rFonts w:hint="eastAsia"/>
        </w:rPr>
        <w:t>。因此，这里的随机冷静期并不只是技术性等待，而是为了</w:t>
      </w:r>
      <w:proofErr w:type="gramStart"/>
      <w:r>
        <w:rPr>
          <w:rFonts w:hint="eastAsia"/>
        </w:rPr>
        <w:t>让行为</w:t>
      </w:r>
      <w:proofErr w:type="gramEnd"/>
      <w:r>
        <w:rPr>
          <w:rFonts w:hint="eastAsia"/>
        </w:rPr>
        <w:t>反应尽量由真实提示驱动，而不是由回合节律驱动。提示持续</w:t>
      </w:r>
      <w:r>
        <w:t>200</w:t>
      </w:r>
      <w:r>
        <w:rPr>
          <w:rFonts w:ascii="MS Mincho" w:eastAsia="MS Mincho" w:hAnsi="MS Mincho" w:cs="MS Mincho" w:hint="eastAsia"/>
        </w:rPr>
        <w:t>㎳</w:t>
      </w:r>
      <w:r>
        <w:rPr>
          <w:rFonts w:ascii="宋体" w:hAnsi="宋体" w:cs="宋体" w:hint="eastAsia"/>
        </w:rPr>
        <w:t>。从提示开始后的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记本回合</w:t>
      </w:r>
      <w:proofErr w:type="gramEnd"/>
      <w:r>
        <w:rPr>
          <w:rFonts w:hint="eastAsia"/>
        </w:rPr>
        <w:t>为“命中”；若未舔，则记录为“错失”。响应</w:t>
      </w:r>
      <w:proofErr w:type="gramStart"/>
      <w:r>
        <w:rPr>
          <w:rFonts w:hint="eastAsia"/>
        </w:rPr>
        <w:t>窗结束</w:t>
      </w:r>
      <w:proofErr w:type="gramEnd"/>
      <w:r>
        <w:rPr>
          <w:rFonts w:hint="eastAsia"/>
        </w:rPr>
        <w:t>后给水</w:t>
      </w:r>
      <w:r>
        <w:t>15</w:t>
      </w:r>
      <w:r>
        <w:rPr>
          <w:rFonts w:ascii="MS Mincho" w:eastAsia="MS Mincho" w:hAnsi="MS Mincho" w:cs="MS Mincho" w:hint="eastAsia"/>
        </w:rPr>
        <w:t>㎕</w:t>
      </w:r>
      <w:r>
        <w:rPr>
          <w:rFonts w:ascii="宋体" w:hAnsi="宋体" w:cs="宋体" w:hint="eastAsia"/>
        </w:rPr>
        <w:t>，然后等待固定</w:t>
      </w:r>
      <w:r>
        <w:t>20s</w:t>
      </w:r>
      <w:r>
        <w:rPr>
          <w:rFonts w:hint="eastAsia"/>
        </w:rPr>
        <w:t>。注意区分该实验不同于经典</w:t>
      </w:r>
      <w:r>
        <w:t>Go/</w:t>
      </w:r>
      <w:proofErr w:type="spellStart"/>
      <w:r>
        <w:t>NoGo</w:t>
      </w:r>
      <w:proofErr w:type="spellEnd"/>
      <w:r>
        <w:rPr>
          <w:rFonts w:hint="eastAsia"/>
        </w:rPr>
        <w:t>设计：</w:t>
      </w:r>
    </w:p>
    <w:p w14:paraId="0AF38EA5" w14:textId="2E05F071" w:rsidR="003F5D03" w:rsidRDefault="003F5D03" w:rsidP="003F5D03">
      <w:pPr>
        <w:pStyle w:val="ab"/>
        <w:numPr>
          <w:ilvl w:val="0"/>
          <w:numId w:val="26"/>
        </w:numPr>
        <w:ind w:firstLineChars="0"/>
      </w:pPr>
      <w:r>
        <w:rPr>
          <w:rFonts w:hint="eastAsia"/>
        </w:rPr>
        <w:t>响应窗的开始不等提示结束，即提示未结束时小鼠即可</w:t>
      </w:r>
      <w:proofErr w:type="gramStart"/>
      <w:r>
        <w:rPr>
          <w:rFonts w:hint="eastAsia"/>
        </w:rPr>
        <w:t>立即舔水命中</w:t>
      </w:r>
      <w:proofErr w:type="gramEnd"/>
    </w:p>
    <w:p w14:paraId="3CB3F5C8" w14:textId="0878F2A5" w:rsidR="003F5D03" w:rsidRDefault="003F5D03" w:rsidP="003F5D03">
      <w:pPr>
        <w:pStyle w:val="ab"/>
        <w:numPr>
          <w:ilvl w:val="0"/>
          <w:numId w:val="26"/>
        </w:numPr>
        <w:ind w:firstLineChars="0"/>
      </w:pPr>
      <w:r>
        <w:rPr>
          <w:rFonts w:hint="eastAsia"/>
        </w:rPr>
        <w:t>无论是否命中，总是在响应</w:t>
      </w:r>
      <w:proofErr w:type="gramStart"/>
      <w:r>
        <w:rPr>
          <w:rFonts w:hint="eastAsia"/>
        </w:rPr>
        <w:t>窗结束</w:t>
      </w:r>
      <w:proofErr w:type="gramEnd"/>
      <w:r>
        <w:rPr>
          <w:rFonts w:hint="eastAsia"/>
        </w:rPr>
        <w:t>后给水。</w:t>
      </w:r>
    </w:p>
    <w:p w14:paraId="2376F2C9" w14:textId="77777777" w:rsidR="003F5D03" w:rsidRDefault="003F5D03" w:rsidP="003F5D03">
      <w:r>
        <w:rPr>
          <w:rFonts w:hint="eastAsia"/>
        </w:rPr>
        <w:t>因此小鼠实际上只需要学会：</w:t>
      </w:r>
    </w:p>
    <w:p w14:paraId="254CDFCA" w14:textId="7F8B80D6" w:rsidR="003F5D03" w:rsidRDefault="003F5D03" w:rsidP="003F5D03">
      <w:pPr>
        <w:pStyle w:val="ab"/>
        <w:numPr>
          <w:ilvl w:val="0"/>
          <w:numId w:val="27"/>
        </w:numPr>
        <w:ind w:firstLineChars="0"/>
      </w:pPr>
      <w:r>
        <w:rPr>
          <w:rFonts w:hint="eastAsia"/>
        </w:rPr>
        <w:t>没有提示时，抑制</w:t>
      </w:r>
      <w:proofErr w:type="gramStart"/>
      <w:r>
        <w:rPr>
          <w:rFonts w:hint="eastAsia"/>
        </w:rPr>
        <w:t>舔水冲动</w:t>
      </w:r>
      <w:proofErr w:type="gramEnd"/>
      <w:r>
        <w:rPr>
          <w:rFonts w:hint="eastAsia"/>
        </w:rPr>
        <w:t>，保持冷静</w:t>
      </w:r>
    </w:p>
    <w:p w14:paraId="113208E6" w14:textId="178F2C82" w:rsidR="003F5D03" w:rsidRDefault="003F5D03" w:rsidP="003F5D03">
      <w:pPr>
        <w:pStyle w:val="ab"/>
        <w:numPr>
          <w:ilvl w:val="0"/>
          <w:numId w:val="27"/>
        </w:numPr>
        <w:ind w:firstLineChars="0"/>
      </w:pPr>
      <w:r>
        <w:rPr>
          <w:rFonts w:hint="eastAsia"/>
        </w:rPr>
        <w:t>给提示时，在</w:t>
      </w:r>
      <w:r>
        <w:rPr>
          <w:rFonts w:hint="eastAsia"/>
        </w:rPr>
        <w:t>1s</w:t>
      </w:r>
      <w:r>
        <w:rPr>
          <w:rFonts w:hint="eastAsia"/>
        </w:rPr>
        <w:t>内开始</w:t>
      </w:r>
      <w:proofErr w:type="gramStart"/>
      <w:r>
        <w:rPr>
          <w:rFonts w:hint="eastAsia"/>
        </w:rPr>
        <w:t>舔</w:t>
      </w:r>
      <w:proofErr w:type="gramEnd"/>
    </w:p>
    <w:p w14:paraId="4169D093" w14:textId="6604B195" w:rsidR="003F5D03" w:rsidRPr="003F5D03" w:rsidRDefault="003F5D03" w:rsidP="003F5D03">
      <w:r>
        <w:rPr>
          <w:rFonts w:hint="eastAsia"/>
        </w:rPr>
        <w:t>训练回合连续重复</w:t>
      </w:r>
      <w:r>
        <w:rPr>
          <w:rFonts w:hint="eastAsia"/>
        </w:rPr>
        <w:t>30</w:t>
      </w:r>
      <w:r>
        <w:rPr>
          <w:rFonts w:hint="eastAsia"/>
        </w:rPr>
        <w:t>次为一个会话，每个会话间隔</w:t>
      </w:r>
      <w:r>
        <w:rPr>
          <w:rFonts w:hint="eastAsia"/>
        </w:rPr>
        <w:t>12h</w:t>
      </w:r>
      <w:r>
        <w:rPr>
          <w:rFonts w:hint="eastAsia"/>
        </w:rPr>
        <w:t>重复，直到某个会话</w:t>
      </w:r>
      <w:r>
        <w:rPr>
          <w:rFonts w:hint="eastAsia"/>
        </w:rPr>
        <w:t>30</w:t>
      </w:r>
      <w:r>
        <w:rPr>
          <w:rFonts w:hint="eastAsia"/>
        </w:rPr>
        <w:t>个回合全部命中时视为学会，进入下一阶段。</w:t>
      </w:r>
    </w:p>
    <w:p w14:paraId="3F41BDF0" w14:textId="51E755E5" w:rsidR="004A3B1C" w:rsidRDefault="003F5D03" w:rsidP="004A3B1C">
      <w:pPr>
        <w:pStyle w:val="2"/>
        <w:rPr>
          <w:rFonts w:hint="eastAsia"/>
        </w:rPr>
      </w:pPr>
      <w:bookmarkStart w:id="57" w:name="_Toc224830708"/>
      <w:r w:rsidRPr="003F5D03">
        <w:rPr>
          <w:rFonts w:hint="eastAsia"/>
        </w:rPr>
        <w:t>迁移比</w:t>
      </w:r>
      <w:proofErr w:type="gramStart"/>
      <w:r w:rsidRPr="003F5D03">
        <w:rPr>
          <w:rFonts w:hint="eastAsia"/>
        </w:rPr>
        <w:t>初始学</w:t>
      </w:r>
      <w:proofErr w:type="gramEnd"/>
      <w:r w:rsidRPr="003F5D03">
        <w:rPr>
          <w:rFonts w:hint="eastAsia"/>
        </w:rPr>
        <w:t>得更快</w:t>
      </w:r>
      <w:bookmarkEnd w:id="57"/>
    </w:p>
    <w:p w14:paraId="052D4970" w14:textId="1650491B" w:rsidR="003F5D03" w:rsidRDefault="003F5D03" w:rsidP="003F5D03">
      <w:r w:rsidRPr="003F5D03">
        <w:rPr>
          <w:rFonts w:hint="eastAsia"/>
        </w:rPr>
        <w:t>首先进行纯行为学研究，以确认迁移现象的存在。实验将小鼠分为两组，一组先学习声音提示</w:t>
      </w:r>
      <w:proofErr w:type="gramStart"/>
      <w:r w:rsidRPr="003F5D03">
        <w:rPr>
          <w:rFonts w:hint="eastAsia"/>
        </w:rPr>
        <w:t>的舔水任务</w:t>
      </w:r>
      <w:proofErr w:type="gramEnd"/>
      <w:r w:rsidRPr="003F5D03">
        <w:rPr>
          <w:rFonts w:hint="eastAsia"/>
        </w:rPr>
        <w:t>，另一组先学习蓝光提示</w:t>
      </w:r>
      <w:proofErr w:type="gramStart"/>
      <w:r w:rsidRPr="003F5D03">
        <w:rPr>
          <w:rFonts w:hint="eastAsia"/>
        </w:rPr>
        <w:t>的舔水任务</w:t>
      </w:r>
      <w:proofErr w:type="gramEnd"/>
      <w:r w:rsidRPr="003F5D03">
        <w:rPr>
          <w:rFonts w:hint="eastAsia"/>
        </w:rPr>
        <w:t>，学会后交换任务顺序。该设计使两组动物互为对照，用于检验迁移加速现象是否同时存在</w:t>
      </w:r>
      <w:proofErr w:type="gramStart"/>
      <w:r w:rsidRPr="003F5D03">
        <w:rPr>
          <w:rFonts w:hint="eastAsia"/>
        </w:rPr>
        <w:t>于声水与</w:t>
      </w:r>
      <w:proofErr w:type="gramEnd"/>
      <w:r w:rsidRPr="003F5D03">
        <w:rPr>
          <w:rFonts w:hint="eastAsia"/>
        </w:rPr>
        <w:t>光水任务。</w:t>
      </w:r>
    </w:p>
    <w:p w14:paraId="7A5AFDF4" w14:textId="242E0730" w:rsidR="003F5D03" w:rsidRDefault="003F5D03" w:rsidP="003F5D03">
      <w:pPr>
        <w:pStyle w:val="afffa"/>
      </w:pPr>
      <w:bookmarkStart w:id="58" w:name="_Toc22484622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0E432D7" w:rsidR="003F5D03" w:rsidRPr="003F5D03" w:rsidRDefault="00CC6766" w:rsidP="003F5D03">
      <w:pPr>
        <w:pStyle w:val="afff2"/>
        <w:ind w:left="480"/>
      </w:pPr>
      <w:r>
        <w:rPr>
          <w:noProof/>
          <w14:ligatures w14:val="standardContextual"/>
        </w:rPr>
        <mc:AlternateContent>
          <mc:Choice Requires="wps">
            <w:drawing>
              <wp:anchor distT="0" distB="0" distL="114300" distR="114300" simplePos="0" relativeHeight="251668480" behindDoc="0" locked="0" layoutInCell="1" allowOverlap="1" wp14:anchorId="0BD322B4" wp14:editId="3E7472FC">
                <wp:simplePos x="0" y="0"/>
                <wp:positionH relativeFrom="column">
                  <wp:posOffset>1295400</wp:posOffset>
                </wp:positionH>
                <wp:positionV relativeFrom="paragraph">
                  <wp:posOffset>1992825</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FFA6BD" id="矩形 34" o:spid="_x0000_s1026" style="position:absolute;margin-left:102pt;margin-top:156.9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" fillcolor="white [3212]" stroked="f" strokeweight="1pt"/>
            </w:pict>
          </mc:Fallback>
        </mc:AlternateContent>
      </w:r>
      <w:r w:rsidR="003F5D03" w:rsidRPr="003F5D03">
        <w:rPr>
          <w:rFonts w:ascii="Segoe UI Emoji" w:hAnsi="Segoe UI Emoji" w:cs="Segoe UI Emoji"/>
        </w:rPr>
        <w:t>🔊</w:t>
      </w:r>
      <w:r w:rsidR="003F5D03" w:rsidRPr="003F5D03">
        <w:rPr>
          <w:rFonts w:hint="eastAsia"/>
        </w:rPr>
        <w:t>：声音提示；</w:t>
      </w:r>
      <w:r w:rsidR="003F5D03" w:rsidRPr="003F5D03">
        <w:rPr>
          <w:rFonts w:ascii="Segoe UI Emoji" w:hAnsi="Segoe UI Emoji" w:cs="Segoe UI Emoji"/>
        </w:rPr>
        <w:t>💡</w:t>
      </w:r>
      <w:r w:rsidR="003F5D03" w:rsidRPr="003F5D03">
        <w:rPr>
          <w:rFonts w:hint="eastAsia"/>
        </w:rPr>
        <w:t>：光提示；</w:t>
      </w:r>
      <w:r w:rsidR="003F5D03" w:rsidRPr="003F5D03">
        <w:rPr>
          <w:rFonts w:ascii="Segoe UI Emoji" w:hAnsi="Segoe UI Emoji" w:cs="Segoe UI Emoji"/>
        </w:rPr>
        <w:t>💧</w:t>
      </w:r>
      <w:r w:rsidR="003F5D03" w:rsidRPr="003F5D03">
        <w:rPr>
          <w:rFonts w:hint="eastAsia"/>
        </w:rPr>
        <w:t>：水奖励。两组鼠在初始阶段分别</w:t>
      </w:r>
      <w:proofErr w:type="gramStart"/>
      <w:r w:rsidR="003F5D03" w:rsidRPr="003F5D03">
        <w:rPr>
          <w:rFonts w:hint="eastAsia"/>
        </w:rPr>
        <w:t>学声水</w:t>
      </w:r>
      <w:proofErr w:type="gramEnd"/>
      <w:r w:rsidR="003F5D03" w:rsidRPr="003F5D03">
        <w:rPr>
          <w:rFonts w:hint="eastAsia"/>
        </w:rPr>
        <w:t>和光水，学会后交换，在迁移阶段</w:t>
      </w:r>
      <w:proofErr w:type="gramStart"/>
      <w:r w:rsidR="003F5D03" w:rsidRPr="003F5D03">
        <w:rPr>
          <w:rFonts w:hint="eastAsia"/>
        </w:rPr>
        <w:t>分别学光水</w:t>
      </w:r>
      <w:proofErr w:type="gramEnd"/>
      <w:r w:rsidR="003F5D03" w:rsidRPr="003F5D03">
        <w:rPr>
          <w:rFonts w:hint="eastAsia"/>
        </w:rPr>
        <w:t>和声水，直到最终</w:t>
      </w:r>
      <w:r w:rsidR="003F5D03" w:rsidRPr="003F5D03">
        <w:rPr>
          <w:rFonts w:hint="eastAsia"/>
        </w:rPr>
        <w:t>100%</w:t>
      </w:r>
      <w:r w:rsidR="003F5D03" w:rsidRPr="003F5D03">
        <w:rPr>
          <w:rFonts w:hint="eastAsia"/>
        </w:rPr>
        <w:t>学会</w:t>
      </w:r>
      <w:r w:rsidR="003F5D03">
        <w:rPr>
          <w:rFonts w:hint="eastAsia"/>
        </w:rPr>
        <w:t>。</w:t>
      </w:r>
      <w:r>
        <w:br/>
      </w:r>
      <w:proofErr w:type="gramStart"/>
      <w:r w:rsidRPr="00CC6766">
        <w:rPr>
          <w:rFonts w:ascii="Segoe UI Emoji" w:hAnsi="Segoe UI Emoji" w:cs="Segoe UI Emoji"/>
        </w:rPr>
        <w:t>🔊</w:t>
      </w:r>
      <w:r w:rsidRPr="00CC6766">
        <w:t xml:space="preserve"> :</w:t>
      </w:r>
      <w:proofErr w:type="gramEnd"/>
      <w:r w:rsidRPr="00CC6766">
        <w:t xml:space="preserve"> </w:t>
      </w:r>
      <w:r>
        <w:rPr>
          <w:rFonts w:hint="eastAsia"/>
        </w:rPr>
        <w:t>Audio</w:t>
      </w:r>
      <w:r w:rsidRPr="00CC6766">
        <w:t xml:space="preserve"> cue; </w:t>
      </w:r>
      <w:r w:rsidRPr="00CC6766">
        <w:rPr>
          <w:rFonts w:ascii="Segoe UI Emoji" w:hAnsi="Segoe UI Emoji" w:cs="Segoe UI Emoji"/>
        </w:rPr>
        <w:t>💡</w:t>
      </w:r>
      <w:r w:rsidRPr="00CC6766">
        <w:t xml:space="preserve"> : light cue; </w:t>
      </w:r>
      <w:r w:rsidRPr="00CC6766">
        <w:rPr>
          <w:rFonts w:ascii="Segoe UI Emoji" w:hAnsi="Segoe UI Emoji" w:cs="Segoe UI Emoji"/>
        </w:rPr>
        <w:t>💧</w:t>
      </w:r>
      <w:r w:rsidRPr="00CC6766">
        <w:t xml:space="preserve"> : Water reward. The two groups of mice learned </w:t>
      </w:r>
      <w:r>
        <w:rPr>
          <w:rFonts w:hint="eastAsia"/>
        </w:rPr>
        <w:t>audio-</w:t>
      </w:r>
      <w:r w:rsidRPr="00CC6766">
        <w:t>water and light</w:t>
      </w:r>
      <w:r>
        <w:rPr>
          <w:rFonts w:hint="eastAsia"/>
        </w:rPr>
        <w:t>-</w:t>
      </w:r>
      <w:r w:rsidRPr="00CC6766">
        <w:t xml:space="preserve">water respectively in the </w:t>
      </w:r>
      <w:r>
        <w:t>naïve</w:t>
      </w:r>
      <w:r>
        <w:rPr>
          <w:rFonts w:hint="eastAsia"/>
        </w:rPr>
        <w:t xml:space="preserve"> phase</w:t>
      </w:r>
      <w:r w:rsidRPr="00CC6766">
        <w:t>, exchanged after learning, and learned light</w:t>
      </w:r>
      <w:r>
        <w:rPr>
          <w:rFonts w:hint="eastAsia"/>
        </w:rPr>
        <w:t>-</w:t>
      </w:r>
      <w:r w:rsidRPr="00CC6766">
        <w:t xml:space="preserve">water and </w:t>
      </w:r>
      <w:r>
        <w:rPr>
          <w:rFonts w:hint="eastAsia"/>
        </w:rPr>
        <w:t>audio-</w:t>
      </w:r>
      <w:r w:rsidRPr="00CC6766">
        <w:t xml:space="preserve">water respectively in the </w:t>
      </w:r>
      <w:r>
        <w:rPr>
          <w:rFonts w:hint="eastAsia"/>
        </w:rPr>
        <w:t>transfer phase</w:t>
      </w:r>
      <w:r w:rsidRPr="00CC6766">
        <w:t xml:space="preserve"> until they finally </w:t>
      </w:r>
      <w:r>
        <w:rPr>
          <w:rFonts w:hint="eastAsia"/>
        </w:rPr>
        <w:t>reach</w:t>
      </w:r>
      <w:r w:rsidRPr="00CC6766">
        <w:t>ed 100%.</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E0080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tcPr>
          <w:p w14:paraId="4CCE6FEE" w14:textId="5E2A1E95" w:rsidR="00CC6766" w:rsidRDefault="00CC6766" w:rsidP="003F5D03">
            <w:pPr>
              <w:pStyle w:val="afff7"/>
              <w:jc w:val="both"/>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47C29ABE" w:rsidR="003F5D03" w:rsidRDefault="003F5D03" w:rsidP="003F5D03">
      <w:pPr>
        <w:pStyle w:val="3"/>
      </w:pPr>
      <w:bookmarkStart w:id="59" w:name="_Toc224830709"/>
      <w:r w:rsidRPr="003F5D03">
        <w:rPr>
          <w:rFonts w:hint="eastAsia"/>
        </w:rPr>
        <w:t>迁移学习整体表现上移，</w:t>
      </w:r>
      <w:proofErr w:type="gramStart"/>
      <w:r w:rsidRPr="003F5D03">
        <w:rPr>
          <w:rFonts w:hint="eastAsia"/>
        </w:rPr>
        <w:t>无论声水</w:t>
      </w:r>
      <w:proofErr w:type="gramEnd"/>
      <w:r w:rsidRPr="003F5D03">
        <w:rPr>
          <w:rFonts w:hint="eastAsia"/>
        </w:rPr>
        <w:t>还是光水</w:t>
      </w:r>
      <w:bookmarkEnd w:id="59"/>
    </w:p>
    <w:p w14:paraId="1CEB101C" w14:textId="117F318E" w:rsidR="003F5D03" w:rsidRDefault="00C95DBD" w:rsidP="00CC6766">
      <w:pPr>
        <w:pStyle w:val="afff1"/>
      </w:pPr>
      <w:r>
        <w:rPr>
          <w:rFonts w:hint="eastAsia"/>
          <w:noProof/>
          <w14:ligatures w14:val="standardContextual"/>
        </w:rPr>
        <w:drawing>
          <wp:inline distT="0" distB="0" distL="0" distR="0" wp14:anchorId="579CC9BF" wp14:editId="0BDAD43D">
            <wp:extent cx="3238500" cy="1438275"/>
            <wp:effectExtent l="0" t="0" r="0" b="9525"/>
            <wp:docPr id="82" name="图形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形 82"/>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64677C4F" w:rsidR="003F5D03" w:rsidRDefault="003F5D03" w:rsidP="003F5D03">
      <w:pPr>
        <w:pStyle w:val="afffa"/>
      </w:pPr>
      <w:bookmarkStart w:id="60" w:name="_Ref224840715"/>
      <w:bookmarkStart w:id="61" w:name="_Toc22484619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proofErr w:type="gramStart"/>
      <w:r w:rsidRPr="003F5D03">
        <w:rPr>
          <w:rFonts w:hint="eastAsia"/>
        </w:rPr>
        <w:t>声水</w:t>
      </w:r>
      <w:proofErr w:type="gramEnd"/>
      <w:r w:rsidRPr="003F5D03">
        <w:rPr>
          <w:rFonts w:hint="eastAsia"/>
        </w:rPr>
        <w:t>/</w:t>
      </w:r>
      <w:r w:rsidRPr="003F5D03">
        <w:rPr>
          <w:rFonts w:hint="eastAsia"/>
        </w:rPr>
        <w:t>光水的初始</w:t>
      </w:r>
      <w:r w:rsidRPr="003F5D03">
        <w:rPr>
          <w:rFonts w:hint="eastAsia"/>
        </w:rPr>
        <w:t>/</w:t>
      </w:r>
      <w:r w:rsidRPr="003F5D03">
        <w:rPr>
          <w:rFonts w:hint="eastAsia"/>
        </w:rPr>
        <w:t>迁移学习曲线和首会话命中率</w:t>
      </w:r>
      <w:bookmarkEnd w:id="61"/>
    </w:p>
    <w:p w14:paraId="5B77BB80" w14:textId="3228A5B8"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CC6766">
        <w:rPr>
          <w:rFonts w:hint="eastAsia"/>
        </w:rPr>
        <w:t>Naive</w:t>
      </w:r>
      <w:r w:rsidRPr="003F5D03">
        <w:t>-versus-</w:t>
      </w:r>
      <w:r w:rsidR="00CC6766">
        <w:rPr>
          <w:rFonts w:hint="eastAsia"/>
        </w:rPr>
        <w:t>t</w:t>
      </w:r>
      <w:r w:rsidRPr="003F5D03">
        <w:t xml:space="preserve">ransfer </w:t>
      </w:r>
      <w:r w:rsidR="00CC6766">
        <w:rPr>
          <w:rFonts w:hint="eastAsia"/>
        </w:rPr>
        <w:t>l</w:t>
      </w:r>
      <w:r w:rsidRPr="003F5D03">
        <w:t xml:space="preserve">earning </w:t>
      </w:r>
      <w:r w:rsidR="00CC6766">
        <w:rPr>
          <w:rFonts w:hint="eastAsia"/>
        </w:rPr>
        <w:t>c</w:t>
      </w:r>
      <w:r w:rsidRPr="003F5D03">
        <w:t xml:space="preserve">urves and </w:t>
      </w:r>
      <w:r w:rsidR="00CC6766">
        <w:rPr>
          <w:rFonts w:hint="eastAsia"/>
        </w:rPr>
        <w:t>f</w:t>
      </w:r>
      <w:r w:rsidRPr="003F5D03">
        <w:t xml:space="preserve">irst-Session </w:t>
      </w:r>
      <w:r w:rsidR="00CC6766">
        <w:rPr>
          <w:rFonts w:hint="eastAsia"/>
        </w:rPr>
        <w:t>h</w:t>
      </w:r>
      <w:r w:rsidRPr="003F5D03">
        <w:t xml:space="preserve">it </w:t>
      </w:r>
      <w:r w:rsidR="00CC6766">
        <w:rPr>
          <w:rFonts w:hint="eastAsia"/>
        </w:rPr>
        <w:t>r</w:t>
      </w:r>
      <w:r w:rsidRPr="003F5D03">
        <w:t xml:space="preserve">ates for </w:t>
      </w:r>
      <w:r w:rsidR="00CC6766">
        <w:rPr>
          <w:rFonts w:hint="eastAsia"/>
        </w:rPr>
        <w:t>audio-water</w:t>
      </w:r>
      <w:r w:rsidRPr="003F5D03">
        <w:t xml:space="preserve"> and </w:t>
      </w:r>
      <w:r w:rsidR="00CC6766">
        <w:rPr>
          <w:rFonts w:hint="eastAsia"/>
        </w:rPr>
        <w:t>light-water</w:t>
      </w:r>
    </w:p>
    <w:p w14:paraId="102C46D1" w14:textId="4AA33A50" w:rsidR="00CC6766" w:rsidRDefault="00CC6766" w:rsidP="00CC6766">
      <w:pPr>
        <w:pStyle w:val="afff2"/>
        <w:ind w:left="480"/>
      </w:pPr>
      <w:proofErr w:type="gramStart"/>
      <w:r w:rsidRPr="00CC6766">
        <w:rPr>
          <w:rFonts w:hint="eastAsia"/>
        </w:rPr>
        <w:t>无论声水</w:t>
      </w:r>
      <w:proofErr w:type="gramEnd"/>
      <w:r w:rsidRPr="00CC6766">
        <w:rPr>
          <w:rFonts w:hint="eastAsia"/>
        </w:rPr>
        <w:t>还是光水，都能观察到迁移学习曲线相比于初始学习的整体上移，特别是更高的首会话命中率。（</w:t>
      </w:r>
      <w:r w:rsidRPr="00CC6766">
        <w:rPr>
          <w:rFonts w:hint="eastAsia"/>
        </w:rPr>
        <w:t>A</w:t>
      </w:r>
      <w:r w:rsidRPr="00CC6766">
        <w:rPr>
          <w:rFonts w:hint="eastAsia"/>
        </w:rPr>
        <w:t>）比较</w:t>
      </w:r>
      <w:proofErr w:type="gramStart"/>
      <w:r w:rsidRPr="00CC6766">
        <w:rPr>
          <w:rFonts w:hint="eastAsia"/>
        </w:rPr>
        <w:t>声水任务</w:t>
      </w:r>
      <w:proofErr w:type="gramEnd"/>
      <w:r w:rsidRPr="00CC6766">
        <w:rPr>
          <w:rFonts w:hint="eastAsia"/>
        </w:rPr>
        <w:t>的初始</w:t>
      </w:r>
      <w:r w:rsidRPr="00CC6766">
        <w:rPr>
          <w:rFonts w:hint="eastAsia"/>
        </w:rPr>
        <w:t>/</w:t>
      </w:r>
      <w:r w:rsidRPr="00CC6766">
        <w:rPr>
          <w:rFonts w:hint="eastAsia"/>
        </w:rPr>
        <w:t>迁移学习曲线和首会话命中率。（</w:t>
      </w:r>
      <w:r w:rsidRPr="00CC6766">
        <w:rPr>
          <w:rFonts w:hint="eastAsia"/>
        </w:rPr>
        <w:t>B</w:t>
      </w:r>
      <w:r w:rsidRPr="00CC6766">
        <w:rPr>
          <w:rFonts w:hint="eastAsia"/>
        </w:rPr>
        <w:t>）比较光</w:t>
      </w:r>
      <w:proofErr w:type="gramStart"/>
      <w:r w:rsidRPr="00CC6766">
        <w:rPr>
          <w:rFonts w:hint="eastAsia"/>
        </w:rPr>
        <w:t>水任务</w:t>
      </w:r>
      <w:proofErr w:type="gramEnd"/>
      <w:r w:rsidRPr="00CC6766">
        <w:rPr>
          <w:rFonts w:hint="eastAsia"/>
        </w:rPr>
        <w:t>的初始</w:t>
      </w:r>
      <w:r w:rsidRPr="00CC6766">
        <w:rPr>
          <w:rFonts w:hint="eastAsia"/>
        </w:rPr>
        <w:t>/</w:t>
      </w:r>
      <w:r w:rsidRPr="00CC6766">
        <w:rPr>
          <w:rFonts w:hint="eastAsia"/>
        </w:rPr>
        <w:t>迁移学习和首会话命中率。</w:t>
      </w:r>
      <w:r>
        <w:br/>
      </w:r>
      <w:r w:rsidRPr="00CC6766">
        <w:t>For both audio-water and light-water tasks, transfer learning showed an overall upward shift relative to naive learning, especially a higher hit rate in the first session. (A) Naive-versus-transfer learning curves and first-session hit rate for the audio-water task. (B) Naive-versus-transfer learning curves and first-session hit rate for the light-water task.</w:t>
      </w:r>
    </w:p>
    <w:p w14:paraId="6A65D80A" w14:textId="3931DC43" w:rsidR="00CC6766" w:rsidRDefault="00CC6766" w:rsidP="00CC6766">
      <w:r>
        <w:rPr>
          <w:rFonts w:hint="eastAsia"/>
        </w:rPr>
        <w:t>结果发现，</w:t>
      </w:r>
      <w:proofErr w:type="gramStart"/>
      <w:r>
        <w:rPr>
          <w:rFonts w:hint="eastAsia"/>
        </w:rPr>
        <w:t>无论声水</w:t>
      </w:r>
      <w:proofErr w:type="gramEnd"/>
      <w:r>
        <w:rPr>
          <w:rFonts w:hint="eastAsia"/>
        </w:rPr>
        <w:t>还是光水，都能看到迁移学习比初始学习更快，表现为首个会话和学习曲线整体都显著更高</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Pr>
          <w:rFonts w:hint="eastAsia"/>
        </w:rPr>
        <w:t>。这样就验证了当前实验设计能够复现前人所述的迁移学习更快的现象。</w:t>
      </w:r>
    </w:p>
    <w:p w14:paraId="2176E105" w14:textId="70465916" w:rsidR="00CC6766" w:rsidRDefault="00CC6766" w:rsidP="00CC6766">
      <w:r>
        <w:rPr>
          <w:rFonts w:hint="eastAsia"/>
        </w:rPr>
        <w:t>由于</w:t>
      </w:r>
      <w:proofErr w:type="gramStart"/>
      <w:r>
        <w:rPr>
          <w:rFonts w:hint="eastAsia"/>
        </w:rPr>
        <w:t>声水任务</w:t>
      </w:r>
      <w:proofErr w:type="gramEnd"/>
      <w:r>
        <w:rPr>
          <w:rFonts w:hint="eastAsia"/>
        </w:rPr>
        <w:t>本身就学得很快，迁移过程也更加短暂，</w:t>
      </w:r>
      <w:proofErr w:type="gramStart"/>
      <w:r>
        <w:rPr>
          <w:rFonts w:hint="eastAsia"/>
        </w:rPr>
        <w:t>很多鼠</w:t>
      </w:r>
      <w:proofErr w:type="gramEnd"/>
      <w:r>
        <w:rPr>
          <w:rFonts w:hint="eastAsia"/>
        </w:rPr>
        <w:t>1~2</w:t>
      </w:r>
      <w:r>
        <w:rPr>
          <w:rFonts w:hint="eastAsia"/>
        </w:rPr>
        <w:t>个会话就直接</w:t>
      </w:r>
      <w:r>
        <w:rPr>
          <w:rFonts w:hint="eastAsia"/>
        </w:rPr>
        <w:t>100%</w:t>
      </w:r>
      <w:r>
        <w:rPr>
          <w:rFonts w:hint="eastAsia"/>
        </w:rPr>
        <w:t>了，给后续分析迁移学习的中间过程带来诸多不便。已有文献对这一现象提供了一种可兼容的背景解释：虽然并没有公认结论说“小鼠一定对声音提示比对光提示更敏感”，但确有研究提示，在特定的跨模态冲突条件下，小鼠的行为可表现出听觉对视觉的主导。</w:t>
      </w:r>
      <w:r>
        <w:rPr>
          <w:rFonts w:hint="eastAsia"/>
        </w:rPr>
        <w:t>Song</w:t>
      </w:r>
      <w:r>
        <w:rPr>
          <w:rFonts w:hint="eastAsia"/>
        </w:rPr>
        <w:t>等在头固定小鼠的视听辨别任务中报告，当视听信息冲突时，小鼠表现为“</w:t>
      </w:r>
      <w:r>
        <w:rPr>
          <w:rFonts w:hint="eastAsia"/>
        </w:rPr>
        <w:t>audition dominates vision</w:t>
      </w:r>
      <w:r>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6" w:tooltip="Song, 2017 #232" w:history="1">
        <w:r w:rsidR="00C95DBD">
          <w:rPr>
            <w:noProof/>
          </w:rPr>
          <w:t>Song et al., 2017</w:t>
        </w:r>
      </w:hyperlink>
      <w:r w:rsidR="00566D71">
        <w:rPr>
          <w:noProof/>
        </w:rPr>
        <w:t>)</w:t>
      </w:r>
      <w:r w:rsidR="00566D71">
        <w:fldChar w:fldCharType="end"/>
      </w:r>
      <w:r>
        <w:rPr>
          <w:rFonts w:hint="eastAsia"/>
        </w:rPr>
        <w:t>。同时，关于小鼠视觉系统的综述也指出，小鼠具有相对较低的视觉分辨率，因此视觉行为任务往往需要围绕其视觉能力专门设计</w:t>
      </w:r>
      <w:proofErr w:type="gramStart"/>
      <w:r>
        <w:rPr>
          <w:rFonts w:hint="eastAsia"/>
        </w:rPr>
        <w:t>和调参</w:t>
      </w:r>
      <w:proofErr w:type="gramEnd"/>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7" w:tooltip="Huberman, 2011 #233" w:history="1">
        <w:r w:rsidR="00C95DBD">
          <w:rPr>
            <w:noProof/>
          </w:rPr>
          <w:t>Huberman &amp; Niell, 2011</w:t>
        </w:r>
      </w:hyperlink>
      <w:r w:rsidR="00566D71">
        <w:rPr>
          <w:noProof/>
        </w:rPr>
        <w:t>)</w:t>
      </w:r>
      <w:r w:rsidR="00566D71">
        <w:fldChar w:fldCharType="end"/>
      </w:r>
      <w:r>
        <w:rPr>
          <w:rFonts w:hint="eastAsia"/>
        </w:rPr>
        <w:t>。据此，本文中</w:t>
      </w:r>
      <w:proofErr w:type="gramStart"/>
      <w:r>
        <w:rPr>
          <w:rFonts w:hint="eastAsia"/>
        </w:rPr>
        <w:t>声水任务</w:t>
      </w:r>
      <w:proofErr w:type="gramEnd"/>
      <w:r>
        <w:rPr>
          <w:rFonts w:hint="eastAsia"/>
        </w:rPr>
        <w:t>较易学会、而光水初始学习相对更慢，是与已有感觉行为</w:t>
      </w:r>
      <w:proofErr w:type="gramStart"/>
      <w:r>
        <w:rPr>
          <w:rFonts w:hint="eastAsia"/>
        </w:rPr>
        <w:t>学背景</w:t>
      </w:r>
      <w:proofErr w:type="gramEnd"/>
      <w:r>
        <w:rPr>
          <w:rFonts w:hint="eastAsia"/>
        </w:rPr>
        <w:t>相容的；不过这仍应被视为背景解释，而不是本文单独证明的因果结论。因此本文将着重研究光</w:t>
      </w:r>
      <w:proofErr w:type="gramStart"/>
      <w:r>
        <w:rPr>
          <w:rFonts w:hint="eastAsia"/>
        </w:rPr>
        <w:t>水任务</w:t>
      </w:r>
      <w:proofErr w:type="gramEnd"/>
      <w:r>
        <w:rPr>
          <w:rFonts w:hint="eastAsia"/>
        </w:rPr>
        <w:t>的迁移，</w:t>
      </w:r>
      <w:proofErr w:type="gramStart"/>
      <w:r>
        <w:rPr>
          <w:rFonts w:hint="eastAsia"/>
        </w:rPr>
        <w:t>声水仅</w:t>
      </w:r>
      <w:proofErr w:type="gramEnd"/>
      <w:r>
        <w:rPr>
          <w:rFonts w:hint="eastAsia"/>
        </w:rPr>
        <w:t>作参照补充。</w:t>
      </w:r>
    </w:p>
    <w:p w14:paraId="5BF948E2" w14:textId="0D73BD68" w:rsidR="00CC6766" w:rsidRDefault="00CC6766" w:rsidP="00CC6766">
      <w:pPr>
        <w:pStyle w:val="3"/>
      </w:pPr>
      <w:bookmarkStart w:id="62" w:name="_Toc224830710"/>
      <w:r w:rsidRPr="00CC6766">
        <w:rPr>
          <w:rFonts w:hint="eastAsia"/>
        </w:rPr>
        <w:t>首会话行为水平相同条件下，迁移学习增长斜率更大</w:t>
      </w:r>
      <w:bookmarkEnd w:id="62"/>
    </w:p>
    <w:p w14:paraId="7DEFA0A0" w14:textId="0EF948EF" w:rsidR="00CC6766" w:rsidRDefault="00CC6766" w:rsidP="00CC6766">
      <w:r w:rsidRPr="00CC6766">
        <w:rPr>
          <w:rFonts w:hint="eastAsia"/>
        </w:rPr>
        <w:t>本文关注的“迁移学习更快”并非止步于</w:t>
      </w:r>
      <w:proofErr w:type="gramStart"/>
      <w:r w:rsidRPr="00CC6766">
        <w:rPr>
          <w:rFonts w:hint="eastAsia"/>
        </w:rPr>
        <w:t>同阶段</w:t>
      </w:r>
      <w:proofErr w:type="gramEnd"/>
      <w:r w:rsidRPr="00CC6766">
        <w:rPr>
          <w:rFonts w:hint="eastAsia"/>
        </w:rPr>
        <w:t>的命中率更高，因为后者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C95DBD">
          <w:rPr>
            <w:noProof/>
          </w:rPr>
          <w:t>Harlow, 1949</w:t>
        </w:r>
      </w:hyperlink>
      <w:r w:rsidR="00141092">
        <w:rPr>
          <w:noProof/>
        </w:rPr>
        <w:t>)</w:t>
      </w:r>
      <w:r w:rsidR="00141092">
        <w:fldChar w:fldCharType="end"/>
      </w:r>
      <w:r w:rsidRPr="00CC6766">
        <w:rPr>
          <w:rFonts w:hint="eastAsia"/>
        </w:rPr>
        <w:t>。</w:t>
      </w:r>
    </w:p>
    <w:p w14:paraId="5A02AC8E" w14:textId="0716697E" w:rsidR="00CC6766" w:rsidRDefault="00C95DBD" w:rsidP="00CC6766">
      <w:pPr>
        <w:pStyle w:val="afff1"/>
      </w:pPr>
      <w:r>
        <w:rPr>
          <w:noProof/>
          <w14:ligatures w14:val="standardContextual"/>
        </w:rPr>
        <w:drawing>
          <wp:inline distT="0" distB="0" distL="0" distR="0" wp14:anchorId="01D9B4C9" wp14:editId="697C4A84">
            <wp:extent cx="2162175" cy="1438275"/>
            <wp:effectExtent l="0" t="0" r="9525" b="9525"/>
            <wp:docPr id="83" name="图形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形 83"/>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75B4014" w:rsidR="00CC6766" w:rsidRDefault="00CC6766" w:rsidP="00CC6766">
      <w:pPr>
        <w:pStyle w:val="afffa"/>
      </w:pPr>
      <w:bookmarkStart w:id="63" w:name="_Ref224840831"/>
      <w:bookmarkStart w:id="64" w:name="_Toc22484619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Pr="00CC6766">
        <w:rPr>
          <w:rFonts w:hint="eastAsia"/>
        </w:rPr>
        <w:t>线性</w:t>
      </w:r>
      <w:proofErr w:type="gramStart"/>
      <w:r w:rsidRPr="00CC6766">
        <w:rPr>
          <w:rFonts w:hint="eastAsia"/>
        </w:rPr>
        <w:t>控制掉首会话</w:t>
      </w:r>
      <w:proofErr w:type="gramEnd"/>
      <w:r w:rsidRPr="00CC6766">
        <w:rPr>
          <w:rFonts w:hint="eastAsia"/>
        </w:rPr>
        <w:t>表现后，迁移学习的总体增长速率仍然更大</w:t>
      </w:r>
      <w:bookmarkEnd w:id="64"/>
    </w:p>
    <w:p w14:paraId="6A3902AE" w14:textId="476A262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Pr="00CC6766">
        <w:t xml:space="preserve">Transfer </w:t>
      </w:r>
      <w:r>
        <w:rPr>
          <w:rFonts w:hint="eastAsia"/>
        </w:rPr>
        <w:t>l</w:t>
      </w:r>
      <w:r w:rsidRPr="00CC6766">
        <w:t xml:space="preserve">earning </w:t>
      </w:r>
      <w:r>
        <w:rPr>
          <w:rFonts w:hint="eastAsia"/>
        </w:rPr>
        <w:t>s</w:t>
      </w:r>
      <w:r w:rsidRPr="00CC6766">
        <w:t xml:space="preserve">till </w:t>
      </w:r>
      <w:r>
        <w:rPr>
          <w:rFonts w:hint="eastAsia"/>
        </w:rPr>
        <w:t>s</w:t>
      </w:r>
      <w:r w:rsidRPr="00CC6766">
        <w:t xml:space="preserve">hows a </w:t>
      </w:r>
      <w:r>
        <w:rPr>
          <w:rFonts w:hint="eastAsia"/>
        </w:rPr>
        <w:t>h</w:t>
      </w:r>
      <w:r w:rsidRPr="00CC6766">
        <w:t xml:space="preserve">igher </w:t>
      </w:r>
      <w:r>
        <w:rPr>
          <w:rFonts w:hint="eastAsia"/>
        </w:rPr>
        <w:t>o</w:t>
      </w:r>
      <w:r w:rsidRPr="00CC6766">
        <w:t xml:space="preserve">verall </w:t>
      </w:r>
      <w:r>
        <w:rPr>
          <w:rFonts w:hint="eastAsia"/>
        </w:rPr>
        <w:t>g</w:t>
      </w:r>
      <w:r w:rsidRPr="00CC6766">
        <w:t xml:space="preserve">rowth </w:t>
      </w:r>
      <w:r>
        <w:rPr>
          <w:rFonts w:hint="eastAsia"/>
        </w:rPr>
        <w:t>r</w:t>
      </w:r>
      <w:r w:rsidRPr="00CC6766">
        <w:t xml:space="preserve">ate </w:t>
      </w:r>
      <w:r>
        <w:rPr>
          <w:rFonts w:hint="eastAsia"/>
        </w:rPr>
        <w:t>a</w:t>
      </w:r>
      <w:r w:rsidRPr="00CC6766">
        <w:t xml:space="preserve">fter </w:t>
      </w:r>
      <w:r>
        <w:rPr>
          <w:rFonts w:hint="eastAsia"/>
        </w:rPr>
        <w:t>l</w:t>
      </w:r>
      <w:r w:rsidRPr="00CC6766">
        <w:t xml:space="preserve">inearly </w:t>
      </w:r>
      <w:r>
        <w:rPr>
          <w:rFonts w:hint="eastAsia"/>
        </w:rPr>
        <w:t>c</w:t>
      </w:r>
      <w:r w:rsidRPr="00CC6766">
        <w:t xml:space="preserve">ontrolling </w:t>
      </w:r>
      <w:r>
        <w:rPr>
          <w:rFonts w:hint="eastAsia"/>
        </w:rPr>
        <w:t>f</w:t>
      </w:r>
      <w:r w:rsidRPr="00CC6766">
        <w:t>irst-</w:t>
      </w:r>
      <w:r>
        <w:rPr>
          <w:rFonts w:hint="eastAsia"/>
        </w:rPr>
        <w:t>s</w:t>
      </w:r>
      <w:r w:rsidRPr="00CC6766">
        <w:t xml:space="preserve">ession </w:t>
      </w:r>
      <w:r>
        <w:rPr>
          <w:rFonts w:hint="eastAsia"/>
        </w:rPr>
        <w:t>p</w:t>
      </w:r>
      <w:r w:rsidRPr="00CC6766">
        <w:t>erformance</w:t>
      </w:r>
    </w:p>
    <w:p w14:paraId="0A980449" w14:textId="107852C0" w:rsidR="00CC6766" w:rsidRDefault="00CC6766" w:rsidP="00CC6766">
      <w:pPr>
        <w:pStyle w:val="afff2"/>
        <w:ind w:left="480"/>
      </w:pPr>
      <w:r w:rsidRPr="00CC6766">
        <w:rPr>
          <w:rFonts w:hint="eastAsia"/>
        </w:rPr>
        <w:t>线图：示意一只</w:t>
      </w:r>
      <w:proofErr w:type="gramStart"/>
      <w:r w:rsidRPr="00CC6766">
        <w:rPr>
          <w:rFonts w:hint="eastAsia"/>
        </w:rPr>
        <w:t>初始光</w:t>
      </w:r>
      <w:proofErr w:type="gramEnd"/>
      <w:r w:rsidRPr="00CC6766">
        <w:rPr>
          <w:rFonts w:hint="eastAsia"/>
        </w:rPr>
        <w:t>水鼠和一只迁移光水鼠的学习曲线，它们首会话表现相同，但迁移光水鼠更快达到</w:t>
      </w:r>
      <w:r w:rsidRPr="00CC6766">
        <w:rPr>
          <w:rFonts w:hint="eastAsia"/>
        </w:rPr>
        <w:t>100%</w:t>
      </w:r>
      <w:r w:rsidRPr="00CC6766">
        <w:rPr>
          <w:rFonts w:hint="eastAsia"/>
        </w:rPr>
        <w:t>。条形图：先对每只鼠在学习过程中、剔除首次达到</w:t>
      </w:r>
      <w:r w:rsidRPr="00CC6766">
        <w:rPr>
          <w:rFonts w:hint="eastAsia"/>
        </w:rPr>
        <w:t>100%</w:t>
      </w:r>
      <w:r w:rsidRPr="00CC6766">
        <w:rPr>
          <w:rFonts w:hint="eastAsia"/>
        </w:rPr>
        <w:t>及其后所有会话后的命中率</w:t>
      </w:r>
      <w:r w:rsidRPr="00CC6766">
        <w:rPr>
          <w:rFonts w:hint="eastAsia"/>
        </w:rPr>
        <w:t>-</w:t>
      </w:r>
      <w:r w:rsidRPr="00CC6766">
        <w:rPr>
          <w:rFonts w:hint="eastAsia"/>
        </w:rPr>
        <w:t>会话序号关系做一次线性拟合，取拟合斜率作为增长斜率；统计时再用线性模型控制首会话表现，即以斜率为因变量、组别和首会话命中率为自变量检验迁移效应。图中条形图</w:t>
      </w:r>
      <w:proofErr w:type="gramStart"/>
      <w:r w:rsidRPr="00CC6766">
        <w:rPr>
          <w:rFonts w:hint="eastAsia"/>
        </w:rPr>
        <w:t>显示各鼠原始</w:t>
      </w:r>
      <w:proofErr w:type="gramEnd"/>
      <w:r w:rsidRPr="00CC6766">
        <w:rPr>
          <w:rFonts w:hint="eastAsia"/>
        </w:rPr>
        <w:t>斜率，显著性星号对应组别项的检验结果。</w:t>
      </w:r>
      <w:r>
        <w:br/>
      </w:r>
      <w:r w:rsidRPr="00CC6766">
        <w:t>Line plot: an example pair of one naive-light-water mouse and one transfer-light-water mouse with matched first-session performance, showing that the transfer mouse still reached 100% faster. The two example mice were selected from animals with the same first-session hit rate and the largest slope difference. Bar plot: for each mouse, learning slope was estimated by linear fitting of hit rate versus session index after excluding the first 100% session and all later sessions. Statistical analysis then controlled first-session performance using a linear model with slope as the dependent variable and group plus first-session hit rate as predictors. The bars show raw slopes for individual mice, and the asterisks indicate the group effect.</w:t>
      </w:r>
    </w:p>
    <w:p w14:paraId="5307AC66" w14:textId="0833E798" w:rsidR="00CC6766" w:rsidRDefault="00CC6766" w:rsidP="00CC6766">
      <w:r w:rsidRPr="00CC6766">
        <w:rPr>
          <w:rFonts w:hint="eastAsia"/>
        </w:rPr>
        <w:t>据此，迁移学习中的“更快”可被分解为“首会话命中率更高”与“后续增长更快”两个既相互联系又可彼此区分的指标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Pr="00CC6766">
        <w:rPr>
          <w:rFonts w:hint="eastAsia"/>
        </w:rPr>
        <w:t>。</w:t>
      </w:r>
    </w:p>
    <w:p w14:paraId="1F613094" w14:textId="3558D810" w:rsidR="00CC6766" w:rsidRDefault="00CC6766" w:rsidP="00CC6766">
      <w:pPr>
        <w:pStyle w:val="2"/>
        <w:rPr>
          <w:rFonts w:hint="eastAsia"/>
        </w:rPr>
      </w:pPr>
      <w:bookmarkStart w:id="65" w:name="_Toc224830711"/>
      <w:r w:rsidRPr="00CC6766">
        <w:rPr>
          <w:rFonts w:hint="eastAsia"/>
        </w:rPr>
        <w:t>初始学习的钙特征和组件解析</w:t>
      </w:r>
      <w:bookmarkEnd w:id="65"/>
    </w:p>
    <w:p w14:paraId="46BD5453" w14:textId="6528298F" w:rsidR="00CC6766" w:rsidRDefault="00CC6766" w:rsidP="00CC6766">
      <w:r w:rsidRPr="00CC6766">
        <w:rPr>
          <w:rFonts w:hint="eastAsia"/>
        </w:rPr>
        <w:t>迁移的首会话命中率，或者说迁移学习的泛化性部分，更接近于测试既有感知</w:t>
      </w:r>
      <w:r w:rsidRPr="00CC6766">
        <w:rPr>
          <w:rFonts w:hint="eastAsia"/>
        </w:rPr>
        <w:t>-</w:t>
      </w:r>
      <w:r w:rsidRPr="00CC6766">
        <w:rPr>
          <w:rFonts w:hint="eastAsia"/>
        </w:rPr>
        <w:t>动作映射能否被新提示立即调用，而不是完全从头形成一套新规则。更具体地说，就是迁移提示无需重新训练，就有一定概率直接触发已建立的行为输出。要理解这种现象，必须先确认初始任务中所谓“学会”状态在操作层面究竟包含哪些组成部分。已有头固定小鼠</w:t>
      </w:r>
      <w:proofErr w:type="gramStart"/>
      <w:r w:rsidRPr="00CC6766">
        <w:rPr>
          <w:rFonts w:hint="eastAsia"/>
        </w:rPr>
        <w:t>延迟舔水范式</w:t>
      </w:r>
      <w:proofErr w:type="gramEnd"/>
      <w:r w:rsidRPr="00CC6766">
        <w:rPr>
          <w:rFonts w:hint="eastAsia"/>
        </w:rPr>
        <w:t>表明，动物需要同时学会两件事：一是在提示前抑制过早舔水，二是在响应提示出现后及时</w:t>
      </w:r>
      <w:proofErr w:type="gramStart"/>
      <w:r w:rsidRPr="00CC6766">
        <w:rPr>
          <w:rFonts w:hint="eastAsia"/>
        </w:rPr>
        <w:t>执行舔水反应</w:t>
      </w:r>
      <w:proofErr w:type="gramEnd"/>
      <w:r w:rsidRPr="00CC6766">
        <w:rPr>
          <w:rFonts w:hint="eastAsia"/>
        </w:rPr>
        <w:t>；也就是说，成熟行为本身就同时包含“等待</w:t>
      </w:r>
      <w:r w:rsidRPr="00CC6766">
        <w:rPr>
          <w:rFonts w:hint="eastAsia"/>
        </w:rPr>
        <w:t>/</w:t>
      </w:r>
      <w:r w:rsidRPr="00CC6766">
        <w:rPr>
          <w:rFonts w:hint="eastAsia"/>
        </w:rPr>
        <w:t>抑制”和“提示触发执行”两个成分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484619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62B8C52E" w:rsidR="00CC6766" w:rsidRDefault="00CC6766" w:rsidP="00CC6766">
      <w:pPr>
        <w:pStyle w:val="afff2"/>
        <w:ind w:left="480"/>
      </w:pPr>
      <w:r w:rsidRPr="00CC6766">
        <w:rPr>
          <w:rFonts w:hint="eastAsia"/>
        </w:rPr>
        <w:t>在提示前的</w:t>
      </w:r>
      <w:r w:rsidRPr="00CC6766">
        <w:rPr>
          <w:rFonts w:hint="eastAsia"/>
        </w:rPr>
        <w:t>5~10s</w:t>
      </w:r>
      <w:r w:rsidRPr="00CC6766">
        <w:rPr>
          <w:rFonts w:hint="eastAsia"/>
        </w:rPr>
        <w:t>冷静期内，小鼠必须抑制任何</w:t>
      </w:r>
      <w:proofErr w:type="gramStart"/>
      <w:r w:rsidRPr="00CC6766">
        <w:rPr>
          <w:rFonts w:hint="eastAsia"/>
        </w:rPr>
        <w:t>舔水冲动</w:t>
      </w:r>
      <w:proofErr w:type="gramEnd"/>
      <w:r w:rsidRPr="00CC6766">
        <w:rPr>
          <w:rFonts w:hint="eastAsia"/>
        </w:rPr>
        <w:t>，否则冷静期会被重置，称为静息态。提示后，小鼠必须在</w:t>
      </w:r>
      <w:r w:rsidRPr="00CC6766">
        <w:rPr>
          <w:rFonts w:hint="eastAsia"/>
        </w:rPr>
        <w:t>1s</w:t>
      </w:r>
      <w:r w:rsidRPr="00CC6766">
        <w:rPr>
          <w:rFonts w:hint="eastAsia"/>
        </w:rPr>
        <w:t>内立即切换到动作态，</w:t>
      </w:r>
      <w:proofErr w:type="gramStart"/>
      <w:r w:rsidRPr="00CC6766">
        <w:rPr>
          <w:rFonts w:hint="eastAsia"/>
        </w:rPr>
        <w:t>给出舔水动作</w:t>
      </w:r>
      <w:proofErr w:type="gramEnd"/>
      <w:r w:rsidRPr="00CC6766">
        <w:rPr>
          <w:rFonts w:hint="eastAsia"/>
        </w:rPr>
        <w:t>。</w:t>
      </w:r>
      <w:r>
        <w:br/>
      </w:r>
      <w:r w:rsidRPr="00CC6766">
        <w:t>During the 5-10 s pre-cue calm-down phase, mice had to suppress all licking impulses; otherwise, the calm-down phase was reset. This state is termed the resting state. After cue onset, mice had to switch into the action state within 1 s and produce licking behavior.</w:t>
      </w:r>
    </w:p>
    <w:p w14:paraId="4563FB79" w14:textId="0B639945" w:rsidR="00CC6766" w:rsidRDefault="00CC6766" w:rsidP="00CC6766">
      <w:pPr>
        <w:pStyle w:val="3"/>
      </w:pPr>
      <w:bookmarkStart w:id="67" w:name="_Toc224830712"/>
      <w:r w:rsidRPr="00CC6766">
        <w:rPr>
          <w:rFonts w:hint="eastAsia"/>
        </w:rPr>
        <w:t>在体</w:t>
      </w:r>
      <w:proofErr w:type="gramStart"/>
      <w:r w:rsidRPr="00CC6766">
        <w:rPr>
          <w:rFonts w:hint="eastAsia"/>
        </w:rPr>
        <w:t>实时双</w:t>
      </w:r>
      <w:proofErr w:type="gramEnd"/>
      <w:r w:rsidRPr="00CC6766">
        <w:rPr>
          <w:rFonts w:hint="eastAsia"/>
        </w:rPr>
        <w:t>光子钙成像</w:t>
      </w:r>
      <w:bookmarkEnd w:id="67"/>
    </w:p>
    <w:p w14:paraId="6CD3F765" w14:textId="1B6EE296" w:rsidR="00CC6766" w:rsidRDefault="002760D1" w:rsidP="00CC6766">
      <w:pPr>
        <w:pStyle w:val="afff1"/>
        <w:keepNext/>
      </w:pPr>
      <w:r>
        <w:rPr>
          <w:rFonts w:hint="eastAsia"/>
          <w:noProof/>
          <w14:ligatures w14:val="standardContextual"/>
        </w:rPr>
        <w:drawing>
          <wp:inline distT="0" distB="0" distL="0" distR="0" wp14:anchorId="07F74A25" wp14:editId="2616530B">
            <wp:extent cx="4747574" cy="4319634"/>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47574"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484619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149C09C1" w:rsidR="00CC6766" w:rsidRDefault="00CC6766" w:rsidP="00CC6766">
      <w:pPr>
        <w:pStyle w:val="afff2"/>
        <w:ind w:left="480"/>
      </w:pPr>
      <w:r w:rsidRPr="00CC6766">
        <w:rPr>
          <w:rFonts w:hint="eastAsia"/>
        </w:rPr>
        <w:t>前人</w:t>
      </w:r>
      <w:r w:rsidRPr="00CC6766">
        <w:rPr>
          <w:rFonts w:hint="eastAsia"/>
        </w:rPr>
        <w:t>(Komiyama et al., 2010)</w:t>
      </w:r>
      <w:r w:rsidRPr="00CC6766">
        <w:rPr>
          <w:rFonts w:hint="eastAsia"/>
        </w:rPr>
        <w:t>通过跨突触追踪和皮层</w:t>
      </w:r>
      <w:proofErr w:type="gramStart"/>
      <w:r w:rsidRPr="00CC6766">
        <w:rPr>
          <w:rFonts w:hint="eastAsia"/>
        </w:rPr>
        <w:t>微刺激</w:t>
      </w:r>
      <w:proofErr w:type="gramEnd"/>
      <w:r w:rsidRPr="00CC6766">
        <w:rPr>
          <w:rFonts w:hint="eastAsia"/>
        </w:rPr>
        <w:t>实验确定了两个彼此不重叠的候选</w:t>
      </w:r>
      <w:proofErr w:type="gramStart"/>
      <w:r w:rsidRPr="00CC6766">
        <w:rPr>
          <w:rFonts w:hint="eastAsia"/>
        </w:rPr>
        <w:t>舌</w:t>
      </w:r>
      <w:proofErr w:type="gramEnd"/>
      <w:r w:rsidRPr="00CC6766">
        <w:rPr>
          <w:rFonts w:hint="eastAsia"/>
        </w:rPr>
        <w:t>相关运动皮层区，并在其交界附近进行钙成像。鼠脑轮廓上的红点是</w:t>
      </w:r>
      <w:r w:rsidRPr="00CC6766">
        <w:rPr>
          <w:rFonts w:hint="eastAsia"/>
        </w:rPr>
        <w:t>Bregma</w:t>
      </w:r>
      <w:r w:rsidRPr="00CC6766">
        <w:rPr>
          <w:rFonts w:hint="eastAsia"/>
        </w:rPr>
        <w:t>点。（</w:t>
      </w:r>
      <w:r w:rsidRPr="00CC6766">
        <w:rPr>
          <w:rFonts w:hint="eastAsia"/>
        </w:rPr>
        <w:t>A</w:t>
      </w:r>
      <w:r w:rsidRPr="00CC6766">
        <w:rPr>
          <w:rFonts w:hint="eastAsia"/>
        </w:rPr>
        <w:t>）多只鼠光刺激实验发现的舌运动控制区。（</w:t>
      </w:r>
      <w:r w:rsidRPr="00CC6766">
        <w:rPr>
          <w:rFonts w:hint="eastAsia"/>
        </w:rPr>
        <w:t>B</w:t>
      </w:r>
      <w:r w:rsidRPr="00CC6766">
        <w:rPr>
          <w:rFonts w:hint="eastAsia"/>
        </w:rPr>
        <w:t>）电刺激实验发现的舌运动控制区。（</w:t>
      </w:r>
      <w:r w:rsidRPr="00CC6766">
        <w:rPr>
          <w:rFonts w:hint="eastAsia"/>
        </w:rPr>
        <w:t>C</w:t>
      </w:r>
      <w:r w:rsidRPr="00CC6766">
        <w:rPr>
          <w:rFonts w:hint="eastAsia"/>
        </w:rPr>
        <w:t>）从舌头进行跨突触逆向追踪标记上的亚区。（</w:t>
      </w:r>
      <w:r w:rsidRPr="00CC6766">
        <w:rPr>
          <w:rFonts w:hint="eastAsia"/>
        </w:rPr>
        <w:t>D</w:t>
      </w:r>
      <w:r w:rsidRPr="00CC6766">
        <w:rPr>
          <w:rFonts w:hint="eastAsia"/>
        </w:rPr>
        <w:t>）从运动区到舌头的连接示意图。（</w:t>
      </w:r>
      <w:r w:rsidRPr="00CC6766">
        <w:rPr>
          <w:rFonts w:hint="eastAsia"/>
        </w:rPr>
        <w:t>E</w:t>
      </w:r>
      <w:r w:rsidRPr="00CC6766">
        <w:rPr>
          <w:rFonts w:hint="eastAsia"/>
        </w:rPr>
        <w:t>）将</w:t>
      </w:r>
      <w:proofErr w:type="gramStart"/>
      <w:r w:rsidRPr="00CC6766">
        <w:rPr>
          <w:rFonts w:hint="eastAsia"/>
        </w:rPr>
        <w:t>微刺激</w:t>
      </w:r>
      <w:proofErr w:type="gramEnd"/>
      <w:r w:rsidRPr="00CC6766">
        <w:rPr>
          <w:rFonts w:hint="eastAsia"/>
        </w:rPr>
        <w:t>和跨突触追踪结果综合后，取交界点注射</w:t>
      </w:r>
      <w:r w:rsidRPr="00CC6766">
        <w:rPr>
          <w:rFonts w:hint="eastAsia"/>
        </w:rPr>
        <w:t>GCaMP6f</w:t>
      </w:r>
      <w:r w:rsidRPr="00CC6766">
        <w:rPr>
          <w:rFonts w:hint="eastAsia"/>
        </w:rPr>
        <w:t>病毒。（</w:t>
      </w:r>
      <w:r w:rsidRPr="00CC6766">
        <w:rPr>
          <w:rFonts w:hint="eastAsia"/>
        </w:rPr>
        <w:t>F</w:t>
      </w:r>
      <w:r w:rsidRPr="00CC6766">
        <w:rPr>
          <w:rFonts w:hint="eastAsia"/>
        </w:rPr>
        <w:t>）在小鼠初级运动皮层周围开窗，在任务训练过程中实时进行在体双光子钙成像拍摄视频。（</w:t>
      </w:r>
      <w:r w:rsidRPr="00CC6766">
        <w:rPr>
          <w:rFonts w:hint="eastAsia"/>
        </w:rPr>
        <w:t>G</w:t>
      </w:r>
      <w:r w:rsidRPr="00CC6766">
        <w:rPr>
          <w:rFonts w:hint="eastAsia"/>
        </w:rPr>
        <w:t>）一张示例的拍摄图面，手工圈出其中的细胞。</w:t>
      </w:r>
      <w:r>
        <w:br/>
      </w:r>
      <w:r w:rsidRPr="00CC6766">
        <w:t xml:space="preserve">Previous work (Komiyama et al., 2010) identified two non-overlapping candidate tongue-related motor cortical areas using trans-synaptic tracing and cortical </w:t>
      </w:r>
      <w:proofErr w:type="spellStart"/>
      <w:r w:rsidRPr="00CC6766">
        <w:t>microstimulation</w:t>
      </w:r>
      <w:proofErr w:type="spellEnd"/>
      <w:r w:rsidRPr="00CC6766">
        <w:t xml:space="preserve">, and calcium imaging was performed near their border region. The red dot on the brain outline marks bregma. (A) Tongue motor control region identified by </w:t>
      </w:r>
      <w:proofErr w:type="spellStart"/>
      <w:r w:rsidRPr="00CC6766">
        <w:t>photostimulation</w:t>
      </w:r>
      <w:proofErr w:type="spellEnd"/>
      <w:r w:rsidRPr="00CC6766">
        <w:t xml:space="preserve"> across mice. (B) Tongue motor control region identified by electrical stimulation. (C) Subregion labeled by trans-synaptic retrograde tracing from the tongue. (D) Schematic of the connection from motor cortex to the tongue. (E) GCaMP6f was injected near the border defined by </w:t>
      </w:r>
      <w:proofErr w:type="spellStart"/>
      <w:r w:rsidRPr="00CC6766">
        <w:t>microstimulation</w:t>
      </w:r>
      <w:proofErr w:type="spellEnd"/>
      <w:r w:rsidRPr="00CC6766">
        <w:t xml:space="preserve"> and tracing results. (F) A cranial window was opened over primary motor cortex for in vivo two-photon calcium imaging during task training. (G) Example imaging field with cells manually outlined.</w:t>
      </w:r>
    </w:p>
    <w:p w14:paraId="3293D1AF" w14:textId="10DEB00E"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proofErr w:type="gramStart"/>
      <w:r w:rsidRPr="00CC6766">
        <w:rPr>
          <w:rFonts w:hint="eastAsia"/>
        </w:rPr>
        <w:t>无论声还是</w:t>
      </w:r>
      <w:proofErr w:type="gramEnd"/>
      <w:r w:rsidRPr="00CC6766">
        <w:rPr>
          <w:rFonts w:hint="eastAsia"/>
        </w:rPr>
        <w:t>光信号，都要经过这里转变为舌头的运动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1C21FDB8" w:rsidR="00CC6766" w:rsidRDefault="00CC6766" w:rsidP="00CC6766">
      <w:pPr>
        <w:pStyle w:val="afffa"/>
      </w:pPr>
      <w:bookmarkStart w:id="70" w:name="_Ref224841297"/>
      <w:bookmarkStart w:id="71" w:name="_Toc22484619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proofErr w:type="gramStart"/>
      <w:r w:rsidRPr="00CC6766">
        <w:rPr>
          <w:rFonts w:hint="eastAsia"/>
        </w:rPr>
        <w:t>声水初始</w:t>
      </w:r>
      <w:proofErr w:type="gramEnd"/>
      <w:r w:rsidRPr="00CC6766">
        <w:rPr>
          <w:rFonts w:hint="eastAsia"/>
        </w:rPr>
        <w:t>学习前后基本轮廓</w:t>
      </w:r>
      <w:bookmarkEnd w:id="71"/>
    </w:p>
    <w:p w14:paraId="0ED4320A" w14:textId="4FEC24FD"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Pr="00CC6766">
        <w:t>Basic response profile before and after naive audio-water learning</w:t>
      </w:r>
    </w:p>
    <w:p w14:paraId="327D3BC6" w14:textId="2C5EF87B" w:rsidR="00CC6766" w:rsidRDefault="00CC6766" w:rsidP="00CC6766">
      <w:pPr>
        <w:pStyle w:val="afff2"/>
        <w:ind w:left="480"/>
      </w:pPr>
      <w:r w:rsidRPr="00CC6766">
        <w:rPr>
          <w:rFonts w:hint="eastAsia"/>
        </w:rPr>
        <w:t>不同于纯行为，钙成像还在任何学习之前拍摄了只给提示和只给水的单纯效应。</w:t>
      </w:r>
      <w:proofErr w:type="gramStart"/>
      <w:r w:rsidRPr="00CC6766">
        <w:rPr>
          <w:rFonts w:hint="eastAsia"/>
        </w:rPr>
        <w:t>热图一行</w:t>
      </w:r>
      <w:proofErr w:type="gramEnd"/>
      <w:r w:rsidRPr="00CC6766">
        <w:rPr>
          <w:rFonts w:hint="eastAsia"/>
        </w:rPr>
        <w:t>是同一个细胞，每一列内横轴是时间，四列分别是：只给声音、只给水、</w:t>
      </w:r>
      <w:proofErr w:type="gramStart"/>
      <w:r w:rsidRPr="00CC6766">
        <w:rPr>
          <w:rFonts w:hint="eastAsia"/>
        </w:rPr>
        <w:t>声水初始</w:t>
      </w:r>
      <w:proofErr w:type="gramEnd"/>
      <w:r w:rsidRPr="00CC6766">
        <w:rPr>
          <w:rFonts w:hint="eastAsia"/>
        </w:rPr>
        <w:t>、</w:t>
      </w:r>
      <w:proofErr w:type="gramStart"/>
      <w:r w:rsidRPr="00CC6766">
        <w:rPr>
          <w:rFonts w:hint="eastAsia"/>
        </w:rPr>
        <w:t>声水学会</w:t>
      </w:r>
      <w:proofErr w:type="gramEnd"/>
      <w:r w:rsidRPr="00CC6766">
        <w:rPr>
          <w:rFonts w:hint="eastAsia"/>
        </w:rPr>
        <w:t>。图上只挑出了至少在其中一列中活跃的细胞。</w:t>
      </w:r>
      <w:r>
        <w:br/>
      </w:r>
      <w:r w:rsidRPr="00CC6766">
        <w:t>Unlike the pure behavioral experiments, calcium imaging also measured cue-only and water-only responses before any learning occurred. In the heatmap, each row is one cell and the horizontal axis within each column is time. The four columns are sound only, water only, naive audio-water, and learned audio-water. Only cells that were active in at least one column are shown.</w:t>
      </w:r>
    </w:p>
    <w:p w14:paraId="51672B00" w14:textId="5DEC70FE" w:rsidR="00CC6766" w:rsidRDefault="00CC6766" w:rsidP="00CC6766">
      <w:r w:rsidRPr="00CC6766">
        <w:rPr>
          <w:rFonts w:hint="eastAsia"/>
        </w:rPr>
        <w:t>在初始阶段，</w:t>
      </w:r>
      <w:proofErr w:type="gramStart"/>
      <w:r w:rsidRPr="00CC6766">
        <w:rPr>
          <w:rFonts w:hint="eastAsia"/>
        </w:rPr>
        <w:t>声水的</w:t>
      </w:r>
      <w:proofErr w:type="gramEnd"/>
      <w:r w:rsidRPr="00CC6766">
        <w:rPr>
          <w:rFonts w:hint="eastAsia"/>
        </w:rPr>
        <w:t>响应大致</w:t>
      </w:r>
      <w:proofErr w:type="gramStart"/>
      <w:r w:rsidRPr="00CC6766">
        <w:rPr>
          <w:rFonts w:hint="eastAsia"/>
        </w:rPr>
        <w:t>相当于纯声和</w:t>
      </w:r>
      <w:proofErr w:type="gramEnd"/>
      <w:r w:rsidRPr="00CC6766">
        <w:rPr>
          <w:rFonts w:hint="eastAsia"/>
        </w:rPr>
        <w:t>纯水的简单叠加。而在</w:t>
      </w:r>
      <w:proofErr w:type="gramStart"/>
      <w:r w:rsidRPr="00CC6766">
        <w:rPr>
          <w:rFonts w:hint="eastAsia"/>
        </w:rPr>
        <w:t>声水学会</w:t>
      </w:r>
      <w:proofErr w:type="gramEnd"/>
      <w:r w:rsidRPr="00CC6766">
        <w:rPr>
          <w:rFonts w:hint="eastAsia"/>
        </w:rPr>
        <w:t>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Pr="00CC6766">
        <w:rPr>
          <w:rFonts w:hint="eastAsia"/>
        </w:rPr>
        <w:t>。</w:t>
      </w:r>
    </w:p>
    <w:p w14:paraId="5ED80732" w14:textId="17123717" w:rsidR="00CC6766" w:rsidRDefault="00CC6766" w:rsidP="00CC6766">
      <w:pPr>
        <w:pStyle w:val="3"/>
      </w:pPr>
      <w:bookmarkStart w:id="72" w:name="_Toc224830713"/>
      <w:r w:rsidRPr="00CC6766">
        <w:rPr>
          <w:rFonts w:hint="eastAsia"/>
        </w:rPr>
        <w:t>提示刺激引发的状态切换</w:t>
      </w:r>
      <w:bookmarkEnd w:id="72"/>
    </w:p>
    <w:p w14:paraId="5B0D3185" w14:textId="60B38ED3" w:rsidR="00CC6766" w:rsidRDefault="00CC6766" w:rsidP="00CC6766">
      <w:r w:rsidRPr="00CC6766">
        <w:rPr>
          <w:rFonts w:hint="eastAsia"/>
        </w:rPr>
        <w:t>学习后同时包含两个彼此配合的过程：提示前对</w:t>
      </w:r>
      <w:proofErr w:type="gramStart"/>
      <w:r w:rsidRPr="00CC6766">
        <w:rPr>
          <w:rFonts w:hint="eastAsia"/>
        </w:rPr>
        <w:t>过早舔水的</w:t>
      </w:r>
      <w:proofErr w:type="gramEnd"/>
      <w:r w:rsidRPr="00CC6766">
        <w:rPr>
          <w:rFonts w:hint="eastAsia"/>
        </w:rPr>
        <w:t>主动抑制，称“静息态”；以及提示后对</w:t>
      </w:r>
      <w:proofErr w:type="gramStart"/>
      <w:r w:rsidRPr="00CC6766">
        <w:rPr>
          <w:rFonts w:hint="eastAsia"/>
        </w:rPr>
        <w:t>舔水动作</w:t>
      </w:r>
      <w:proofErr w:type="gramEnd"/>
      <w:r w:rsidRPr="00CC6766">
        <w:rPr>
          <w:rFonts w:hint="eastAsia"/>
        </w:rPr>
        <w:t>的快速启动，称“动作态”。已有研究表明，口面部感觉运动区的瞬时抑制与压制过早反应有关，而</w:t>
      </w:r>
      <w:r w:rsidRPr="00CC6766">
        <w:rPr>
          <w:rFonts w:hint="eastAsia"/>
        </w:rPr>
        <w:t xml:space="preserve"> ALM </w:t>
      </w:r>
      <w:r w:rsidRPr="00CC6766">
        <w:rPr>
          <w:rFonts w:hint="eastAsia"/>
        </w:rPr>
        <w:t>等前运动区在延迟期的持续活动则与后续</w:t>
      </w:r>
      <w:proofErr w:type="gramStart"/>
      <w:r w:rsidRPr="00CC6766">
        <w:rPr>
          <w:rFonts w:hint="eastAsia"/>
        </w:rPr>
        <w:t>舔水计划</w:t>
      </w:r>
      <w:proofErr w:type="gramEnd"/>
      <w:r w:rsidRPr="00CC6766">
        <w:rPr>
          <w:rFonts w:hint="eastAsia"/>
        </w:rPr>
        <w:t>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49" w:tooltip="Li, 2015 #170" w:history="1">
        <w:r w:rsidR="00C95DBD">
          <w:rPr>
            <w:noProof/>
          </w:rPr>
          <w:t>Li et al., 2015</w:t>
        </w:r>
      </w:hyperlink>
      <w:r w:rsidR="00141092">
        <w:rPr>
          <w:noProof/>
        </w:rPr>
        <w:t>)</w:t>
      </w:r>
      <w:r w:rsidR="00141092">
        <w:fldChar w:fldCharType="end"/>
      </w:r>
      <w:r w:rsidRPr="00CC6766">
        <w:rPr>
          <w:rFonts w:hint="eastAsia"/>
        </w:rPr>
        <w:t>。因此，声音提示并不只是一个被动感觉输入，而更像是将网络从“等待</w:t>
      </w:r>
      <w:r w:rsidRPr="00CC6766">
        <w:rPr>
          <w:rFonts w:hint="eastAsia"/>
        </w:rPr>
        <w:t>/</w:t>
      </w:r>
      <w:r w:rsidRPr="00CC6766">
        <w:rPr>
          <w:rFonts w:hint="eastAsia"/>
        </w:rPr>
        <w:t>抑制”推进到“执行</w:t>
      </w:r>
      <w:r w:rsidRPr="00CC6766">
        <w:rPr>
          <w:rFonts w:hint="eastAsia"/>
        </w:rPr>
        <w:t>/</w:t>
      </w:r>
      <w:r w:rsidRPr="00CC6766">
        <w:rPr>
          <w:rFonts w:hint="eastAsia"/>
        </w:rPr>
        <w:t>输出”的同步触发信号。</w:t>
      </w:r>
    </w:p>
    <w:p w14:paraId="69EF37A4" w14:textId="36972A44" w:rsidR="00CC6766" w:rsidRDefault="002760D1" w:rsidP="00CC6766">
      <w:pPr>
        <w:pStyle w:val="afff1"/>
      </w:pPr>
      <w:r>
        <w:rPr>
          <w:noProof/>
          <w14:ligatures w14:val="standardContextual"/>
        </w:rPr>
        <w:drawing>
          <wp:inline distT="0" distB="0" distL="0" distR="0" wp14:anchorId="603D4C2A" wp14:editId="5FADB56F">
            <wp:extent cx="3780137" cy="2880366"/>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80137" cy="2880366"/>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484620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0D3E9F38" w:rsidR="00CC6766" w:rsidRDefault="00CC6766" w:rsidP="00CC6766">
      <w:pPr>
        <w:pStyle w:val="afff2"/>
        <w:ind w:left="480"/>
      </w:pPr>
      <w:r w:rsidRPr="00CC6766">
        <w:rPr>
          <w:rFonts w:hint="eastAsia"/>
        </w:rPr>
        <w:t>（</w:t>
      </w:r>
      <w:r w:rsidRPr="00CC6766">
        <w:rPr>
          <w:rFonts w:hint="eastAsia"/>
        </w:rPr>
        <w:t>A</w:t>
      </w:r>
      <w:r w:rsidRPr="00CC6766">
        <w:rPr>
          <w:rFonts w:hint="eastAsia"/>
        </w:rPr>
        <w:t>）展示两个代表性状态切换细胞。学会后，提示信号迅速放大，导致状态切换，表现为静息</w:t>
      </w:r>
      <w:proofErr w:type="gramStart"/>
      <w:r w:rsidRPr="00CC6766">
        <w:rPr>
          <w:rFonts w:hint="eastAsia"/>
        </w:rPr>
        <w:t>态活跃</w:t>
      </w:r>
      <w:proofErr w:type="gramEnd"/>
      <w:r w:rsidRPr="00CC6766">
        <w:rPr>
          <w:rFonts w:hint="eastAsia"/>
        </w:rPr>
        <w:t>细胞的衰退（右）和动作态活跃细胞的启动（左）。绿色虚线表示</w:t>
      </w:r>
      <w:r w:rsidRPr="00CC6766">
        <w:rPr>
          <w:rFonts w:hint="eastAsia"/>
        </w:rPr>
        <w:t>[-1,0,1]</w:t>
      </w:r>
      <w:r w:rsidRPr="00CC6766">
        <w:rPr>
          <w:rFonts w:hint="eastAsia"/>
        </w:rPr>
        <w:t>三个关键时间点的连线，其非单调性即为状态切换的特征。（</w:t>
      </w:r>
      <w:r w:rsidRPr="00CC6766">
        <w:rPr>
          <w:rFonts w:hint="eastAsia"/>
        </w:rPr>
        <w:t>B</w:t>
      </w:r>
      <w:r w:rsidRPr="00CC6766">
        <w:rPr>
          <w:rFonts w:hint="eastAsia"/>
        </w:rPr>
        <w:t>）展示两个代表性加速衰变细胞。学会后，静息</w:t>
      </w:r>
      <w:proofErr w:type="gramStart"/>
      <w:r w:rsidRPr="00CC6766">
        <w:rPr>
          <w:rFonts w:hint="eastAsia"/>
        </w:rPr>
        <w:t>态本身</w:t>
      </w:r>
      <w:proofErr w:type="gramEnd"/>
      <w:r w:rsidRPr="00CC6766">
        <w:rPr>
          <w:rFonts w:hint="eastAsia"/>
        </w:rPr>
        <w:t>会</w:t>
      </w:r>
      <w:proofErr w:type="gramStart"/>
      <w:r w:rsidRPr="00CC6766">
        <w:rPr>
          <w:rFonts w:hint="eastAsia"/>
        </w:rPr>
        <w:t>自发向动作态</w:t>
      </w:r>
      <w:proofErr w:type="gramEnd"/>
      <w:r w:rsidRPr="00CC6766">
        <w:rPr>
          <w:rFonts w:hint="eastAsia"/>
        </w:rPr>
        <w:t>衰变，绿色虚线表示</w:t>
      </w:r>
      <w:r w:rsidRPr="00CC6766">
        <w:rPr>
          <w:rFonts w:hint="eastAsia"/>
        </w:rPr>
        <w:t>[-1,0,1]</w:t>
      </w:r>
      <w:r w:rsidRPr="00CC6766">
        <w:rPr>
          <w:rFonts w:hint="eastAsia"/>
        </w:rPr>
        <w:t>三个关键时间点的连线，提示信号未改变其方向，起到推波助澜的作用。（</w:t>
      </w:r>
      <w:r w:rsidRPr="00CC6766">
        <w:rPr>
          <w:rFonts w:hint="eastAsia"/>
        </w:rPr>
        <w:t>C</w:t>
      </w:r>
      <w:r w:rsidRPr="00CC6766">
        <w:rPr>
          <w:rFonts w:hint="eastAsia"/>
        </w:rPr>
        <w:t>）</w:t>
      </w:r>
      <w:r w:rsidRPr="00CC6766">
        <w:rPr>
          <w:rFonts w:hint="eastAsia"/>
        </w:rPr>
        <w:t>AB</w:t>
      </w:r>
      <w:r w:rsidRPr="00CC6766">
        <w:rPr>
          <w:rFonts w:hint="eastAsia"/>
        </w:rPr>
        <w:t>两类细胞的总体占比，发生切换的细胞占多数。</w:t>
      </w:r>
      <w:r>
        <w:br/>
      </w:r>
      <w:r w:rsidRPr="00CC6766">
        <w:t>(A) Two representative state-switching cells. After learning, cue signals were rapidly amplified and triggered a state transition, expressed as suppression of resting-state-active cells (right) and activation of action-state-active cells (left). The green dashed line connects the three key time points [-1, 0, 1], and its non-monotonic shape is the signature of a state switch. (B) Two representative accelerated-decay cells. After learning, the resting state spontaneously decayed toward the action state; the green dashed line again connects [-1, 0, 1], and the cue did not reverse its direction but rather accelerated the ongoing change. (C) Overall proportions of the two cell classes, showing that switching cells were the majority.</w:t>
      </w:r>
    </w:p>
    <w:p w14:paraId="5557C0A4" w14:textId="17CE0E37" w:rsidR="00CC6766" w:rsidRDefault="00CC6766" w:rsidP="00CC6766">
      <w:r>
        <w:rPr>
          <w:rFonts w:hint="eastAsia"/>
        </w:rPr>
        <w:t>据此，状态切换可以理解为两种并不互斥的可能机制。其一，提示输入</w:t>
      </w:r>
      <w:proofErr w:type="gramStart"/>
      <w:r>
        <w:rPr>
          <w:rFonts w:hint="eastAsia"/>
        </w:rPr>
        <w:t>经感觉</w:t>
      </w:r>
      <w:proofErr w:type="gramEnd"/>
      <w:r>
        <w:rPr>
          <w:rFonts w:hint="eastAsia"/>
        </w:rPr>
        <w:t>-</w:t>
      </w:r>
      <w:r>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Pr>
          <w:rFonts w:hint="eastAsia"/>
        </w:rPr>
        <w:t>；其二，网络在等待</w:t>
      </w:r>
      <w:proofErr w:type="gramStart"/>
      <w:r>
        <w:rPr>
          <w:rFonts w:hint="eastAsia"/>
        </w:rPr>
        <w:t>期内本已</w:t>
      </w:r>
      <w:proofErr w:type="gramEnd"/>
      <w:r>
        <w:rPr>
          <w:rFonts w:hint="eastAsia"/>
        </w:rPr>
        <w:t>存在</w:t>
      </w:r>
      <w:proofErr w:type="gramStart"/>
      <w:r>
        <w:rPr>
          <w:rFonts w:hint="eastAsia"/>
        </w:rPr>
        <w:t>朝动作</w:t>
      </w:r>
      <w:proofErr w:type="gramEnd"/>
      <w:r>
        <w:rPr>
          <w:rFonts w:hint="eastAsia"/>
        </w:rPr>
        <w:t>输出方向的缓慢积累或自发漂移，而提示信号主要起到推动其越过执行阈值的作用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Pr>
          <w:rFonts w:hint="eastAsia"/>
        </w:rPr>
        <w:t>。前者强调提示输入本身的瞬时放大，后者强调等待</w:t>
      </w:r>
      <w:proofErr w:type="gramStart"/>
      <w:r>
        <w:rPr>
          <w:rFonts w:hint="eastAsia"/>
        </w:rPr>
        <w:t>期内部</w:t>
      </w:r>
      <w:proofErr w:type="gramEnd"/>
      <w:r>
        <w:rPr>
          <w:rFonts w:hint="eastAsia"/>
        </w:rPr>
        <w:t>已经存在的动态演化。现有文献已经支持“提示触发动作计划，并伴随对过早反应的主动抑制”这一总体框架，也支持运动皮层中存在与动作准备、动作起始相关的信号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49" w:tooltip="Li, 2015 #170" w:history="1">
        <w:r w:rsidR="00C95DBD">
          <w:rPr>
            <w:noProof/>
          </w:rPr>
          <w:t>Li et al., 2015</w:t>
        </w:r>
      </w:hyperlink>
      <w:r w:rsidR="00141092">
        <w:rPr>
          <w:noProof/>
        </w:rPr>
        <w:t>)</w:t>
      </w:r>
      <w:r w:rsidR="00141092">
        <w:fldChar w:fldCharType="end"/>
      </w:r>
      <w:r>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Pr>
          <w:rFonts w:hint="eastAsia"/>
        </w:rPr>
        <w:t>，这说明静息</w:t>
      </w:r>
      <w:proofErr w:type="gramStart"/>
      <w:r>
        <w:rPr>
          <w:rFonts w:hint="eastAsia"/>
        </w:rPr>
        <w:t>态向动作态</w:t>
      </w:r>
      <w:proofErr w:type="gramEnd"/>
      <w:r>
        <w:rPr>
          <w:rFonts w:hint="eastAsia"/>
        </w:rPr>
        <w:t>的切换主要不是靠自发衰变和时间预判，而是主要依赖提示信号的强力大规模同步激活。</w:t>
      </w:r>
    </w:p>
    <w:p w14:paraId="37146B91" w14:textId="60BEA341"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Pr>
          <w:rFonts w:hint="eastAsia"/>
        </w:rPr>
        <w:t>。相关综述进一步将这些结果概括为分布式运动计划网络中的</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1" w:tooltip="Svoboda, 2018 #234" w:history="1">
        <w:r w:rsidR="00C95DBD">
          <w:rPr>
            <w:noProof/>
          </w:rPr>
          <w:t>Svoboda &amp; Li, 2018</w:t>
        </w:r>
      </w:hyperlink>
      <w:r w:rsidR="00566D71">
        <w:rPr>
          <w:noProof/>
        </w:rPr>
        <w:t>)</w:t>
      </w:r>
      <w:r w:rsidR="00566D71">
        <w:fldChar w:fldCharType="end"/>
      </w:r>
      <w:r>
        <w:rPr>
          <w:rFonts w:hint="eastAsia"/>
        </w:rPr>
        <w:t>。因此，在本实验随机化的等待时程下，提示信号到来</w:t>
      </w:r>
      <w:proofErr w:type="gramStart"/>
      <w:r>
        <w:rPr>
          <w:rFonts w:hint="eastAsia"/>
        </w:rPr>
        <w:t>时网络</w:t>
      </w:r>
      <w:proofErr w:type="gramEnd"/>
      <w:r>
        <w:rPr>
          <w:rFonts w:hint="eastAsia"/>
        </w:rPr>
        <w:t>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5">
                      <a:extLst>
                        <a:ext uri="{96DAC541-7B7A-43D3-8B79-37D633B846F1}">
                          <asvg:svgBlip xmlns:asvg="http://schemas.microsoft.com/office/drawing/2016/SVG/main" r:embed="rId36"/>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484620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53562FEE" w:rsidR="00CC6766" w:rsidRDefault="00CC6766" w:rsidP="00CC6766">
      <w:pPr>
        <w:pStyle w:val="afff2"/>
        <w:ind w:left="480"/>
      </w:pPr>
      <w:r w:rsidRPr="00CC6766">
        <w:rPr>
          <w:rFonts w:hint="eastAsia"/>
        </w:rPr>
        <w:t>用主成分分析展示所有细胞构成的状态空间（</w:t>
      </w:r>
      <w:proofErr w:type="gramStart"/>
      <w:r w:rsidRPr="00CC6766">
        <w:rPr>
          <w:rFonts w:hint="eastAsia"/>
        </w:rPr>
        <w:t>声水学会</w:t>
      </w:r>
      <w:proofErr w:type="gramEnd"/>
      <w:r w:rsidRPr="00CC6766">
        <w:rPr>
          <w:rFonts w:hint="eastAsia"/>
        </w:rPr>
        <w:t>阶段），在不同回合的起始时点（声音输入）和结束时点（给水，响应窗结束）在状态空间中的位置。每条线颜色渐变表示回合顺序，浅色表示早期回合。未作归一化，分析的是原始信号值。</w:t>
      </w:r>
      <w:r>
        <w:br/>
      </w:r>
      <w:r w:rsidRPr="00CC6766">
        <w:t>Principal component analysis was used to visualize the population state space formed by all cells during learned audio-water sessions. The positions of the network state at trial onset (sound input) and trial end (water delivery, end of response window) are shown for different trials. Color gradients along each line indicate trial order, with lighter colors representing earlier trials. No normalization was applied; the analysis used raw signal values.</w:t>
      </w:r>
    </w:p>
    <w:p w14:paraId="5C33CA01" w14:textId="3891B798" w:rsidR="00CC6766" w:rsidRDefault="00CC6766" w:rsidP="00CC6766">
      <w:r>
        <w:rPr>
          <w:rFonts w:hint="eastAsia"/>
        </w:rPr>
        <w:t>这个问题可以通过比较多回合在</w:t>
      </w:r>
      <w:r>
        <w:rPr>
          <w:rFonts w:hint="eastAsia"/>
        </w:rPr>
        <w:t>0s</w:t>
      </w:r>
      <w:r>
        <w:rPr>
          <w:rFonts w:hint="eastAsia"/>
        </w:rPr>
        <w:t>与</w:t>
      </w:r>
      <w:r>
        <w:rPr>
          <w:rFonts w:hint="eastAsia"/>
        </w:rPr>
        <w:t>1s</w:t>
      </w:r>
      <w:r>
        <w:rPr>
          <w:rFonts w:hint="eastAsia"/>
        </w:rPr>
        <w:t>时刻的状态空间位置来判定。实测发现，提示输入时的起始网络状态确实存在较大范围的漂移；但是，无论起点如何，提示到来后网络都在</w:t>
      </w:r>
      <w:r>
        <w:rPr>
          <w:rFonts w:hint="eastAsia"/>
        </w:rPr>
        <w:t>1s</w:t>
      </w:r>
      <w:r>
        <w:rPr>
          <w:rFonts w:hint="eastAsia"/>
        </w:rPr>
        <w:t>内沿着大致相近的方向发生偏移，而这一偏移的离散程度明显小于起点本身的分散度</w:t>
      </w:r>
      <w:r w:rsidR="009B4C5C">
        <w:rPr>
          <w:rFonts w:hint="eastAsia"/>
        </w:rPr>
        <w:t>（</w:t>
      </w:r>
      <w:r w:rsidR="009B4C5C">
        <w:fldChar w:fldCharType="begin"/>
      </w:r>
      <w:r w:rsidR="009B4C5C">
        <w:instrText xml:space="preserve"> </w:instrText>
      </w:r>
      <w:r w:rsidR="009B4C5C">
        <w:rPr>
          <w:rFonts w:hint="eastAsia"/>
        </w:rPr>
        <w:instrText>REF _Ref224841578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8</w:t>
      </w:r>
      <w:r w:rsidR="009B4C5C">
        <w:fldChar w:fldCharType="end"/>
      </w:r>
      <w:r w:rsidR="009B4C5C">
        <w:rPr>
          <w:rFonts w:hint="eastAsia"/>
        </w:rPr>
        <w:t>）</w:t>
      </w:r>
      <w:r>
        <w:rPr>
          <w:rFonts w:hint="eastAsia"/>
        </w:rPr>
        <w:t>。结合前述关于低维准备活动和皮层时空动力学的研究，这一结果更符合如下解释：提示信号并不是简单把网络拉向某一个固定终点，而是在当时的基线状态之上施加一个方向相对稳定的驱动，使群体活动快速进入与动作输出相容的轨迹区间。</w:t>
      </w:r>
    </w:p>
    <w:p w14:paraId="63402C78" w14:textId="49D96CC5" w:rsidR="00CC6766" w:rsidRDefault="00CC6766" w:rsidP="00CC6766">
      <w:r>
        <w:rPr>
          <w:rFonts w:hint="eastAsia"/>
        </w:rPr>
        <w:t>综上，</w:t>
      </w:r>
      <w:proofErr w:type="gramStart"/>
      <w:r>
        <w:rPr>
          <w:rFonts w:hint="eastAsia"/>
        </w:rPr>
        <w:t>初始声水学会</w:t>
      </w:r>
      <w:proofErr w:type="gramEnd"/>
      <w:r>
        <w:rPr>
          <w:rFonts w:hint="eastAsia"/>
        </w:rPr>
        <w:t>后，从静息</w:t>
      </w:r>
      <w:proofErr w:type="gramStart"/>
      <w:r>
        <w:rPr>
          <w:rFonts w:hint="eastAsia"/>
        </w:rPr>
        <w:t>的舔水克制</w:t>
      </w:r>
      <w:proofErr w:type="gramEnd"/>
      <w:r>
        <w:rPr>
          <w:rFonts w:hint="eastAsia"/>
        </w:rPr>
        <w:t>状态</w:t>
      </w:r>
      <w:proofErr w:type="gramStart"/>
      <w:r>
        <w:rPr>
          <w:rFonts w:hint="eastAsia"/>
        </w:rPr>
        <w:t>切换到舔水动</w:t>
      </w:r>
      <w:proofErr w:type="gramEnd"/>
      <w:r>
        <w:rPr>
          <w:rFonts w:hint="eastAsia"/>
        </w:rPr>
        <w:t>作态，其关键更可能在于提示信号被迅速放大后，对持续漂移的静息网络叠加了一个方向明确的驱动分量。这个</w:t>
      </w:r>
      <w:proofErr w:type="gramStart"/>
      <w:r>
        <w:rPr>
          <w:rFonts w:hint="eastAsia"/>
        </w:rPr>
        <w:t>驱动既</w:t>
      </w:r>
      <w:proofErr w:type="gramEnd"/>
      <w:r>
        <w:rPr>
          <w:rFonts w:hint="eastAsia"/>
        </w:rPr>
        <w:t>不要求所有回合都从同一个起点出发，也不要求</w:t>
      </w:r>
      <w:proofErr w:type="gramStart"/>
      <w:r>
        <w:rPr>
          <w:rFonts w:hint="eastAsia"/>
        </w:rPr>
        <w:t>钙状态</w:t>
      </w:r>
      <w:proofErr w:type="gramEnd"/>
      <w:r>
        <w:rPr>
          <w:rFonts w:hint="eastAsia"/>
        </w:rPr>
        <w:t>格局在提示后收敛到某一个严格固定的终点；它更像是在不同瞬时背景上都能发挥作用的稳定推进信号，使网络进入足以支持</w:t>
      </w:r>
      <w:proofErr w:type="gramStart"/>
      <w:r>
        <w:rPr>
          <w:rFonts w:hint="eastAsia"/>
        </w:rPr>
        <w:t>真实舔水输出</w:t>
      </w:r>
      <w:proofErr w:type="gramEnd"/>
      <w:r>
        <w:rPr>
          <w:rFonts w:hint="eastAsia"/>
        </w:rPr>
        <w:t>的动作相关轨迹。由此看，实验结果更倾向于“提示输入主导状态切换、内部漂移提供背景条件”的解释，而非“网络先自发逼近动作态、提示只在末端推波助澜”的模型。</w:t>
      </w:r>
    </w:p>
    <w:p w14:paraId="0030DB33" w14:textId="37EC80E0" w:rsidR="00CC6766" w:rsidRDefault="00CC6766" w:rsidP="00CC6766">
      <w:pPr>
        <w:pStyle w:val="2"/>
        <w:rPr>
          <w:rFonts w:hint="eastAsia"/>
        </w:rPr>
      </w:pPr>
      <w:bookmarkStart w:id="77" w:name="_Toc224830714"/>
      <w:r w:rsidRPr="00CC6766">
        <w:rPr>
          <w:rFonts w:hint="eastAsia"/>
        </w:rPr>
        <w:t>迁移学习首会话更高命中的机制</w:t>
      </w:r>
      <w:bookmarkEnd w:id="77"/>
    </w:p>
    <w:p w14:paraId="27CA24F6" w14:textId="38FEAEC3" w:rsidR="00CC6766" w:rsidRDefault="00CC6766" w:rsidP="00CC6766">
      <w:pPr>
        <w:pStyle w:val="3"/>
      </w:pPr>
      <w:bookmarkStart w:id="78" w:name="_Toc224830715"/>
      <w:r w:rsidRPr="00CC6766">
        <w:rPr>
          <w:rFonts w:hint="eastAsia"/>
        </w:rPr>
        <w:t>旧群体的重激活</w:t>
      </w:r>
      <w:bookmarkEnd w:id="78"/>
    </w:p>
    <w:p w14:paraId="22782480" w14:textId="254B6808"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1" w:tooltip="Josselyn, 2020 #178" w:history="1">
        <w:r w:rsidR="00C95DBD">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89" w:tooltip="Sun, 2020 #258" w:history="1">
        <w:r w:rsidR="00C95DBD">
          <w:rPr>
            <w:noProof/>
          </w:rPr>
          <w:t>Sun et al., 2020</w:t>
        </w:r>
      </w:hyperlink>
      <w:r w:rsidR="00141092">
        <w:rPr>
          <w:noProof/>
        </w:rPr>
        <w:t>)</w:t>
      </w:r>
      <w:r w:rsidR="00141092">
        <w:fldChar w:fldCharType="end"/>
      </w:r>
      <w:r w:rsidRPr="00950471">
        <w:rPr>
          <w:rFonts w:hint="eastAsia"/>
        </w:rPr>
        <w:t>。据此，</w:t>
      </w:r>
      <w:proofErr w:type="gramStart"/>
      <w:r w:rsidRPr="00950471">
        <w:rPr>
          <w:rFonts w:hint="eastAsia"/>
        </w:rPr>
        <w:t>若声水学会</w:t>
      </w:r>
      <w:proofErr w:type="gramEnd"/>
      <w:r w:rsidRPr="00950471">
        <w:rPr>
          <w:rFonts w:hint="eastAsia"/>
        </w:rPr>
        <w:t>后形成的感知</w:t>
      </w:r>
      <w:r w:rsidRPr="00950471">
        <w:rPr>
          <w:rFonts w:hint="eastAsia"/>
        </w:rPr>
        <w:t>-</w:t>
      </w:r>
      <w:r w:rsidRPr="00950471">
        <w:rPr>
          <w:rFonts w:hint="eastAsia"/>
        </w:rPr>
        <w:t>动作表征在</w:t>
      </w:r>
      <w:proofErr w:type="gramStart"/>
      <w:r w:rsidRPr="00950471">
        <w:rPr>
          <w:rFonts w:hint="eastAsia"/>
        </w:rPr>
        <w:t>光水首会话</w:t>
      </w:r>
      <w:proofErr w:type="gramEnd"/>
      <w:r w:rsidRPr="00950471">
        <w:rPr>
          <w:rFonts w:hint="eastAsia"/>
        </w:rPr>
        <w:t>中被更大程度地重新调用，那么迁移阶段出现更高命中率就是可以预期的。</w:t>
      </w:r>
    </w:p>
    <w:p w14:paraId="6229B969" w14:textId="379A3FC0" w:rsidR="00CC6766" w:rsidRDefault="00B70652" w:rsidP="00950471">
      <w:pPr>
        <w:pStyle w:val="afff1"/>
      </w:pPr>
      <w:r>
        <w:rPr>
          <w:rFonts w:hint="eastAsia"/>
          <w:noProof/>
          <w14:ligatures w14:val="standardContextual"/>
        </w:rPr>
        <w:drawing>
          <wp:inline distT="0" distB="0" distL="0" distR="0" wp14:anchorId="338C6AFD" wp14:editId="5D0CABBD">
            <wp:extent cx="3238500" cy="2876550"/>
            <wp:effectExtent l="0" t="0" r="0" b="0"/>
            <wp:docPr id="68" name="图形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形 68"/>
                    <pic:cNvPicPr/>
                  </pic:nvPicPr>
                  <pic:blipFill>
                    <a:blip r:embed="rId37">
                      <a:extLst>
                        <a:ext uri="{96DAC541-7B7A-43D3-8B79-37D633B846F1}">
                          <asvg:svgBlip xmlns:asvg="http://schemas.microsoft.com/office/drawing/2016/SVG/main" r:embed="rId38"/>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484620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54DCFC74" w:rsidR="00CC6766" w:rsidRDefault="00CC6766" w:rsidP="00CC6766">
      <w:pPr>
        <w:pStyle w:val="afff2"/>
        <w:ind w:left="480"/>
      </w:pPr>
      <w:r w:rsidRPr="00CC6766">
        <w:rPr>
          <w:rFonts w:hint="eastAsia"/>
        </w:rPr>
        <w:t>用提示前</w:t>
      </w:r>
      <w:r w:rsidRPr="00CC6766">
        <w:rPr>
          <w:rFonts w:hint="eastAsia"/>
        </w:rPr>
        <w:t>3s</w:t>
      </w:r>
      <w:r w:rsidRPr="00CC6766">
        <w:rPr>
          <w:rFonts w:hint="eastAsia"/>
        </w:rPr>
        <w:t>作为基线，</w:t>
      </w:r>
      <w:r w:rsidRPr="00CC6766">
        <w:rPr>
          <w:rFonts w:hint="eastAsia"/>
        </w:rPr>
        <w:t>z-score</w:t>
      </w:r>
      <w:r w:rsidRPr="00CC6766">
        <w:rPr>
          <w:rFonts w:hint="eastAsia"/>
        </w:rPr>
        <w:t>在</w:t>
      </w:r>
      <w:r w:rsidRPr="00CC6766">
        <w:rPr>
          <w:rFonts w:hint="eastAsia"/>
        </w:rPr>
        <w:t>1s</w:t>
      </w:r>
      <w:r w:rsidRPr="00CC6766">
        <w:rPr>
          <w:rFonts w:hint="eastAsia"/>
        </w:rPr>
        <w:t>处超过基线均值</w:t>
      </w:r>
      <w:r w:rsidRPr="00CC6766">
        <w:rPr>
          <w:rFonts w:hint="eastAsia"/>
        </w:rPr>
        <w:t>+3</w:t>
      </w:r>
      <w:r w:rsidRPr="00CC6766">
        <w:rPr>
          <w:rFonts w:hint="eastAsia"/>
        </w:rPr>
        <w:t>倍标准差的细胞作为“活跃”细胞。（</w:t>
      </w:r>
      <w:r w:rsidRPr="00CC6766">
        <w:rPr>
          <w:rFonts w:hint="eastAsia"/>
        </w:rPr>
        <w:t>A</w:t>
      </w:r>
      <w:r w:rsidRPr="00CC6766">
        <w:rPr>
          <w:rFonts w:hint="eastAsia"/>
        </w:rPr>
        <w:t>）</w:t>
      </w:r>
      <w:proofErr w:type="gramStart"/>
      <w:r w:rsidRPr="00CC6766">
        <w:rPr>
          <w:rFonts w:hint="eastAsia"/>
        </w:rPr>
        <w:t>热图展示声水学会</w:t>
      </w:r>
      <w:proofErr w:type="gramEnd"/>
      <w:r w:rsidRPr="00CC6766">
        <w:rPr>
          <w:rFonts w:hint="eastAsia"/>
        </w:rPr>
        <w:t>、光水迁移命中</w:t>
      </w:r>
      <w:r w:rsidRPr="00CC6766">
        <w:rPr>
          <w:rFonts w:hint="eastAsia"/>
        </w:rPr>
        <w:t>/</w:t>
      </w:r>
      <w:r w:rsidRPr="00CC6766">
        <w:rPr>
          <w:rFonts w:hint="eastAsia"/>
        </w:rPr>
        <w:t>错失三种条件下任何一个活跃的细胞。一行是同一个细胞，每一列内横轴是时间。命中列与</w:t>
      </w:r>
      <w:proofErr w:type="gramStart"/>
      <w:r w:rsidRPr="00CC6766">
        <w:rPr>
          <w:rFonts w:hint="eastAsia"/>
        </w:rPr>
        <w:t>声水学会列结构</w:t>
      </w:r>
      <w:proofErr w:type="gramEnd"/>
      <w:r w:rsidRPr="00CC6766">
        <w:rPr>
          <w:rFonts w:hint="eastAsia"/>
        </w:rPr>
        <w:t>更相似，而错失列则差异较大。（</w:t>
      </w:r>
      <w:r w:rsidRPr="00CC6766">
        <w:rPr>
          <w:rFonts w:hint="eastAsia"/>
        </w:rPr>
        <w:t>B</w:t>
      </w:r>
      <w:r w:rsidRPr="00CC6766">
        <w:rPr>
          <w:rFonts w:hint="eastAsia"/>
        </w:rPr>
        <w:t>）</w:t>
      </w:r>
      <w:proofErr w:type="gramStart"/>
      <w:r w:rsidRPr="00CC6766">
        <w:rPr>
          <w:rFonts w:hint="eastAsia"/>
        </w:rPr>
        <w:t>取声水学会</w:t>
      </w:r>
      <w:proofErr w:type="gramEnd"/>
      <w:r w:rsidRPr="00CC6766">
        <w:rPr>
          <w:rFonts w:hint="eastAsia"/>
        </w:rPr>
        <w:t>阶段活跃的细胞，比较它们在迁移光水命中</w:t>
      </w:r>
      <w:r w:rsidRPr="00CC6766">
        <w:rPr>
          <w:rFonts w:hint="eastAsia"/>
        </w:rPr>
        <w:t>/</w:t>
      </w:r>
      <w:r w:rsidRPr="00CC6766">
        <w:rPr>
          <w:rFonts w:hint="eastAsia"/>
        </w:rPr>
        <w:t>错失条件下的钙曲线，阴影表示±</w:t>
      </w:r>
      <w:r w:rsidRPr="00CC6766">
        <w:rPr>
          <w:rFonts w:hint="eastAsia"/>
        </w:rPr>
        <w:t>SEM</w:t>
      </w:r>
      <w:r w:rsidRPr="00CC6766">
        <w:rPr>
          <w:rFonts w:hint="eastAsia"/>
        </w:rPr>
        <w:t>。显示命中时</w:t>
      </w:r>
      <w:proofErr w:type="gramStart"/>
      <w:r w:rsidRPr="00CC6766">
        <w:rPr>
          <w:rFonts w:hint="eastAsia"/>
        </w:rPr>
        <w:t>声水阶段</w:t>
      </w:r>
      <w:proofErr w:type="gramEnd"/>
      <w:r w:rsidRPr="00CC6766">
        <w:rPr>
          <w:rFonts w:hint="eastAsia"/>
        </w:rPr>
        <w:t>活跃的细胞也更活跃，错失时则相对不活跃。（</w:t>
      </w:r>
      <w:r w:rsidRPr="00CC6766">
        <w:rPr>
          <w:rFonts w:hint="eastAsia"/>
        </w:rPr>
        <w:t>C</w:t>
      </w:r>
      <w:r w:rsidRPr="00CC6766">
        <w:rPr>
          <w:rFonts w:hint="eastAsia"/>
        </w:rPr>
        <w:t>）以鼠为单位，配对比较迁移命中</w:t>
      </w:r>
      <w:r w:rsidRPr="00CC6766">
        <w:rPr>
          <w:rFonts w:hint="eastAsia"/>
        </w:rPr>
        <w:t>/</w:t>
      </w:r>
      <w:r w:rsidRPr="00CC6766">
        <w:rPr>
          <w:rFonts w:hint="eastAsia"/>
        </w:rPr>
        <w:t>错失回合的重激活率。命中回合重激活率更高。（</w:t>
      </w:r>
      <w:r w:rsidRPr="00CC6766">
        <w:rPr>
          <w:rFonts w:hint="eastAsia"/>
        </w:rPr>
        <w:t>D</w:t>
      </w:r>
      <w:r w:rsidRPr="00CC6766">
        <w:rPr>
          <w:rFonts w:hint="eastAsia"/>
        </w:rPr>
        <w:t>）</w:t>
      </w:r>
      <w:proofErr w:type="gramStart"/>
      <w:r w:rsidRPr="00CC6766">
        <w:rPr>
          <w:rFonts w:hint="eastAsia"/>
        </w:rPr>
        <w:t>取声水学会</w:t>
      </w:r>
      <w:proofErr w:type="gramEnd"/>
      <w:r w:rsidRPr="00CC6766">
        <w:rPr>
          <w:rFonts w:hint="eastAsia"/>
        </w:rPr>
        <w:t>阶段活跃的细胞，比较命中</w:t>
      </w:r>
      <w:r w:rsidRPr="00CC6766">
        <w:rPr>
          <w:rFonts w:hint="eastAsia"/>
        </w:rPr>
        <w:t>/</w:t>
      </w:r>
      <w:r w:rsidRPr="00CC6766">
        <w:rPr>
          <w:rFonts w:hint="eastAsia"/>
        </w:rPr>
        <w:t>错失回合的</w:t>
      </w:r>
      <w:r w:rsidRPr="00CC6766">
        <w:rPr>
          <w:rFonts w:hint="eastAsia"/>
        </w:rPr>
        <w:t xml:space="preserve"> 1s z-score</w:t>
      </w:r>
      <w:r w:rsidRPr="00CC6766">
        <w:rPr>
          <w:rFonts w:hint="eastAsia"/>
        </w:rPr>
        <w:t>。命中回合更大。（</w:t>
      </w:r>
      <w:r w:rsidRPr="00CC6766">
        <w:rPr>
          <w:rFonts w:hint="eastAsia"/>
        </w:rPr>
        <w:t>E</w:t>
      </w:r>
      <w:r w:rsidRPr="00CC6766">
        <w:rPr>
          <w:rFonts w:hint="eastAsia"/>
        </w:rPr>
        <w:t>）将每只鼠迁移光水时的重激活率和命中率做成散点，计算</w:t>
      </w:r>
      <w:r w:rsidRPr="00CC6766">
        <w:rPr>
          <w:rFonts w:hint="eastAsia"/>
        </w:rPr>
        <w:t>Spearman</w:t>
      </w:r>
      <w:r w:rsidRPr="00CC6766">
        <w:rPr>
          <w:rFonts w:hint="eastAsia"/>
        </w:rPr>
        <w:t>相关性。</w:t>
      </w:r>
      <w:r>
        <w:br/>
      </w:r>
      <w:r w:rsidRPr="00CC6766">
        <w:t>Using the 3 s pre-cue period as baseline, cells with a z-score at 1 s exceeding baseline mean + 3 SD were defined as active. (A) Heatmaps show cells that were active in at least one of three conditions: learned audio-water, transfer light-water hit trials, and transfer light-water miss trials. Each row is one cell, and the horizontal axis within each column is time. The hit column is more similar to the learned audio-water column, whereas the miss column differs more strongly. (B) Cells active during learned audio-water were used to compare calcium traces during transfer light-water hit versus miss conditions; shading indicates ±SEM. These cells were more active in hit than in miss trials. (C) Reactivation rates in transfer hit versus miss trials were compared within mice using paired analysis; hit trials showed higher reactivation. (D) For learned-audio-water-active cells, 1 s z-scores were compared between hit and miss trials, showing larger responses in hit trials. (E) For each mouse, transfer-light-water reactivation rate was plotted against hit rate, and Spearman correlation was calculated.</w:t>
      </w:r>
    </w:p>
    <w:p w14:paraId="1BCE6DBB" w14:textId="7A716A89" w:rsidR="00CC6766" w:rsidRDefault="00CC6766" w:rsidP="00CC6766">
      <w:r w:rsidRPr="00CC6766">
        <w:rPr>
          <w:rFonts w:hint="eastAsia"/>
        </w:rPr>
        <w:t>实测发现，迁移命中的回合，相比于错失，的确表现出更</w:t>
      </w:r>
      <w:proofErr w:type="gramStart"/>
      <w:r w:rsidRPr="00CC6766">
        <w:rPr>
          <w:rFonts w:hint="eastAsia"/>
        </w:rPr>
        <w:t>接近声水学会</w:t>
      </w:r>
      <w:proofErr w:type="gramEnd"/>
      <w:r w:rsidRPr="00CC6766">
        <w:rPr>
          <w:rFonts w:hint="eastAsia"/>
        </w:rPr>
        <w:t>阶段的细胞激活格局</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Pr="00CC6766">
        <w:rPr>
          <w:rFonts w:hint="eastAsia"/>
        </w:rPr>
        <w:t>。</w:t>
      </w:r>
      <w:proofErr w:type="gramStart"/>
      <w:r w:rsidRPr="00CC6766">
        <w:rPr>
          <w:rFonts w:hint="eastAsia"/>
        </w:rPr>
        <w:t>声水学会</w:t>
      </w:r>
      <w:proofErr w:type="gramEnd"/>
      <w:r w:rsidRPr="00CC6766">
        <w:rPr>
          <w:rFonts w:hint="eastAsia"/>
        </w:rPr>
        <w:t>阶段活跃的细胞，在迁移命中回合中被重新激活的概率更高、激活强度也更大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Pr="00CC6766">
        <w:rPr>
          <w:rFonts w:hint="eastAsia"/>
        </w:rPr>
        <w:t>；在鼠间比较中，重激活率更高的个体也具有更高的迁移命中率，两者呈显著相关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Pr="00CC6766">
        <w:rPr>
          <w:rFonts w:hint="eastAsia"/>
        </w:rPr>
        <w:t>。这个结果说明，</w:t>
      </w:r>
      <w:proofErr w:type="gramStart"/>
      <w:r w:rsidRPr="00CC6766">
        <w:rPr>
          <w:rFonts w:hint="eastAsia"/>
        </w:rPr>
        <w:t>本任务</w:t>
      </w:r>
      <w:proofErr w:type="gramEnd"/>
      <w:r w:rsidRPr="00CC6766">
        <w:rPr>
          <w:rFonts w:hint="eastAsia"/>
        </w:rPr>
        <w:t>中迁移首会话的高命中并非随机波动，而是与</w:t>
      </w:r>
      <w:proofErr w:type="gramStart"/>
      <w:r w:rsidRPr="00CC6766">
        <w:rPr>
          <w:rFonts w:hint="eastAsia"/>
        </w:rPr>
        <w:t>既有声水</w:t>
      </w:r>
      <w:proofErr w:type="gramEnd"/>
      <w:r w:rsidRPr="00CC6766">
        <w:rPr>
          <w:rFonts w:hint="eastAsia"/>
        </w:rPr>
        <w:t>表征在新提示条件下被重新调用密切相关。换言之，迁移阶段的优势首先体现为</w:t>
      </w:r>
      <w:proofErr w:type="gramStart"/>
      <w:r w:rsidRPr="00CC6766">
        <w:rPr>
          <w:rFonts w:hint="eastAsia"/>
        </w:rPr>
        <w:t>旧任务</w:t>
      </w:r>
      <w:proofErr w:type="gramEnd"/>
      <w:r w:rsidRPr="00CC6766">
        <w:rPr>
          <w:rFonts w:hint="eastAsia"/>
        </w:rPr>
        <w:t>相关细胞集合在新线索驱动下仍可被部分保留和再利用，这一点与泛化研究中“相似线索诱发重叠表征再表达”的基本框架是一致的。</w:t>
      </w:r>
    </w:p>
    <w:p w14:paraId="338D600E" w14:textId="611DE43F" w:rsidR="00CC6766" w:rsidRDefault="00CC6766" w:rsidP="00CC6766">
      <w:pPr>
        <w:pStyle w:val="3"/>
      </w:pPr>
      <w:bookmarkStart w:id="81" w:name="_Toc224830716"/>
      <w:r w:rsidRPr="00CC6766">
        <w:rPr>
          <w:rFonts w:hint="eastAsia"/>
        </w:rPr>
        <w:t>迁移与初始的细胞层差异</w:t>
      </w:r>
      <w:bookmarkEnd w:id="81"/>
    </w:p>
    <w:p w14:paraId="6E46F675" w14:textId="77777777" w:rsidR="00CC6766" w:rsidRDefault="00CC6766" w:rsidP="00CC6766">
      <w:r>
        <w:rPr>
          <w:rFonts w:hint="eastAsia"/>
        </w:rPr>
        <w:t>但是，以上分析并未考察迁移光水相比于</w:t>
      </w:r>
      <w:proofErr w:type="gramStart"/>
      <w:r>
        <w:rPr>
          <w:rFonts w:hint="eastAsia"/>
        </w:rPr>
        <w:t>初始光</w:t>
      </w:r>
      <w:proofErr w:type="gramEnd"/>
      <w:r>
        <w:rPr>
          <w:rFonts w:hint="eastAsia"/>
        </w:rPr>
        <w:t>水究竟有何实质性差异。上述的分析方法不能应用于</w:t>
      </w:r>
      <w:proofErr w:type="gramStart"/>
      <w:r>
        <w:rPr>
          <w:rFonts w:hint="eastAsia"/>
        </w:rPr>
        <w:t>初始光</w:t>
      </w:r>
      <w:proofErr w:type="gramEnd"/>
      <w:r>
        <w:rPr>
          <w:rFonts w:hint="eastAsia"/>
        </w:rPr>
        <w:t>水，因为“初始”的光水没有一个预训任务的参考活跃模式可用来计算“重激活”。必须找到一个起中介作用的神经指标，其自身能够同时应用于迁移和初始，同时又和重激活率相关，且能被重激活直观解释。</w:t>
      </w:r>
    </w:p>
    <w:p w14:paraId="1022EC89" w14:textId="7F856DC7" w:rsidR="00CC6766" w:rsidRDefault="00CC6766" w:rsidP="00CC6766">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w:t>
      </w:r>
      <w:proofErr w:type="gramStart"/>
      <w:r>
        <w:rPr>
          <w:rFonts w:hint="eastAsia"/>
        </w:rPr>
        <w:t>为</w:t>
      </w:r>
      <w:proofErr w:type="gramEnd"/>
      <w:r>
        <w:rPr>
          <w:rFonts w:hint="eastAsia"/>
        </w:rPr>
        <w:t>迁移的光信号预埋了一批高度活跃的细胞，促成其对新提示信号的强力激活。</w:t>
      </w:r>
    </w:p>
    <w:p w14:paraId="1A35F408" w14:textId="3AF63177" w:rsidR="00CC6766" w:rsidRDefault="00C95DBD" w:rsidP="00CC6766">
      <w:pPr>
        <w:pStyle w:val="afff1"/>
        <w:keepNext/>
      </w:pPr>
      <w:r>
        <w:rPr>
          <w:rFonts w:hint="eastAsia"/>
          <w:noProof/>
          <w14:ligatures w14:val="standardContextual"/>
        </w:rPr>
        <w:drawing>
          <wp:inline distT="0" distB="0" distL="0" distR="0" wp14:anchorId="11D48091" wp14:editId="655A3002">
            <wp:extent cx="2695575" cy="2876550"/>
            <wp:effectExtent l="0" t="0" r="9525" b="0"/>
            <wp:docPr id="84" name="图形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形 84"/>
                    <pic:cNvPicPr/>
                  </pic:nvPicPr>
                  <pic:blipFill>
                    <a:blip r:embed="rId39">
                      <a:extLst>
                        <a:ext uri="{96DAC541-7B7A-43D3-8B79-37D633B846F1}">
                          <asvg:svgBlip xmlns:asvg="http://schemas.microsoft.com/office/drawing/2016/SVG/main" r:embed="rId40"/>
                        </a:ext>
                      </a:extLst>
                    </a:blip>
                    <a:stretch>
                      <a:fillRect/>
                    </a:stretch>
                  </pic:blipFill>
                  <pic:spPr>
                    <a:xfrm>
                      <a:off x="0" y="0"/>
                      <a:ext cx="2695575" cy="2876550"/>
                    </a:xfrm>
                    <a:prstGeom prst="rect">
                      <a:avLst/>
                    </a:prstGeom>
                  </pic:spPr>
                </pic:pic>
              </a:graphicData>
            </a:graphic>
          </wp:inline>
        </w:drawing>
      </w:r>
    </w:p>
    <w:p w14:paraId="6971BDBD" w14:textId="06795FEE" w:rsidR="00CC6766" w:rsidRDefault="00CC6766" w:rsidP="00CC6766">
      <w:pPr>
        <w:pStyle w:val="afff1"/>
      </w:pPr>
      <w:bookmarkStart w:id="82" w:name="_Ref224841805"/>
      <w:bookmarkStart w:id="83" w:name="_Toc22484620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Pr="00CC6766">
        <w:rPr>
          <w:rFonts w:hint="eastAsia"/>
        </w:rPr>
        <w:t>迁移与</w:t>
      </w:r>
      <w:proofErr w:type="gramStart"/>
      <w:r w:rsidRPr="00CC6766">
        <w:rPr>
          <w:rFonts w:hint="eastAsia"/>
        </w:rPr>
        <w:t>初始光</w:t>
      </w:r>
      <w:proofErr w:type="gramEnd"/>
      <w:r w:rsidRPr="00CC6766">
        <w:rPr>
          <w:rFonts w:hint="eastAsia"/>
        </w:rPr>
        <w:t>水的总体活跃度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2A080271" w:rsidR="00CC6766" w:rsidRDefault="00CC6766" w:rsidP="00CC6766">
      <w:pPr>
        <w:pStyle w:val="afff2"/>
        <w:ind w:left="480"/>
      </w:pPr>
      <w:r w:rsidRPr="00CC6766">
        <w:rPr>
          <w:rFonts w:hint="eastAsia"/>
        </w:rPr>
        <w:t>（</w:t>
      </w:r>
      <w:r w:rsidRPr="00CC6766">
        <w:rPr>
          <w:rFonts w:hint="eastAsia"/>
        </w:rPr>
        <w:t>A</w:t>
      </w:r>
      <w:r w:rsidRPr="00CC6766">
        <w:rPr>
          <w:rFonts w:hint="eastAsia"/>
        </w:rPr>
        <w:t>）</w:t>
      </w:r>
      <w:proofErr w:type="gramStart"/>
      <w:r w:rsidRPr="00CC6766">
        <w:rPr>
          <w:rFonts w:hint="eastAsia"/>
        </w:rPr>
        <w:t>热图展示</w:t>
      </w:r>
      <w:proofErr w:type="gramEnd"/>
      <w:r w:rsidRPr="00CC6766">
        <w:rPr>
          <w:rFonts w:hint="eastAsia"/>
        </w:rPr>
        <w:t>初始</w:t>
      </w:r>
      <w:r w:rsidRPr="00CC6766">
        <w:rPr>
          <w:rFonts w:hint="eastAsia"/>
        </w:rPr>
        <w:t>/</w:t>
      </w:r>
      <w:r w:rsidRPr="00CC6766">
        <w:rPr>
          <w:rFonts w:hint="eastAsia"/>
        </w:rPr>
        <w:t>迁移的全局响应模式。纵轴是细胞，来自两批不同的鼠，因此细胞不是对齐的。主要观察其整体响应强度。（</w:t>
      </w:r>
      <w:r w:rsidRPr="00CC6766">
        <w:rPr>
          <w:rFonts w:hint="eastAsia"/>
        </w:rPr>
        <w:t>B</w:t>
      </w:r>
      <w:r w:rsidRPr="00CC6766">
        <w:rPr>
          <w:rFonts w:hint="eastAsia"/>
        </w:rPr>
        <w:t>）线图比较初始</w:t>
      </w:r>
      <w:r w:rsidRPr="00CC6766">
        <w:rPr>
          <w:rFonts w:hint="eastAsia"/>
        </w:rPr>
        <w:t>/</w:t>
      </w:r>
      <w:r w:rsidRPr="00CC6766">
        <w:rPr>
          <w:rFonts w:hint="eastAsia"/>
        </w:rPr>
        <w:t>迁移的全细胞平均曲线，基本重合。（</w:t>
      </w:r>
      <w:r w:rsidRPr="00CC6766">
        <w:rPr>
          <w:rFonts w:hint="eastAsia"/>
        </w:rPr>
        <w:t>C</w:t>
      </w:r>
      <w:r w:rsidRPr="00CC6766">
        <w:rPr>
          <w:rFonts w:hint="eastAsia"/>
        </w:rPr>
        <w:t>）上：比较初始</w:t>
      </w:r>
      <w:r w:rsidRPr="00CC6766">
        <w:rPr>
          <w:rFonts w:hint="eastAsia"/>
        </w:rPr>
        <w:t>/</w:t>
      </w:r>
      <w:r w:rsidRPr="00CC6766">
        <w:rPr>
          <w:rFonts w:hint="eastAsia"/>
        </w:rPr>
        <w:t>迁移的</w:t>
      </w:r>
      <w:r w:rsidRPr="00CC6766">
        <w:rPr>
          <w:rFonts w:hint="eastAsia"/>
        </w:rPr>
        <w:t xml:space="preserve"> 1s z-score</w:t>
      </w:r>
      <w:r w:rsidRPr="00CC6766">
        <w:rPr>
          <w:rFonts w:hint="eastAsia"/>
        </w:rPr>
        <w:t>。下：比较初始</w:t>
      </w:r>
      <w:r w:rsidRPr="00CC6766">
        <w:rPr>
          <w:rFonts w:hint="eastAsia"/>
        </w:rPr>
        <w:t>/</w:t>
      </w:r>
      <w:r w:rsidRPr="00CC6766">
        <w:rPr>
          <w:rFonts w:hint="eastAsia"/>
        </w:rPr>
        <w:t>迁移鼠的活跃细胞占比。迁移</w:t>
      </w:r>
      <w:proofErr w:type="gramStart"/>
      <w:r w:rsidRPr="00CC6766">
        <w:rPr>
          <w:rFonts w:hint="eastAsia"/>
        </w:rPr>
        <w:t>鼠活跃</w:t>
      </w:r>
      <w:proofErr w:type="gramEnd"/>
      <w:r w:rsidRPr="00CC6766">
        <w:rPr>
          <w:rFonts w:hint="eastAsia"/>
        </w:rPr>
        <w:t>细胞占比多，但</w:t>
      </w:r>
      <w:r w:rsidRPr="00CC6766">
        <w:rPr>
          <w:rFonts w:hint="eastAsia"/>
        </w:rPr>
        <w:t>z-score</w:t>
      </w:r>
      <w:r w:rsidRPr="00CC6766">
        <w:rPr>
          <w:rFonts w:hint="eastAsia"/>
        </w:rPr>
        <w:t>却更低。（</w:t>
      </w:r>
      <w:r w:rsidRPr="00CC6766">
        <w:rPr>
          <w:rFonts w:hint="eastAsia"/>
        </w:rPr>
        <w:t>D</w:t>
      </w:r>
      <w:r w:rsidRPr="00CC6766">
        <w:rPr>
          <w:rFonts w:hint="eastAsia"/>
        </w:rPr>
        <w:t>）图示初始</w:t>
      </w:r>
      <w:r w:rsidRPr="00CC6766">
        <w:rPr>
          <w:rFonts w:hint="eastAsia"/>
        </w:rPr>
        <w:t>/</w:t>
      </w:r>
      <w:r w:rsidRPr="00CC6766">
        <w:rPr>
          <w:rFonts w:hint="eastAsia"/>
        </w:rPr>
        <w:t>迁移的细胞活跃格局。</w:t>
      </w:r>
      <w:r>
        <w:br/>
      </w:r>
      <w:r w:rsidRPr="00CC6766">
        <w:t>(A) Heatmaps show the global response patterns in naive versus transfer light-water. The vertical axis represents cells, but the two groups came from different mice, so cells were not aligned across groups. The main purpose is to compare overall response strength. (B) Line plots compare the all-cell population-average traces between naive and transfer light-water and are largely overlapping. (C) Top: comparison of 1 s z-scores between naive and transfer groups. Bottom: comparison of the fraction of active cells. Transfer mice had a higher fraction of active cells, but lower z-scores. (D) Schematic illustration of the activity patterns in naive versus transfer light-water.</w:t>
      </w:r>
    </w:p>
    <w:p w14:paraId="7B7268EB" w14:textId="19DB187E" w:rsidR="00CC6766" w:rsidRDefault="00CC6766" w:rsidP="00CC6766">
      <w:r>
        <w:rPr>
          <w:rFonts w:hint="eastAsia"/>
        </w:rPr>
        <w:t>然而事实并非如此简单。实际统计下来，初始和迁移光水全细胞总体响应强度并无显著差异，平均钙曲线基本重合一致</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Pr>
          <w:rFonts w:hint="eastAsia"/>
        </w:rPr>
        <w:t>。但是，统计</w:t>
      </w:r>
      <w:r>
        <w:rPr>
          <w:rFonts w:hint="eastAsia"/>
        </w:rPr>
        <w:t xml:space="preserve"> 1s z-score </w:t>
      </w:r>
      <w:r>
        <w:rPr>
          <w:rFonts w:hint="eastAsia"/>
        </w:rPr>
        <w:t>和活跃细胞占比却出现了看似冲突的结果</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Pr>
          <w:rFonts w:hint="eastAsia"/>
        </w:rPr>
        <w:t>。这说明，简单地用一句总体活跃度描述初始</w:t>
      </w:r>
      <w:r>
        <w:rPr>
          <w:rFonts w:hint="eastAsia"/>
        </w:rPr>
        <w:t>/</w:t>
      </w:r>
      <w:r>
        <w:rPr>
          <w:rFonts w:hint="eastAsia"/>
        </w:rPr>
        <w:t>迁移的差异是不可行的。但是，如果综合考虑之前的“细胞复用”结论和兴奋抑制平衡机制，这样的结果就能说得通了。因为细胞复用虽然导致活跃细胞占比增加，但兴奋抑制平衡将这种增加转换为了更强的抑制信号，导致平均活动强度反而不变甚至下降。于是从整体上看，迁移与初始的核心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Pr>
          <w:rFonts w:hint="eastAsia"/>
        </w:rPr>
        <w:t>。这一思路与已有运动皮层学习研究并不矛盾。</w:t>
      </w:r>
      <w:r>
        <w:rPr>
          <w:rFonts w:hint="eastAsia"/>
        </w:rPr>
        <w:t>Komiyama</w:t>
      </w:r>
      <w:r>
        <w:rPr>
          <w:rFonts w:hint="eastAsia"/>
        </w:rPr>
        <w:t>等在小鼠</w:t>
      </w:r>
      <w:proofErr w:type="spellStart"/>
      <w:r>
        <w:rPr>
          <w:rFonts w:hint="eastAsia"/>
        </w:rPr>
        <w:t>MOp</w:t>
      </w:r>
      <w:proofErr w:type="spellEnd"/>
      <w:r>
        <w:rPr>
          <w:rFonts w:hint="eastAsia"/>
        </w:rPr>
        <w:t xml:space="preserve"> 2/3</w:t>
      </w:r>
      <w:r>
        <w:rPr>
          <w:rFonts w:hint="eastAsia"/>
        </w:rPr>
        <w:t>层成像中发现，学习并不只是把全部细胞一同抬高，而是使功能相近细胞对之间的相关活动在会话内和跨会话都进一步增强，从而表现为更细尺度、更具专门性的群体组织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5" w:tooltip="Komiyama, 2010 #9" w:history="1">
        <w:r w:rsidR="00C95DBD">
          <w:rPr>
            <w:noProof/>
          </w:rPr>
          <w:t>Komiyama et al., 2010</w:t>
        </w:r>
      </w:hyperlink>
      <w:r w:rsidR="00566D71">
        <w:rPr>
          <w:noProof/>
        </w:rPr>
        <w:t>)</w:t>
      </w:r>
      <w:r w:rsidR="00566D71">
        <w:fldChar w:fldCharType="end"/>
      </w:r>
      <w:r>
        <w:rPr>
          <w:rFonts w:hint="eastAsia"/>
        </w:rPr>
        <w:t>。因此，若迁移学习优先增强的是特定细胞群之间的分工与协同，而不是无差别提高全部细胞的平均亮度，那么“总体均值变化不大，但细胞间分化加深”本身就是合理且与前人一致的结果。</w:t>
      </w:r>
    </w:p>
    <w:p w14:paraId="43563D2B" w14:textId="6F2FF5E8" w:rsidR="00CC6766" w:rsidRDefault="00CC6766" w:rsidP="00CC6766">
      <w:r>
        <w:rPr>
          <w:rFonts w:hint="eastAsia"/>
        </w:rPr>
        <w:t>进一步说，迁移与初始的差异不能只写成“谁更亮”，而更应写成“谁更稳定地进入正确群体状态”。因此，后文不再</w:t>
      </w:r>
      <w:proofErr w:type="gramStart"/>
      <w:r>
        <w:rPr>
          <w:rFonts w:hint="eastAsia"/>
        </w:rPr>
        <w:t>沿总体活跃度继续</w:t>
      </w:r>
      <w:proofErr w:type="gramEnd"/>
      <w:r>
        <w:rPr>
          <w:rFonts w:hint="eastAsia"/>
        </w:rPr>
        <w:t>追问，而是转向比较回合间稳定性与相对发散度，看这些被重新调用的细胞是否真的让提示后轨迹更快收敛到成熟任务附近。</w:t>
      </w:r>
    </w:p>
    <w:p w14:paraId="6443284F" w14:textId="3BBFDE71" w:rsidR="00CC6766" w:rsidRDefault="00B70652" w:rsidP="00CC6766">
      <w:pPr>
        <w:pStyle w:val="afff1"/>
        <w:keepNext/>
      </w:pPr>
      <w:r>
        <w:rPr>
          <w:rFonts w:hint="eastAsia"/>
          <w:noProof/>
          <w14:ligatures w14:val="standardContextual"/>
        </w:rPr>
        <w:drawing>
          <wp:inline distT="0" distB="0" distL="0" distR="0" wp14:anchorId="4AC566DF" wp14:editId="26EFD9AE">
            <wp:extent cx="4324350" cy="2876550"/>
            <wp:effectExtent l="0" t="0" r="0" b="0"/>
            <wp:docPr id="70" name="图形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形 70"/>
                    <pic:cNvPicPr/>
                  </pic:nvPicPr>
                  <pic:blipFill>
                    <a:blip r:embed="rId41">
                      <a:extLst>
                        <a:ext uri="{96DAC541-7B7A-43D3-8B79-37D633B846F1}">
                          <asvg:svgBlip xmlns:asvg="http://schemas.microsoft.com/office/drawing/2016/SVG/main" r:embed="rId42"/>
                        </a:ext>
                      </a:extLst>
                    </a:blip>
                    <a:stretch>
                      <a:fillRect/>
                    </a:stretch>
                  </pic:blipFill>
                  <pic:spPr>
                    <a:xfrm>
                      <a:off x="0" y="0"/>
                      <a:ext cx="4324350" cy="28765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484620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3D08680D" w:rsidR="00CC6766" w:rsidRDefault="00CC6766" w:rsidP="00CC6766">
      <w:pPr>
        <w:pStyle w:val="afff2"/>
        <w:ind w:left="480"/>
      </w:pPr>
      <w:r w:rsidRPr="00CC6766">
        <w:rPr>
          <w:rFonts w:hint="eastAsia"/>
        </w:rPr>
        <w:t>（</w:t>
      </w:r>
      <w:r w:rsidRPr="00CC6766">
        <w:t>A</w:t>
      </w:r>
      <w:r w:rsidRPr="00CC6766">
        <w:rPr>
          <w:rFonts w:hint="eastAsia"/>
        </w:rPr>
        <w:t>）代表性示意稳定性与平均的关系。迁移光水会话中的细胞，继承了其在</w:t>
      </w:r>
      <w:proofErr w:type="gramStart"/>
      <w:r w:rsidRPr="00CC6766">
        <w:rPr>
          <w:rFonts w:hint="eastAsia"/>
        </w:rPr>
        <w:t>声水学会</w:t>
      </w:r>
      <w:proofErr w:type="gramEnd"/>
      <w:r w:rsidRPr="00CC6766">
        <w:rPr>
          <w:rFonts w:hint="eastAsia"/>
        </w:rPr>
        <w:t>会话中的稳定活跃，平均后保持其活跃特征。而在</w:t>
      </w:r>
      <w:proofErr w:type="gramStart"/>
      <w:r w:rsidRPr="00CC6766">
        <w:rPr>
          <w:rFonts w:hint="eastAsia"/>
        </w:rPr>
        <w:t>初始光</w:t>
      </w:r>
      <w:proofErr w:type="gramEnd"/>
      <w:r w:rsidRPr="00CC6766">
        <w:rPr>
          <w:rFonts w:hint="eastAsia"/>
        </w:rPr>
        <w:t>水会话中，回合间响应不稳定，平均后变得中庸。（</w:t>
      </w:r>
      <w:r w:rsidRPr="00CC6766">
        <w:t>B</w:t>
      </w:r>
      <w:r w:rsidRPr="00CC6766">
        <w:rPr>
          <w:rFonts w:hint="eastAsia"/>
        </w:rPr>
        <w:t>）示意使用</w:t>
      </w:r>
      <w:r w:rsidRPr="00CC6766">
        <w:t>8</w:t>
      </w:r>
      <w:r w:rsidRPr="00CC6766">
        <w:rPr>
          <w:rFonts w:ascii="Segoe UI Symbol" w:eastAsia="Segoe UI Symbol" w:hAnsi="Segoe UI Symbol" w:cs="Segoe UI Symbol" w:hint="eastAsia"/>
        </w:rPr>
        <w:t>㎐</w:t>
      </w:r>
      <w:r w:rsidRPr="00CC6766">
        <w:rPr>
          <w:rFonts w:ascii="宋体" w:hAnsi="宋体" w:cs="宋体" w:hint="eastAsia"/>
        </w:rPr>
        <w:t>振荡镜头实现对</w:t>
      </w:r>
      <w:r w:rsidRPr="00CC6766">
        <w:t>MOp2/5</w:t>
      </w:r>
      <w:r w:rsidRPr="00CC6766">
        <w:rPr>
          <w:rFonts w:hint="eastAsia"/>
        </w:rPr>
        <w:t>层的伪同步拍摄。（</w:t>
      </w:r>
      <w:r w:rsidRPr="00CC6766">
        <w:t>C</w:t>
      </w:r>
      <w:r w:rsidRPr="00CC6766">
        <w:rPr>
          <w:rFonts w:hint="eastAsia"/>
        </w:rPr>
        <w:t>）分</w:t>
      </w:r>
      <w:r w:rsidRPr="00CC6766">
        <w:t>2/5</w:t>
      </w:r>
      <w:r w:rsidRPr="00CC6766">
        <w:rPr>
          <w:rFonts w:hint="eastAsia"/>
        </w:rPr>
        <w:t>层比较初始</w:t>
      </w:r>
      <w:r w:rsidRPr="00CC6766">
        <w:t>/</w:t>
      </w:r>
      <w:r w:rsidRPr="00CC6766">
        <w:rPr>
          <w:rFonts w:hint="eastAsia"/>
        </w:rPr>
        <w:t>迁移光水的</w:t>
      </w:r>
      <w:r w:rsidRPr="00CC6766">
        <w:t xml:space="preserve"> 1s z-score </w:t>
      </w:r>
      <w:r w:rsidRPr="00CC6766">
        <w:rPr>
          <w:rFonts w:hint="eastAsia"/>
        </w:rPr>
        <w:t>散度。只有</w:t>
      </w:r>
      <w:r w:rsidRPr="00CC6766">
        <w:t>2/3</w:t>
      </w:r>
      <w:r w:rsidRPr="00CC6766">
        <w:rPr>
          <w:rFonts w:hint="eastAsia"/>
        </w:rPr>
        <w:t>层迁移散度显著更低。（</w:t>
      </w:r>
      <w:r w:rsidRPr="00CC6766">
        <w:t>D</w:t>
      </w:r>
      <w:r w:rsidRPr="00CC6766">
        <w:rPr>
          <w:rFonts w:hint="eastAsia"/>
        </w:rPr>
        <w:t>）比较初始</w:t>
      </w:r>
      <w:r w:rsidRPr="00CC6766">
        <w:t>/</w:t>
      </w:r>
      <w:r w:rsidRPr="00CC6766">
        <w:rPr>
          <w:rFonts w:hint="eastAsia"/>
        </w:rPr>
        <w:t>迁移光水的散度与首会话命中率的鼠间差异相关性。（</w:t>
      </w:r>
      <w:r w:rsidRPr="00CC6766">
        <w:t>E</w:t>
      </w:r>
      <w:r w:rsidRPr="00CC6766">
        <w:rPr>
          <w:rFonts w:hint="eastAsia"/>
        </w:rPr>
        <w:t>）比较迁移光水的散度与重激活率的鼠间差异相关性。</w:t>
      </w:r>
      <w:r>
        <w:br/>
      </w:r>
      <w:r w:rsidRPr="00CC6766">
        <w:t>(A) Representative schematic showing the relationship between stability and averaging. In transfer light-water sessions, cells inherited stable activity from learned audio-water sessions and therefore retained their features after averaging. In naive light-water sessions, trial-to-trial responses were unstable and became more intermediate after averaging. (B) Schematic of pseudo-simultaneous imaging of MOp2/3 and MOp5 using an 8 Hz oscillating objective. (C) Divergence of 1 s z-scores in naive versus transfer light-water, compared separately for layers 2/3 and 5. Only layer 2/3 showed significantly lower divergence in transfer sessions. (D) Layer-specific correlations between divergence and first-session hit rate across mice. (E) Layer-specific correlations between transfer-session divergence and reactivation rate across mice.</w:t>
      </w:r>
    </w:p>
    <w:p w14:paraId="22DBE11E" w14:textId="2CB6E423" w:rsidR="00CC6766" w:rsidRDefault="00CC6766" w:rsidP="00CC6766">
      <w:r w:rsidRPr="009B4C5C">
        <w:rPr>
          <w:rFonts w:hint="eastAsia"/>
        </w:rPr>
        <w:t>实测发现</w:t>
      </w:r>
      <w:r w:rsidRPr="009B4C5C">
        <w:t>MOp2/5</w:t>
      </w:r>
      <w:r w:rsidRPr="009B4C5C">
        <w:rPr>
          <w:rFonts w:hint="eastAsia"/>
        </w:rPr>
        <w:t>层对此表现出功能分化。在拍摄过程中使用</w:t>
      </w:r>
      <w:r w:rsidRPr="009B4C5C">
        <w:t>8</w:t>
      </w:r>
      <w:r w:rsidRPr="009B4C5C">
        <w:rPr>
          <w:rFonts w:ascii="Segoe UI Symbol" w:eastAsia="Segoe UI Symbol" w:hAnsi="Segoe UI Symbol" w:cs="Segoe UI Symbol" w:hint="eastAsia"/>
        </w:rPr>
        <w:t>㎐</w:t>
      </w:r>
      <w:r w:rsidRPr="009B4C5C">
        <w:rPr>
          <w:rFonts w:hint="eastAsia"/>
        </w:rPr>
        <w:t>的震荡发生器令镜头上下振动，可以实现对两层的伪同步拍摄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Pr="009B4C5C">
        <w:rPr>
          <w:rFonts w:hint="eastAsia"/>
        </w:rPr>
        <w:t>。结果发现，迁移光水的</w:t>
      </w:r>
      <w:r w:rsidR="009B4C5C" w:rsidRPr="009B4C5C">
        <w:rPr>
          <w:rFonts w:hint="eastAsia"/>
        </w:rPr>
        <w:t>钙曲线</w:t>
      </w:r>
      <w:r w:rsidRPr="009B4C5C">
        <w:rPr>
          <w:rFonts w:hint="eastAsia"/>
        </w:rPr>
        <w:t>，在回合间比</w:t>
      </w:r>
      <w:proofErr w:type="gramStart"/>
      <w:r w:rsidRPr="009B4C5C">
        <w:rPr>
          <w:rFonts w:hint="eastAsia"/>
        </w:rPr>
        <w:t>初始光</w:t>
      </w:r>
      <w:proofErr w:type="gramEnd"/>
      <w:r w:rsidRPr="009B4C5C">
        <w:rPr>
          <w:rFonts w:hint="eastAsia"/>
        </w:rPr>
        <w:t>水更稳定一致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Pr="009B4C5C">
        <w:rPr>
          <w:rFonts w:hint="eastAsia"/>
        </w:rPr>
        <w:t>。这种特性可以用相对散度衡量，散度的算法是：细胞×回合的</w:t>
      </w:r>
      <w:r w:rsidRPr="009B4C5C">
        <w:t xml:space="preserve"> 1s z-score </w:t>
      </w:r>
      <w:r w:rsidRPr="009B4C5C">
        <w:rPr>
          <w:rFonts w:hint="eastAsia"/>
        </w:rPr>
        <w:t>矩阵，先计算回合间方差，得到关于细胞的方差向量；再计算细胞间平均，得到一个均方差，反映了</w:t>
      </w:r>
      <w:r w:rsidRPr="009B4C5C">
        <w:t>1s</w:t>
      </w:r>
      <w:r w:rsidRPr="009B4C5C">
        <w:rPr>
          <w:rFonts w:hint="eastAsia"/>
        </w:rPr>
        <w:t>处不同回合之间状态的绝对散度。然后再算原矩阵的回合间均值，作为所有回合</w:t>
      </w:r>
      <w:r w:rsidRPr="009B4C5C">
        <w:t>1s</w:t>
      </w:r>
      <w:r w:rsidRPr="009B4C5C">
        <w:rPr>
          <w:rFonts w:hint="eastAsia"/>
        </w:rPr>
        <w:t>处的平均状态，用绝对散度的平方根除以平均状态到原点的距离，就得到了相对散度。这里相对散度越小，表示各回合围绕同</w:t>
      </w:r>
      <w:proofErr w:type="gramStart"/>
      <w:r w:rsidRPr="009B4C5C">
        <w:rPr>
          <w:rFonts w:hint="eastAsia"/>
        </w:rPr>
        <w:t>一平均</w:t>
      </w:r>
      <w:proofErr w:type="gramEnd"/>
      <w:r w:rsidRPr="009B4C5C">
        <w:rPr>
          <w:rFonts w:hint="eastAsia"/>
        </w:rPr>
        <w:t>状态聚拢得越紧，也就意味着提示后网络进入动作相关轨迹的方式越稳定。计算结果是，</w:t>
      </w:r>
      <w:r w:rsidRPr="009B4C5C">
        <w:rPr>
          <w:rFonts w:hint="eastAsia"/>
        </w:rPr>
        <w:t>2/3</w:t>
      </w:r>
      <w:r w:rsidRPr="009B4C5C">
        <w:rPr>
          <w:rFonts w:hint="eastAsia"/>
        </w:rPr>
        <w:t>层的相对散度，</w:t>
      </w:r>
      <w:proofErr w:type="gramStart"/>
      <w:r w:rsidRPr="009B4C5C">
        <w:rPr>
          <w:rFonts w:hint="eastAsia"/>
        </w:rPr>
        <w:t>迁移组</w:t>
      </w:r>
      <w:proofErr w:type="gramEnd"/>
      <w:r w:rsidRPr="009B4C5C">
        <w:rPr>
          <w:rFonts w:hint="eastAsia"/>
        </w:rPr>
        <w:t>显著</w:t>
      </w:r>
      <w:r w:rsidRPr="00CC6766">
        <w:rPr>
          <w:rFonts w:hint="eastAsia"/>
        </w:rPr>
        <w:t>低于初始；</w:t>
      </w:r>
      <w:r w:rsidRPr="00CC6766">
        <w:rPr>
          <w:rFonts w:hint="eastAsia"/>
        </w:rPr>
        <w:t>5</w:t>
      </w:r>
      <w:r w:rsidRPr="00CC6766">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Pr="00CC6766">
        <w:rPr>
          <w:rFonts w:hint="eastAsia"/>
        </w:rPr>
        <w:t>。但是，首会话命中率的鼠间差异</w:t>
      </w:r>
      <w:proofErr w:type="gramStart"/>
      <w:r w:rsidRPr="00CC6766">
        <w:rPr>
          <w:rFonts w:hint="eastAsia"/>
        </w:rPr>
        <w:t>却相关</w:t>
      </w:r>
      <w:proofErr w:type="gramEnd"/>
      <w:r w:rsidRPr="00CC6766">
        <w:rPr>
          <w:rFonts w:hint="eastAsia"/>
        </w:rPr>
        <w:t>于</w:t>
      </w:r>
      <w:r w:rsidRPr="00CC6766">
        <w:rPr>
          <w:rFonts w:hint="eastAsia"/>
        </w:rPr>
        <w:t>5</w:t>
      </w:r>
      <w:r w:rsidRPr="00CC6766">
        <w:rPr>
          <w:rFonts w:hint="eastAsia"/>
        </w:rPr>
        <w:t>层而非</w:t>
      </w:r>
      <w:r w:rsidRPr="00CC6766">
        <w:rPr>
          <w:rFonts w:hint="eastAsia"/>
        </w:rPr>
        <w:t>2/3</w:t>
      </w:r>
      <w:r w:rsidRPr="00CC6766">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Pr="00CC6766">
        <w:rPr>
          <w:rFonts w:hint="eastAsia"/>
        </w:rPr>
        <w:t>。这提示，迁移中与</w:t>
      </w:r>
      <w:proofErr w:type="gramStart"/>
      <w:r w:rsidRPr="00CC6766">
        <w:rPr>
          <w:rFonts w:hint="eastAsia"/>
        </w:rPr>
        <w:t>旧任务</w:t>
      </w:r>
      <w:proofErr w:type="gramEnd"/>
      <w:r w:rsidRPr="00CC6766">
        <w:rPr>
          <w:rFonts w:hint="eastAsia"/>
        </w:rPr>
        <w:t>结构稳定复用更相关的成分，可能更多体现于</w:t>
      </w:r>
      <w:r w:rsidRPr="00CC6766">
        <w:rPr>
          <w:rFonts w:hint="eastAsia"/>
        </w:rPr>
        <w:t>2/3</w:t>
      </w:r>
      <w:r w:rsidRPr="00CC6766">
        <w:rPr>
          <w:rFonts w:hint="eastAsia"/>
        </w:rPr>
        <w:t>层；而这些既有结构能否被成功转化为最终行为表现，则仍可能受到</w:t>
      </w:r>
      <w:r w:rsidRPr="00CC6766">
        <w:rPr>
          <w:rFonts w:hint="eastAsia"/>
        </w:rPr>
        <w:t>5</w:t>
      </w:r>
      <w:r w:rsidRPr="00CC6766">
        <w:rPr>
          <w:rFonts w:hint="eastAsia"/>
        </w:rPr>
        <w:t>层相关差异的影响。这个解释虽然是本文基于当前任务提出的，但并非完全没有旁证。已有层特异性研究也反复提示，浅层与</w:t>
      </w:r>
      <w:proofErr w:type="gramStart"/>
      <w:r w:rsidRPr="00CC6766">
        <w:rPr>
          <w:rFonts w:hint="eastAsia"/>
        </w:rPr>
        <w:t>深层在</w:t>
      </w:r>
      <w:proofErr w:type="gramEnd"/>
      <w:r w:rsidRPr="00CC6766">
        <w:rPr>
          <w:rFonts w:hint="eastAsia"/>
        </w:rPr>
        <w:t>学习和感觉引导行为中本就可能承担不同角色。</w:t>
      </w:r>
      <w:proofErr w:type="spellStart"/>
      <w:r w:rsidRPr="00CC6766">
        <w:rPr>
          <w:rFonts w:hint="eastAsia"/>
        </w:rPr>
        <w:t>Masamizu</w:t>
      </w:r>
      <w:proofErr w:type="spellEnd"/>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5" w:tooltip="Masamizu, 2014 #260" w:history="1">
        <w:r w:rsidR="00C95DBD">
          <w:rPr>
            <w:noProof/>
          </w:rPr>
          <w:t>Masamizu et al., 2014</w:t>
        </w:r>
      </w:hyperlink>
      <w:r w:rsidR="00141092">
        <w:rPr>
          <w:noProof/>
        </w:rPr>
        <w:t>)</w:t>
      </w:r>
      <w:r w:rsidR="00141092">
        <w:fldChar w:fldCharType="end"/>
      </w:r>
      <w:r w:rsidRPr="00CC6766">
        <w:rPr>
          <w:rFonts w:hint="eastAsia"/>
        </w:rPr>
        <w:t>等在小鼠运动学习中发现，</w:t>
      </w:r>
      <w:r w:rsidRPr="00CC6766">
        <w:rPr>
          <w:rFonts w:hint="eastAsia"/>
        </w:rPr>
        <w:t>2/3</w:t>
      </w:r>
      <w:r w:rsidRPr="00CC6766">
        <w:rPr>
          <w:rFonts w:hint="eastAsia"/>
        </w:rPr>
        <w:t>层与</w:t>
      </w:r>
      <w:r w:rsidRPr="00CC6766">
        <w:rPr>
          <w:rFonts w:hint="eastAsia"/>
        </w:rPr>
        <w:t>5a</w:t>
      </w:r>
      <w:r w:rsidRPr="00CC6766">
        <w:rPr>
          <w:rFonts w:hint="eastAsia"/>
        </w:rPr>
        <w:t>层在学习过程中的群体动态并不相同，而</w:t>
      </w:r>
      <w:proofErr w:type="spellStart"/>
      <w:r w:rsidRPr="00CC6766">
        <w:rPr>
          <w:rFonts w:hint="eastAsia"/>
        </w:rPr>
        <w:t>Heindorf</w:t>
      </w:r>
      <w:proofErr w:type="spellEnd"/>
      <w:r w:rsidRPr="00CC6766">
        <w:rPr>
          <w:rFonts w:hint="eastAsia"/>
        </w:rPr>
        <w:t>等进一步发现，在未预期视觉反馈引导的行为修正中，</w:t>
      </w:r>
      <w:r w:rsidRPr="00CC6766">
        <w:rPr>
          <w:rFonts w:hint="eastAsia"/>
        </w:rPr>
        <w:t>2/3</w:t>
      </w:r>
      <w:r w:rsidRPr="00CC6766">
        <w:rPr>
          <w:rFonts w:hint="eastAsia"/>
        </w:rPr>
        <w:t>层更早、更普遍地响应感觉扰动，而</w:t>
      </w:r>
      <w:r w:rsidRPr="00CC6766">
        <w:rPr>
          <w:rFonts w:hint="eastAsia"/>
        </w:rPr>
        <w:t>5</w:t>
      </w:r>
      <w:r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2" w:tooltip="Heindorf, 2018 #261" w:history="1">
        <w:r w:rsidR="00C95DBD">
          <w:rPr>
            <w:noProof/>
          </w:rPr>
          <w:t>Heindorf et al., 2018</w:t>
        </w:r>
      </w:hyperlink>
      <w:r w:rsidR="00141092">
        <w:rPr>
          <w:noProof/>
        </w:rPr>
        <w:t>)</w:t>
      </w:r>
      <w:r w:rsidR="00141092">
        <w:fldChar w:fldCharType="end"/>
      </w:r>
      <w:r w:rsidRPr="00CC6766">
        <w:rPr>
          <w:rFonts w:hint="eastAsia"/>
        </w:rPr>
        <w:t>。因此，本文这里把</w:t>
      </w:r>
      <w:r w:rsidRPr="00CC6766">
        <w:rPr>
          <w:rFonts w:hint="eastAsia"/>
        </w:rPr>
        <w:t>2/3</w:t>
      </w:r>
      <w:r w:rsidRPr="00CC6766">
        <w:rPr>
          <w:rFonts w:hint="eastAsia"/>
        </w:rPr>
        <w:t>层更偏向解释为与旧任务结构稳定复用有关、而把</w:t>
      </w:r>
      <w:r w:rsidRPr="00CC6766">
        <w:rPr>
          <w:rFonts w:hint="eastAsia"/>
        </w:rPr>
        <w:t>5</w:t>
      </w:r>
      <w:r w:rsidRPr="00CC6766">
        <w:rPr>
          <w:rFonts w:hint="eastAsia"/>
        </w:rPr>
        <w:t>层更偏向解释为与最终行为转化和个体表现差异有关，至少在方向上是与既有层分工文献相容的。最后，散度与重激活率的鼠间差异呈显著负相关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Pr="00CC6766">
        <w:rPr>
          <w:rFonts w:hint="eastAsia"/>
        </w:rPr>
        <w:t>，说明声水细胞的重激活确确实实贡献到了迁移会话中的回合间稳定响应性中。</w:t>
      </w:r>
    </w:p>
    <w:p w14:paraId="329D4F5C" w14:textId="7904BB8C" w:rsidR="00CC6766" w:rsidRDefault="00CC6766" w:rsidP="00CC6766">
      <w:pPr>
        <w:pStyle w:val="3"/>
      </w:pPr>
      <w:bookmarkStart w:id="86" w:name="_Toc224830717"/>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25E26701"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联用，在原理上正是把“声水学会时被招募的细胞”转化为后续可抑制的特定细胞群。</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w:t>
      </w:r>
      <w:proofErr w:type="gramStart"/>
      <w:r>
        <w:rPr>
          <w:rFonts w:hint="eastAsia"/>
        </w:rPr>
        <w:t>介</w:t>
      </w:r>
      <w:proofErr w:type="gramEnd"/>
      <w:r>
        <w:rPr>
          <w:rFonts w:hint="eastAsia"/>
        </w:rPr>
        <w:t>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7777777" w:rsidR="00CC6766" w:rsidRDefault="00CC6766" w:rsidP="00CC6766">
      <w:pPr>
        <w:pStyle w:val="afff1"/>
        <w:keepNext/>
      </w:pPr>
      <w:r>
        <w:rPr>
          <w:rFonts w:hint="eastAsia"/>
          <w:noProof/>
        </w:rPr>
        <w:drawing>
          <wp:inline distT="0" distB="0" distL="0" distR="0" wp14:anchorId="219AC003" wp14:editId="3623C2E3">
            <wp:extent cx="3672238" cy="2880366"/>
            <wp:effectExtent l="0" t="0" r="4445"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2238" cy="2880366"/>
                    </a:xfrm>
                    <a:prstGeom prst="rect">
                      <a:avLst/>
                    </a:prstGeom>
                  </pic:spPr>
                </pic:pic>
              </a:graphicData>
            </a:graphic>
          </wp:inline>
        </w:drawing>
      </w:r>
    </w:p>
    <w:p w14:paraId="0C395A3C" w14:textId="34B23EDF" w:rsidR="00CC6766" w:rsidRDefault="00CC6766" w:rsidP="00CC6766">
      <w:pPr>
        <w:pStyle w:val="afffa"/>
      </w:pPr>
      <w:bookmarkStart w:id="87" w:name="_Ref224842392"/>
      <w:bookmarkStart w:id="88" w:name="_Toc22484620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proofErr w:type="spellStart"/>
      <w:r w:rsidRPr="00CC6766">
        <w:rPr>
          <w:rFonts w:hint="eastAsia"/>
        </w:rPr>
        <w:t>cFos</w:t>
      </w:r>
      <w:proofErr w:type="spellEnd"/>
      <w:r w:rsidRPr="00CC6766">
        <w:rPr>
          <w:rFonts w:hint="eastAsia"/>
        </w:rPr>
        <w:t>标记</w:t>
      </w:r>
      <w:proofErr w:type="gramStart"/>
      <w:r w:rsidRPr="00CC6766">
        <w:rPr>
          <w:rFonts w:hint="eastAsia"/>
        </w:rPr>
        <w:t>抑制声水学会</w:t>
      </w:r>
      <w:proofErr w:type="gramEnd"/>
      <w:r w:rsidRPr="00CC6766">
        <w:rPr>
          <w:rFonts w:hint="eastAsia"/>
        </w:rPr>
        <w:t>时活跃的细胞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10D00D32"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标记抑制实验。在</w:t>
      </w:r>
      <w:proofErr w:type="spellStart"/>
      <w:r w:rsidRPr="00CC6766">
        <w:rPr>
          <w:rFonts w:hint="eastAsia"/>
        </w:rPr>
        <w:t>cFos-</w:t>
      </w:r>
      <w:r>
        <w:rPr>
          <w:rFonts w:hint="eastAsia"/>
        </w:rPr>
        <w:t>Cre</w:t>
      </w:r>
      <w:r w:rsidRPr="00CC6766">
        <w:rPr>
          <w:rFonts w:hint="eastAsia"/>
          <w:vertAlign w:val="superscript"/>
        </w:rPr>
        <w:t>ER</w:t>
      </w:r>
      <w:proofErr w:type="spellEnd"/>
      <w:r w:rsidRPr="00CC6766">
        <w:rPr>
          <w:rFonts w:hint="eastAsia"/>
        </w:rPr>
        <w:t>基因型小鼠的</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脑区注射</w:t>
      </w:r>
      <w:r w:rsidRPr="00CC6766">
        <w:rPr>
          <w:rFonts w:hint="eastAsia"/>
        </w:rPr>
        <w:t xml:space="preserve"> pAAV-hSyn-DIO-hM4D(Gi)-</w:t>
      </w:r>
      <w:proofErr w:type="spellStart"/>
      <w:r w:rsidRPr="00CC6766">
        <w:rPr>
          <w:rFonts w:hint="eastAsia"/>
        </w:rPr>
        <w:t>mCherry</w:t>
      </w:r>
      <w:proofErr w:type="spellEnd"/>
      <w:r w:rsidRPr="00CC6766">
        <w:rPr>
          <w:rFonts w:hint="eastAsia"/>
        </w:rPr>
        <w:t xml:space="preserve"> </w:t>
      </w:r>
      <w:r w:rsidRPr="00CC6766">
        <w:rPr>
          <w:rFonts w:hint="eastAsia"/>
        </w:rPr>
        <w:t>病毒。</w:t>
      </w:r>
      <w:proofErr w:type="gramStart"/>
      <w:r w:rsidRPr="00CC6766">
        <w:rPr>
          <w:rFonts w:hint="eastAsia"/>
        </w:rPr>
        <w:t>声水学会</w:t>
      </w:r>
      <w:proofErr w:type="gramEnd"/>
      <w:r w:rsidRPr="00CC6766">
        <w:rPr>
          <w:rFonts w:hint="eastAsia"/>
        </w:rPr>
        <w:t>后注射</w:t>
      </w:r>
      <w:r w:rsidRPr="00CC6766">
        <w:rPr>
          <w:rFonts w:hint="eastAsia"/>
        </w:rPr>
        <w:t xml:space="preserve"> TM </w:t>
      </w:r>
      <w:r w:rsidRPr="00CC6766">
        <w:rPr>
          <w:rFonts w:hint="eastAsia"/>
        </w:rPr>
        <w:t>玉米油溶液，经过</w:t>
      </w:r>
      <w:r w:rsidRPr="00CC6766">
        <w:rPr>
          <w:rFonts w:hint="eastAsia"/>
        </w:rPr>
        <w:t xml:space="preserve"> 24 h </w:t>
      </w:r>
      <w:r w:rsidRPr="00CC6766">
        <w:rPr>
          <w:rFonts w:hint="eastAsia"/>
        </w:rPr>
        <w:t>药代动力学间隔后再次进行</w:t>
      </w:r>
      <w:proofErr w:type="gramStart"/>
      <w:r w:rsidRPr="00CC6766">
        <w:rPr>
          <w:rFonts w:hint="eastAsia"/>
        </w:rPr>
        <w:t>声水训练</w:t>
      </w:r>
      <w:proofErr w:type="gramEnd"/>
      <w:r w:rsidRPr="00CC6766">
        <w:rPr>
          <w:rFonts w:hint="eastAsia"/>
        </w:rPr>
        <w:t>，以</w:t>
      </w:r>
      <w:proofErr w:type="gramStart"/>
      <w:r w:rsidRPr="00CC6766">
        <w:rPr>
          <w:rFonts w:hint="eastAsia"/>
        </w:rPr>
        <w:t>标记声水任务</w:t>
      </w:r>
      <w:proofErr w:type="gramEnd"/>
      <w:r w:rsidRPr="00CC6766">
        <w:rPr>
          <w:rFonts w:hint="eastAsia"/>
        </w:rPr>
        <w:t>中活跃的细胞。被标记细胞需约</w:t>
      </w:r>
      <w:r w:rsidRPr="00CC6766">
        <w:rPr>
          <w:rFonts w:hint="eastAsia"/>
        </w:rPr>
        <w:t xml:space="preserve"> 7 d </w:t>
      </w:r>
      <w:r w:rsidRPr="00CC6766">
        <w:rPr>
          <w:rFonts w:hint="eastAsia"/>
        </w:rPr>
        <w:t>完成</w:t>
      </w:r>
      <w:r w:rsidRPr="00CC6766">
        <w:rPr>
          <w:rFonts w:hint="eastAsia"/>
        </w:rPr>
        <w:t xml:space="preserve"> hM4D(Gi)-</w:t>
      </w:r>
      <w:proofErr w:type="spellStart"/>
      <w:r w:rsidRPr="00CC6766">
        <w:rPr>
          <w:rFonts w:hint="eastAsia"/>
        </w:rPr>
        <w:t>mCherry</w:t>
      </w:r>
      <w:proofErr w:type="spellEnd"/>
      <w:r w:rsidRPr="00CC6766">
        <w:rPr>
          <w:rFonts w:hint="eastAsia"/>
        </w:rPr>
        <w:t xml:space="preserve"> </w:t>
      </w:r>
      <w:r w:rsidRPr="00CC6766">
        <w:rPr>
          <w:rFonts w:hint="eastAsia"/>
        </w:rPr>
        <w:t>表达积累。随后迁移至光水任务，并在训练前</w:t>
      </w:r>
      <w:r w:rsidRPr="00CC6766">
        <w:rPr>
          <w:rFonts w:hint="eastAsia"/>
        </w:rPr>
        <w:t xml:space="preserve"> 1 h </w:t>
      </w:r>
      <w:r w:rsidRPr="00CC6766">
        <w:rPr>
          <w:rFonts w:hint="eastAsia"/>
        </w:rPr>
        <w:t>注射</w:t>
      </w:r>
      <w:r w:rsidRPr="00CC6766">
        <w:rPr>
          <w:rFonts w:hint="eastAsia"/>
        </w:rPr>
        <w:t xml:space="preserve"> CNO </w:t>
      </w:r>
      <w:r w:rsidRPr="00CC6766">
        <w:rPr>
          <w:rFonts w:hint="eastAsia"/>
        </w:rPr>
        <w:t>以启动</w:t>
      </w:r>
      <w:r w:rsidRPr="00CC6766">
        <w:rPr>
          <w:rFonts w:hint="eastAsia"/>
        </w:rPr>
        <w:t xml:space="preserve"> hM4D(Gi) </w:t>
      </w:r>
      <w:proofErr w:type="gramStart"/>
      <w:r w:rsidRPr="00CC6766">
        <w:rPr>
          <w:rFonts w:hint="eastAsia"/>
        </w:rPr>
        <w:t>介</w:t>
      </w:r>
      <w:proofErr w:type="gramEnd"/>
      <w:r w:rsidRPr="00CC6766">
        <w:rPr>
          <w:rFonts w:hint="eastAsia"/>
        </w:rPr>
        <w:t>导的抑制效应，从而抑制此前在</w:t>
      </w:r>
      <w:proofErr w:type="gramStart"/>
      <w:r w:rsidRPr="00CC6766">
        <w:rPr>
          <w:rFonts w:hint="eastAsia"/>
        </w:rPr>
        <w:t>声水任务</w:t>
      </w:r>
      <w:proofErr w:type="gramEnd"/>
      <w:r w:rsidRPr="00CC6766">
        <w:rPr>
          <w:rFonts w:hint="eastAsia"/>
        </w:rPr>
        <w:t>中活跃的细胞并阻断其重激活。对照组则在</w:t>
      </w:r>
      <w:r w:rsidRPr="00CC6766">
        <w:rPr>
          <w:rFonts w:hint="eastAsia"/>
        </w:rPr>
        <w:t xml:space="preserve"> TM </w:t>
      </w:r>
      <w:r w:rsidRPr="00CC6766">
        <w:rPr>
          <w:rFonts w:hint="eastAsia"/>
        </w:rPr>
        <w:t>注射</w:t>
      </w:r>
      <w:r w:rsidRPr="00CC6766">
        <w:rPr>
          <w:rFonts w:hint="eastAsia"/>
        </w:rPr>
        <w:t xml:space="preserve"> 24 h </w:t>
      </w:r>
      <w:r w:rsidRPr="00CC6766">
        <w:rPr>
          <w:rFonts w:hint="eastAsia"/>
        </w:rPr>
        <w:t>后不进行标记训练。（</w:t>
      </w:r>
      <w:r w:rsidRPr="00CC6766">
        <w:rPr>
          <w:rFonts w:hint="eastAsia"/>
        </w:rPr>
        <w:t>B</w:t>
      </w:r>
      <w:r w:rsidRPr="00CC6766">
        <w:rPr>
          <w:rFonts w:hint="eastAsia"/>
        </w:rPr>
        <w:t>）</w:t>
      </w:r>
      <w:proofErr w:type="spellStart"/>
      <w:r w:rsidRPr="00CC6766">
        <w:rPr>
          <w:rFonts w:hint="eastAsia"/>
        </w:rPr>
        <w:t>mCherry</w:t>
      </w:r>
      <w:proofErr w:type="spellEnd"/>
      <w:r w:rsidRPr="00CC6766">
        <w:rPr>
          <w:rFonts w:hint="eastAsia"/>
        </w:rPr>
        <w:t xml:space="preserve"> </w:t>
      </w:r>
      <w:r w:rsidRPr="00CC6766">
        <w:rPr>
          <w:rFonts w:hint="eastAsia"/>
        </w:rPr>
        <w:t>报告的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标记抑制细胞分布。（</w:t>
      </w:r>
      <w:r w:rsidRPr="00CC6766">
        <w:rPr>
          <w:rFonts w:hint="eastAsia"/>
        </w:rPr>
        <w:t>C</w:t>
      </w:r>
      <w:r w:rsidRPr="00CC6766">
        <w:rPr>
          <w:rFonts w:hint="eastAsia"/>
        </w:rPr>
        <w:t>）行为学结果显示，</w:t>
      </w:r>
      <w:proofErr w:type="gramStart"/>
      <w:r w:rsidRPr="00CC6766">
        <w:rPr>
          <w:rFonts w:hint="eastAsia"/>
        </w:rPr>
        <w:t>抑制组</w:t>
      </w:r>
      <w:proofErr w:type="gramEnd"/>
      <w:r w:rsidRPr="00CC6766">
        <w:rPr>
          <w:rFonts w:hint="eastAsia"/>
        </w:rPr>
        <w:t>学习曲线整体下移。（</w:t>
      </w:r>
      <w:r w:rsidRPr="00CC6766">
        <w:rPr>
          <w:rFonts w:hint="eastAsia"/>
        </w:rPr>
        <w:t>D</w:t>
      </w:r>
      <w:r w:rsidRPr="00CC6766">
        <w:rPr>
          <w:rFonts w:hint="eastAsia"/>
        </w:rPr>
        <w:t>）在不进行</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标记的情况下，直接于</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注射广谱</w:t>
      </w:r>
      <w:r w:rsidRPr="00CC6766">
        <w:rPr>
          <w:rFonts w:hint="eastAsia"/>
        </w:rPr>
        <w:t xml:space="preserve"> hM4D(Gi) </w:t>
      </w:r>
      <w:r w:rsidRPr="00CC6766">
        <w:rPr>
          <w:rFonts w:hint="eastAsia"/>
        </w:rPr>
        <w:t>相对于荧光对照未产生明显抑制效应。</w:t>
      </w:r>
      <w:r>
        <w:br/>
      </w:r>
      <w:r w:rsidRPr="00CC6766">
        <w:t xml:space="preserve">(A) Schematic of the </w:t>
      </w:r>
      <w:proofErr w:type="spellStart"/>
      <w:r w:rsidRPr="00CC6766">
        <w:t>cFos</w:t>
      </w:r>
      <w:proofErr w:type="spellEnd"/>
      <w:r w:rsidRPr="00CC6766">
        <w:t xml:space="preserve">-tagging inhibition experiment. In </w:t>
      </w:r>
      <w:proofErr w:type="spellStart"/>
      <w:r w:rsidRPr="00CC6766">
        <w:t>cFos-</w:t>
      </w:r>
      <w:r>
        <w:rPr>
          <w:rFonts w:hint="eastAsia"/>
        </w:rPr>
        <w:t>Cre</w:t>
      </w:r>
      <w:r w:rsidRPr="00CC6766">
        <w:rPr>
          <w:rFonts w:hint="eastAsia"/>
          <w:vertAlign w:val="superscript"/>
        </w:rPr>
        <w:t>ER</w:t>
      </w:r>
      <w:proofErr w:type="spellEnd"/>
      <w:r w:rsidRPr="00CC6766">
        <w:t xml:space="preserve"> mice, pAAV-hSyn-DIO-hM4D(Gi)-</w:t>
      </w:r>
      <w:proofErr w:type="spellStart"/>
      <w:r w:rsidRPr="00CC6766">
        <w:t>mCherry</w:t>
      </w:r>
      <w:proofErr w:type="spellEnd"/>
      <w:r w:rsidRPr="00CC6766">
        <w:t xml:space="preserve"> was injected into </w:t>
      </w:r>
      <w:proofErr w:type="spellStart"/>
      <w:r w:rsidRPr="00CC6766">
        <w:t>MOp</w:t>
      </w:r>
      <w:proofErr w:type="spellEnd"/>
      <w:r w:rsidRPr="00CC6766">
        <w:t xml:space="preserve">. After audio-water learning, tamoxifen in corn oil was administered, followed by a 24 h pharmacokinetic interval and another audio-water training session to label task-active cells with </w:t>
      </w:r>
      <w:proofErr w:type="spellStart"/>
      <w:r w:rsidRPr="00CC6766">
        <w:t>cFos</w:t>
      </w:r>
      <w:proofErr w:type="spellEnd"/>
      <w:r w:rsidRPr="00CC6766">
        <w:t>. These tagged cells required 7 days to accumulate hM4D(Gi)-</w:t>
      </w:r>
      <w:proofErr w:type="spellStart"/>
      <w:r w:rsidRPr="00CC6766">
        <w:t>mCherry</w:t>
      </w:r>
      <w:proofErr w:type="spellEnd"/>
      <w:r w:rsidRPr="00CC6766">
        <w:t xml:space="preserve"> expression. Seven days later, mice were transferred to the light-water task, and CNO was injected 1 h before training to activate hM4D(Gi)-mediated inhibition. Thus, cells that had been active during audio-water learning were suppressed during light-water training, preventing reactivation. In control animals, no tagging session was given 24 h after tamoxifen. (B) Distribution of </w:t>
      </w:r>
      <w:proofErr w:type="spellStart"/>
      <w:r w:rsidRPr="00CC6766">
        <w:t>mCherry</w:t>
      </w:r>
      <w:proofErr w:type="spellEnd"/>
      <w:r w:rsidRPr="00CC6766">
        <w:t xml:space="preserve">-reported </w:t>
      </w:r>
      <w:proofErr w:type="spellStart"/>
      <w:r w:rsidRPr="00CC6766">
        <w:t>cFos</w:t>
      </w:r>
      <w:proofErr w:type="spellEnd"/>
      <w:r w:rsidRPr="00CC6766">
        <w:t xml:space="preserve">-tagged inhibited cells. (C) Behavioral effect showing an overall downward shift of the learning curve in the inhibition group. (D) Effect of broad </w:t>
      </w:r>
      <w:proofErr w:type="spellStart"/>
      <w:r w:rsidRPr="00CC6766">
        <w:t>MOp</w:t>
      </w:r>
      <w:proofErr w:type="spellEnd"/>
      <w:r w:rsidRPr="00CC6766">
        <w:t xml:space="preserve"> hM4D(Gi) inhibition without </w:t>
      </w:r>
      <w:proofErr w:type="spellStart"/>
      <w:r w:rsidRPr="00CC6766">
        <w:t>cFos</w:t>
      </w:r>
      <w:proofErr w:type="spellEnd"/>
      <w:r w:rsidRPr="00CC6766">
        <w:t xml:space="preserve"> tagging, compared with fluorescent controls.</w:t>
      </w:r>
    </w:p>
    <w:p w14:paraId="645181C7" w14:textId="53FA23C4" w:rsidR="00CC6766" w:rsidRDefault="00CC6766" w:rsidP="00CC6766">
      <w:r w:rsidRPr="00CC6766">
        <w:rPr>
          <w:rFonts w:hint="eastAsia"/>
        </w:rPr>
        <w:t>该实验在</w:t>
      </w:r>
      <w:proofErr w:type="gramStart"/>
      <w:r w:rsidRPr="00CC6766">
        <w:rPr>
          <w:rFonts w:hint="eastAsia"/>
        </w:rPr>
        <w:t>声水学会</w:t>
      </w:r>
      <w:proofErr w:type="gramEnd"/>
      <w:r w:rsidRPr="00CC6766">
        <w:rPr>
          <w:rFonts w:hint="eastAsia"/>
        </w:rPr>
        <w:t>后对</w:t>
      </w:r>
      <w:proofErr w:type="gramStart"/>
      <w:r w:rsidRPr="00CC6766">
        <w:rPr>
          <w:rFonts w:hint="eastAsia"/>
        </w:rPr>
        <w:t>声水任务</w:t>
      </w:r>
      <w:proofErr w:type="gramEnd"/>
      <w:r w:rsidRPr="00CC6766">
        <w:rPr>
          <w:rFonts w:hint="eastAsia"/>
        </w:rPr>
        <w:t>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Pr="00CC6766">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Pr="00CC6766">
        <w:rPr>
          <w:rFonts w:hint="eastAsia"/>
        </w:rPr>
        <w:t>。其关键不在于“能够标记”，而在于“被标记的活跃细胞群可在后续阶段被选择性抑制并改变行为输出”。这一逻辑在既往文献中已有明确先例：</w:t>
      </w:r>
      <w:proofErr w:type="spellStart"/>
      <w:r w:rsidRPr="00CC6766">
        <w:rPr>
          <w:rFonts w:hint="eastAsia"/>
        </w:rPr>
        <w:t>Koya</w:t>
      </w:r>
      <w:proofErr w:type="spellEnd"/>
      <w:r w:rsidRPr="00CC6766">
        <w:rPr>
          <w:rFonts w:hint="eastAsia"/>
        </w:rPr>
        <w:t xml:space="preserve"> </w:t>
      </w:r>
      <w:r w:rsidRPr="00CC6766">
        <w:rPr>
          <w:rFonts w:hint="eastAsia"/>
        </w:rPr>
        <w:t>等利用</w:t>
      </w:r>
      <w:proofErr w:type="spellStart"/>
      <w:r w:rsidRPr="00CC6766">
        <w:rPr>
          <w:rFonts w:hint="eastAsia"/>
        </w:rPr>
        <w:t>cFos</w:t>
      </w:r>
      <w:proofErr w:type="spellEnd"/>
      <w:r w:rsidRPr="00CC6766">
        <w:rPr>
          <w:rFonts w:hint="eastAsia"/>
        </w:rPr>
        <w:t>驱动的</w:t>
      </w:r>
      <w:r w:rsidRPr="00CC6766">
        <w:rPr>
          <w:rFonts w:hint="eastAsia"/>
        </w:rPr>
        <w:t xml:space="preserve"> Daun02 </w:t>
      </w:r>
      <w:r w:rsidRPr="00CC6766">
        <w:rPr>
          <w:rFonts w:hint="eastAsia"/>
        </w:rPr>
        <w:t>失活方法，选择性抑制先前被可卡因配对情境激活的伏隔核稀疏细胞群后，情境特异性行为敏化随之减弱，</w:t>
      </w:r>
      <w:proofErr w:type="gramStart"/>
      <w:r w:rsidRPr="00CC6766">
        <w:rPr>
          <w:rFonts w:hint="eastAsia"/>
        </w:rPr>
        <w:t>说明由即早</w:t>
      </w:r>
      <w:proofErr w:type="gramEnd"/>
      <w:r w:rsidRPr="00CC6766">
        <w:rPr>
          <w:rFonts w:hint="eastAsia"/>
        </w:rPr>
        <w:t>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6" w:tooltip="Koya, 2009 #236" w:history="1">
        <w:r w:rsidR="00C95DBD">
          <w:rPr>
            <w:noProof/>
          </w:rPr>
          <w:t>Koya et al., 2009</w:t>
        </w:r>
      </w:hyperlink>
      <w:r w:rsidR="00566D71">
        <w:rPr>
          <w:noProof/>
        </w:rPr>
        <w:t>)</w:t>
      </w:r>
      <w:r w:rsidR="00566D71">
        <w:fldChar w:fldCharType="end"/>
      </w:r>
      <w:r w:rsidRPr="00CC6766">
        <w:rPr>
          <w:rFonts w:hint="eastAsia"/>
        </w:rPr>
        <w:t>；在记忆印迹研究中，</w:t>
      </w:r>
      <w:r w:rsidRPr="00CC6766">
        <w:rPr>
          <w:rFonts w:hint="eastAsia"/>
        </w:rPr>
        <w:t xml:space="preserve">Liu </w:t>
      </w:r>
      <w:r w:rsidRPr="00CC6766">
        <w:rPr>
          <w:rFonts w:hint="eastAsia"/>
        </w:rPr>
        <w:t>等进一步证明，学习时被</w:t>
      </w:r>
      <w:proofErr w:type="spellStart"/>
      <w:r w:rsidRPr="00CC6766">
        <w:rPr>
          <w:rFonts w:hint="eastAsia"/>
        </w:rPr>
        <w:t>cFos</w:t>
      </w:r>
      <w:proofErr w:type="spellEnd"/>
      <w:r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0" w:tooltip="Liu, 2012 #237" w:history="1">
        <w:r w:rsidR="00C95DBD">
          <w:rPr>
            <w:noProof/>
          </w:rPr>
          <w:t>Liu et al., 2012</w:t>
        </w:r>
      </w:hyperlink>
      <w:r w:rsidR="00566D71">
        <w:rPr>
          <w:noProof/>
        </w:rPr>
        <w:t>)</w:t>
      </w:r>
      <w:r w:rsidR="00566D71">
        <w:fldChar w:fldCharType="end"/>
      </w:r>
      <w:r w:rsidRPr="00CC6766">
        <w:rPr>
          <w:rFonts w:hint="eastAsia"/>
        </w:rPr>
        <w:t>。因此，本文的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抑制实验</w:t>
      </w:r>
      <w:proofErr w:type="gramStart"/>
      <w:r w:rsidRPr="00CC6766">
        <w:rPr>
          <w:rFonts w:hint="eastAsia"/>
        </w:rPr>
        <w:t>虽针对</w:t>
      </w:r>
      <w:proofErr w:type="gramEnd"/>
      <w:r w:rsidRPr="00CC6766">
        <w:rPr>
          <w:rFonts w:hint="eastAsia"/>
        </w:rPr>
        <w:t>迁移学习而非经典恐惧记忆，但其方法学逻辑与因果推断路径具有清晰先例。若不进行特异性标记而仅广谱抑制</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Pr="00CC6766">
        <w:rPr>
          <w:rFonts w:hint="eastAsia"/>
        </w:rPr>
        <w:t>，这说明操纵特异性对于该表型是必要的，也与前述</w:t>
      </w:r>
      <w:proofErr w:type="gramStart"/>
      <w:r w:rsidRPr="00CC6766">
        <w:rPr>
          <w:rFonts w:hint="eastAsia"/>
        </w:rPr>
        <w:t>初始组和迁移组整体活跃度无</w:t>
      </w:r>
      <w:proofErr w:type="gramEnd"/>
      <w:r w:rsidRPr="00CC6766">
        <w:rPr>
          <w:rFonts w:hint="eastAsia"/>
        </w:rPr>
        <w:t>显著差异的结果一致。</w:t>
      </w:r>
    </w:p>
    <w:p w14:paraId="6B251850" w14:textId="0F90DFE2" w:rsidR="00CC6766" w:rsidRDefault="00B70652" w:rsidP="00CC6766">
      <w:pPr>
        <w:pStyle w:val="afff1"/>
        <w:keepNext/>
      </w:pPr>
      <w:r>
        <w:rPr>
          <w:noProof/>
          <w14:ligatures w14:val="standardContextual"/>
        </w:rPr>
        <w:drawing>
          <wp:inline distT="0" distB="0" distL="0" distR="0" wp14:anchorId="43E9A5D0" wp14:editId="0FD96249">
            <wp:extent cx="4857750" cy="1438275"/>
            <wp:effectExtent l="0" t="0" r="0" b="9525"/>
            <wp:docPr id="71" name="图形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形 71"/>
                    <pic:cNvPicPr/>
                  </pic:nvPicPr>
                  <pic:blipFill>
                    <a:blip r:embed="rId44">
                      <a:extLst>
                        <a:ext uri="{96DAC541-7B7A-43D3-8B79-37D633B846F1}">
                          <asvg:svgBlip xmlns:asvg="http://schemas.microsoft.com/office/drawing/2016/SVG/main" r:embed="rId45"/>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484620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65CF062F"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7 </w:t>
      </w:r>
      <w:r w:rsidRPr="00CC6766">
        <w:rPr>
          <w:rFonts w:hint="eastAsia"/>
        </w:rPr>
        <w:t>天间隔实验。</w:t>
      </w:r>
      <w:proofErr w:type="gramStart"/>
      <w:r w:rsidRPr="00CC6766">
        <w:rPr>
          <w:rFonts w:hint="eastAsia"/>
        </w:rPr>
        <w:t>声水学会</w:t>
      </w:r>
      <w:proofErr w:type="gramEnd"/>
      <w:r w:rsidRPr="00CC6766">
        <w:rPr>
          <w:rFonts w:hint="eastAsia"/>
        </w:rPr>
        <w:t>后</w:t>
      </w:r>
      <w:proofErr w:type="gramStart"/>
      <w:r w:rsidRPr="00CC6766">
        <w:rPr>
          <w:rFonts w:hint="eastAsia"/>
        </w:rPr>
        <w:t>不</w:t>
      </w:r>
      <w:proofErr w:type="gramEnd"/>
      <w:r w:rsidRPr="00CC6766">
        <w:rPr>
          <w:rFonts w:hint="eastAsia"/>
        </w:rPr>
        <w:t>立即迁移，而是间隔</w:t>
      </w:r>
      <w:r w:rsidRPr="00CC6766">
        <w:rPr>
          <w:rFonts w:hint="eastAsia"/>
        </w:rPr>
        <w:t xml:space="preserve"> 7 d </w:t>
      </w:r>
      <w:r w:rsidRPr="00CC6766">
        <w:rPr>
          <w:rFonts w:hint="eastAsia"/>
        </w:rPr>
        <w:t>后再迁移到光水任务。（</w:t>
      </w:r>
      <w:r w:rsidRPr="00CC6766">
        <w:rPr>
          <w:rFonts w:hint="eastAsia"/>
        </w:rPr>
        <w:t>B</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天间隔后的学习曲线和首会话命中率均较低。（</w:t>
      </w:r>
      <w:r w:rsidRPr="00CC6766">
        <w:rPr>
          <w:rFonts w:hint="eastAsia"/>
        </w:rPr>
        <w:t>C</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天间隔后的重激活率更低，回合间散度更高。</w:t>
      </w:r>
      <w:r>
        <w:br/>
      </w:r>
      <w:r w:rsidRPr="00CC6766">
        <w:t>(A) Schematic of the 7-day interval experiment. After audio-water learning, mice were not transferred immediately but instead were left untrained for 7 days before being transferred to the light-water task. (B) Comparison of learning curves and first-session hit rates between immediate transfer and transfer after a 7-day interval. Both were lower after the interval. (C) Reactivation rate and divergence after a 7-day interval, compared with immediate transfer. The interval group showed lower reactivation and higher trial-to-trial divergence.</w:t>
      </w:r>
    </w:p>
    <w:p w14:paraId="056218AF" w14:textId="5D8C376E" w:rsidR="00CC6766" w:rsidRDefault="00CC6766" w:rsidP="00CC6766">
      <w:r w:rsidRPr="00CC6766">
        <w:rPr>
          <w:rFonts w:hint="eastAsia"/>
        </w:rPr>
        <w:t>细胞层面的</w:t>
      </w:r>
      <w:proofErr w:type="gramStart"/>
      <w:r w:rsidRPr="00CC6766">
        <w:rPr>
          <w:rFonts w:hint="eastAsia"/>
        </w:rPr>
        <w:t>操纵仍</w:t>
      </w:r>
      <w:proofErr w:type="gramEnd"/>
      <w:r w:rsidRPr="00CC6766">
        <w:rPr>
          <w:rFonts w:hint="eastAsia"/>
        </w:rPr>
        <w:t>存在一个潜在疑问，即抑制效应是否影响了非特异性的基础学习能力，而非特异性地干扰了光</w:t>
      </w:r>
      <w:proofErr w:type="gramStart"/>
      <w:r w:rsidRPr="00CC6766">
        <w:rPr>
          <w:rFonts w:hint="eastAsia"/>
        </w:rPr>
        <w:t>水任务对声水</w:t>
      </w:r>
      <w:proofErr w:type="gramEnd"/>
      <w:r w:rsidRPr="00CC6766">
        <w:rPr>
          <w:rFonts w:hint="eastAsia"/>
        </w:rPr>
        <w:t>知识的复用。为此，本文进一步设置了</w:t>
      </w:r>
      <w:r w:rsidRPr="00CC6766">
        <w:rPr>
          <w:rFonts w:hint="eastAsia"/>
        </w:rPr>
        <w:t xml:space="preserve"> 7 </w:t>
      </w:r>
      <w:r w:rsidRPr="00CC6766">
        <w:rPr>
          <w:rFonts w:hint="eastAsia"/>
        </w:rPr>
        <w:t>天间隔实验。在</w:t>
      </w:r>
      <w:proofErr w:type="gramStart"/>
      <w:r w:rsidRPr="00CC6766">
        <w:rPr>
          <w:rFonts w:hint="eastAsia"/>
        </w:rPr>
        <w:t>声水学会</w:t>
      </w:r>
      <w:proofErr w:type="gramEnd"/>
      <w:r w:rsidRPr="00CC6766">
        <w:rPr>
          <w:rFonts w:hint="eastAsia"/>
        </w:rPr>
        <w:t>后暂不迁移，而是在恢复正常饲养</w:t>
      </w:r>
      <w:r w:rsidRPr="00CC6766">
        <w:rPr>
          <w:rFonts w:hint="eastAsia"/>
        </w:rPr>
        <w:t xml:space="preserve"> 7 d </w:t>
      </w:r>
      <w:r w:rsidRPr="00CC6766">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Pr="00CC6766">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CC6766">
        <w:rPr>
          <w:rFonts w:hint="eastAsia"/>
        </w:rPr>
        <w:t>Wiltgen</w:t>
      </w:r>
      <w:proofErr w:type="spellEnd"/>
      <w:r w:rsidRPr="00CC6766">
        <w:rPr>
          <w:rFonts w:hint="eastAsia"/>
        </w:rPr>
        <w:t xml:space="preserve"> </w:t>
      </w:r>
      <w:r w:rsidRPr="00CC6766">
        <w:rPr>
          <w:rFonts w:hint="eastAsia"/>
        </w:rPr>
        <w:t>和</w:t>
      </w:r>
      <w:r w:rsidRPr="00CC6766">
        <w:rPr>
          <w:rFonts w:hint="eastAsia"/>
        </w:rPr>
        <w:t xml:space="preserve"> Silva </w:t>
      </w:r>
      <w:r w:rsidRPr="00CC6766">
        <w:rPr>
          <w:rFonts w:hint="eastAsia"/>
        </w:rPr>
        <w:t>的研究显示，训练后</w:t>
      </w:r>
      <w:r w:rsidRPr="00CC6766">
        <w:rPr>
          <w:rFonts w:hint="eastAsia"/>
        </w:rPr>
        <w:t xml:space="preserve"> 1</w:t>
      </w:r>
      <w:r w:rsidRPr="00CC6766">
        <w:rPr>
          <w:rFonts w:hint="eastAsia"/>
        </w:rPr>
        <w:t>、</w:t>
      </w:r>
      <w:r w:rsidRPr="00CC6766">
        <w:rPr>
          <w:rFonts w:hint="eastAsia"/>
        </w:rPr>
        <w:t>14</w:t>
      </w:r>
      <w:r w:rsidRPr="00CC6766">
        <w:rPr>
          <w:rFonts w:hint="eastAsia"/>
        </w:rPr>
        <w:t>、</w:t>
      </w:r>
      <w:r w:rsidRPr="00CC6766">
        <w:rPr>
          <w:rFonts w:hint="eastAsia"/>
        </w:rPr>
        <w:t>28</w:t>
      </w:r>
      <w:r w:rsidRPr="00CC6766">
        <w:rPr>
          <w:rFonts w:hint="eastAsia"/>
        </w:rPr>
        <w:t>、</w:t>
      </w:r>
      <w:r w:rsidRPr="00CC6766">
        <w:rPr>
          <w:rFonts w:hint="eastAsia"/>
        </w:rPr>
        <w:t xml:space="preserve">36 d </w:t>
      </w:r>
      <w:r w:rsidRPr="00CC6766">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5" w:tooltip="Wiltgen, 2007 #238" w:history="1">
        <w:r w:rsidR="00C95DBD">
          <w:rPr>
            <w:noProof/>
          </w:rPr>
          <w:t>Wiltgen &amp; Silva, 2007</w:t>
        </w:r>
      </w:hyperlink>
      <w:r w:rsidR="00566D71">
        <w:rPr>
          <w:noProof/>
        </w:rPr>
        <w:t>)</w:t>
      </w:r>
      <w:r w:rsidR="00566D71">
        <w:fldChar w:fldCharType="end"/>
      </w:r>
      <w:r w:rsidRPr="00CC6766">
        <w:rPr>
          <w:rFonts w:hint="eastAsia"/>
        </w:rPr>
        <w:t>。然而，</w:t>
      </w:r>
      <w:proofErr w:type="gramStart"/>
      <w:r w:rsidRPr="00CC6766">
        <w:rPr>
          <w:rFonts w:hint="eastAsia"/>
        </w:rPr>
        <w:t>本任务</w:t>
      </w:r>
      <w:proofErr w:type="gramEnd"/>
      <w:r w:rsidRPr="00CC6766">
        <w:rPr>
          <w:rFonts w:hint="eastAsia"/>
        </w:rPr>
        <w:t>中的结果方向与此不同：</w:t>
      </w:r>
      <w:r w:rsidRPr="00CC6766">
        <w:rPr>
          <w:rFonts w:hint="eastAsia"/>
        </w:rPr>
        <w:t xml:space="preserve">7 </w:t>
      </w:r>
      <w:r w:rsidRPr="00CC6766">
        <w:rPr>
          <w:rFonts w:hint="eastAsia"/>
        </w:rPr>
        <w:t>天间隔后，迁移学习首会话表现显著下降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Pr="00CC6766">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Pr="00CC6766">
        <w:rPr>
          <w:rFonts w:hint="eastAsia"/>
        </w:rPr>
        <w:t>。这表明，本实验中迁移首会话命中率虽同样涉及“旧经验是否支持新情境表现”，但其依赖的并非经典场景恐惧泛化所对应的同类任务结构。该任务要求动物将既有动作准备与提示响应网络重新投射至新的感觉通道，因此若</w:t>
      </w:r>
      <w:r w:rsidRPr="00CC6766">
        <w:rPr>
          <w:rFonts w:hint="eastAsia"/>
        </w:rPr>
        <w:t xml:space="preserve"> 7 </w:t>
      </w:r>
      <w:r w:rsidRPr="00CC6766">
        <w:rPr>
          <w:rFonts w:hint="eastAsia"/>
        </w:rPr>
        <w:t>天间隔削弱了可被光提示重新唤起的</w:t>
      </w:r>
      <w:proofErr w:type="gramStart"/>
      <w:r w:rsidRPr="00CC6766">
        <w:rPr>
          <w:rFonts w:hint="eastAsia"/>
        </w:rPr>
        <w:t>声水相关</w:t>
      </w:r>
      <w:proofErr w:type="gramEnd"/>
      <w:r w:rsidRPr="00CC6766">
        <w:rPr>
          <w:rFonts w:hint="eastAsia"/>
        </w:rPr>
        <w:t>网络，则行为下降而非升高是可以理解的。换言之，时间间隔对后续表现的影响方向，并不由时间长度单独决定，而取决于新任务是在调用旧记忆的精确细节，还是在借用既有网络支撑跨模态复用。</w:t>
      </w:r>
    </w:p>
    <w:p w14:paraId="43A7282A" w14:textId="29236F13" w:rsidR="00CC6766" w:rsidRDefault="00CC6766" w:rsidP="00CC6766">
      <w:pPr>
        <w:pStyle w:val="3"/>
      </w:pPr>
      <w:bookmarkStart w:id="91" w:name="_Toc224830718"/>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484620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3C1EDE97" w:rsidR="00CC6766" w:rsidRDefault="00CC6766" w:rsidP="00CC6766">
      <w:pPr>
        <w:pStyle w:val="afff2"/>
        <w:ind w:left="480"/>
      </w:pPr>
      <w:r w:rsidRPr="00CC6766">
        <w:rPr>
          <w:rFonts w:hint="eastAsia"/>
        </w:rPr>
        <w:t>初始学习中，回合间细胞活动不稳定，命中率低。</w:t>
      </w:r>
      <w:proofErr w:type="gramStart"/>
      <w:r w:rsidRPr="00CC6766">
        <w:rPr>
          <w:rFonts w:hint="eastAsia"/>
        </w:rPr>
        <w:t>声水学会</w:t>
      </w:r>
      <w:proofErr w:type="gramEnd"/>
      <w:r w:rsidRPr="00CC6766">
        <w:rPr>
          <w:rFonts w:hint="eastAsia"/>
        </w:rPr>
        <w:t>后，部分</w:t>
      </w:r>
      <w:proofErr w:type="gramStart"/>
      <w:r w:rsidRPr="00CC6766">
        <w:rPr>
          <w:rFonts w:hint="eastAsia"/>
        </w:rPr>
        <w:t>高活跃</w:t>
      </w:r>
      <w:proofErr w:type="gramEnd"/>
      <w:r w:rsidRPr="00CC6766">
        <w:rPr>
          <w:rFonts w:hint="eastAsia"/>
        </w:rPr>
        <w:t>细胞可以被光信号重激活，这些细胞保持着</w:t>
      </w:r>
      <w:proofErr w:type="gramStart"/>
      <w:r w:rsidRPr="00CC6766">
        <w:rPr>
          <w:rFonts w:hint="eastAsia"/>
        </w:rPr>
        <w:t>声水任务</w:t>
      </w:r>
      <w:proofErr w:type="gramEnd"/>
      <w:r w:rsidRPr="00CC6766">
        <w:rPr>
          <w:rFonts w:hint="eastAsia"/>
        </w:rPr>
        <w:t>学会状态的回合间稳定性，进一步通过兴奋抑制平衡等机制压低了状态空间中的相对散度。</w:t>
      </w:r>
      <w:r>
        <w:br/>
      </w:r>
      <w:r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56351799" w:rsidR="00CC6766" w:rsidRDefault="00CC6766" w:rsidP="00CC6766">
      <w:r w:rsidRPr="00CC6766">
        <w:rPr>
          <w:rFonts w:hint="eastAsia"/>
        </w:rPr>
        <w:t>综上，迁移学习首</w:t>
      </w:r>
      <w:proofErr w:type="gramStart"/>
      <w:r w:rsidRPr="00CC6766">
        <w:rPr>
          <w:rFonts w:hint="eastAsia"/>
        </w:rPr>
        <w:t>会话高</w:t>
      </w:r>
      <w:proofErr w:type="gramEnd"/>
      <w:r w:rsidRPr="00CC6766">
        <w:rPr>
          <w:rFonts w:hint="eastAsia"/>
        </w:rPr>
        <w:t>命中的核心机制，就是预训</w:t>
      </w:r>
      <w:proofErr w:type="gramStart"/>
      <w:r w:rsidRPr="00CC6766">
        <w:rPr>
          <w:rFonts w:hint="eastAsia"/>
        </w:rPr>
        <w:t>声水任务</w:t>
      </w:r>
      <w:proofErr w:type="gramEnd"/>
      <w:r w:rsidRPr="00CC6766">
        <w:rPr>
          <w:rFonts w:hint="eastAsia"/>
        </w:rPr>
        <w:t>中稳定活跃的细胞，有一部分能够被光信号强烈重激活。以这些重激活细胞为核心的兴奋网络能够在整体活跃度大致不变的情况下，压低回合间的不稳定性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Pr="00CC6766">
        <w:rPr>
          <w:rFonts w:hint="eastAsia"/>
        </w:rPr>
        <w:t>。这种稳定化使迁移学习一开始就处于一种更接近学会的状态，表现为行为上的命中率更高。</w:t>
      </w:r>
    </w:p>
    <w:p w14:paraId="08733037" w14:textId="6242D2B6" w:rsidR="00CC6766" w:rsidRDefault="00CC6766" w:rsidP="00CC6766">
      <w:pPr>
        <w:pStyle w:val="2"/>
        <w:rPr>
          <w:rFonts w:hint="eastAsia"/>
        </w:rPr>
      </w:pPr>
      <w:bookmarkStart w:id="94" w:name="_Toc224830719"/>
      <w:r w:rsidRPr="00CC6766">
        <w:rPr>
          <w:rFonts w:hint="eastAsia"/>
        </w:rPr>
        <w:t>迁移学习的高增长机制解析</w:t>
      </w:r>
      <w:bookmarkEnd w:id="94"/>
    </w:p>
    <w:p w14:paraId="2CCFB590" w14:textId="05212F7C" w:rsidR="00CC6766" w:rsidRDefault="00CC6766" w:rsidP="00CC6766">
      <w:r>
        <w:rPr>
          <w:rFonts w:hint="eastAsia"/>
        </w:rPr>
        <w:t>学习曲线一般不是一条直线，每一段的斜率与该段起点所在的高度相关。此处说迁移学习的斜率更大，是通过线性模型排除了起点高度效应后，仍然残留的斜率更大。也就是说，即使是在行为表现相同水平上，迁移学习仍然预期下一个会话会比初始学习提升更大。这是怎么回事呢？</w:t>
      </w:r>
    </w:p>
    <w:p w14:paraId="392409FE" w14:textId="267F3EB6" w:rsidR="00950471" w:rsidRPr="00950471" w:rsidRDefault="00950471" w:rsidP="00950471">
      <w:r w:rsidRPr="00950471">
        <w:t>全局的突触可塑性，在本迁移任务持续最多不超过一个月的时间尺度上，应当可以近似看作稳定背景量，也没有证据显示单次声水预训就足以把整个脑区的</w:t>
      </w:r>
      <w:r w:rsidRPr="00950471">
        <w:t>“</w:t>
      </w:r>
      <w:r w:rsidRPr="00950471">
        <w:t>可塑性上限</w:t>
      </w:r>
      <w:r w:rsidRPr="00950471">
        <w:t>”</w:t>
      </w:r>
      <w:r w:rsidRPr="00950471">
        <w:t>整体抬高。与其把迁移学习的更大斜率理解为网络突然获得了更强的普遍重塑能力，已有文献更支持另一种解释：学习速度更大程度上取决于后续神经活动更新是否落在既有群体结构允许的范围内。</w:t>
      </w:r>
      <w:proofErr w:type="spellStart"/>
      <w:r w:rsidRPr="00950471">
        <w:t>Sadtler</w:t>
      </w:r>
      <w:proofErr w:type="spellEnd"/>
      <w:r w:rsidRPr="00950471">
        <w:t>等在</w:t>
      </w:r>
      <w:proofErr w:type="gramStart"/>
      <w:r w:rsidRPr="00950471">
        <w:t>脑机接口</w:t>
      </w:r>
      <w:proofErr w:type="gramEnd"/>
      <w:r w:rsidRPr="00950471">
        <w:t>任务中发现，动物更容易学会位于既有内在流形内的活动模式，而明显偏离该流形的模式则更难在数小时尺度内掌握，说明既有环路结构本身就在约束</w:t>
      </w:r>
      <w:r w:rsidRPr="00950471">
        <w:t>“</w:t>
      </w:r>
      <w:r w:rsidRPr="00950471">
        <w:t>哪些方向容易学</w:t>
      </w:r>
      <w:r w:rsidRPr="00950471">
        <w:t>”</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C95DBD">
          <w:rPr>
            <w:noProof/>
          </w:rPr>
          <w:t>Sadtler et al., 2014</w:t>
        </w:r>
      </w:hyperlink>
      <w:r w:rsidR="00141092">
        <w:rPr>
          <w:noProof/>
        </w:rPr>
        <w:t>)</w:t>
      </w:r>
      <w:r w:rsidR="00141092">
        <w:fldChar w:fldCharType="end"/>
      </w:r>
      <w:r w:rsidRPr="00950471">
        <w:t>。</w:t>
      </w:r>
      <w:r w:rsidRPr="00950471">
        <w:t>Golub</w:t>
      </w:r>
      <w:r w:rsidRPr="00950471">
        <w:t>等进一步指出，短时学习往往不是凭空生成全新的群体模式，而更像是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5" w:tooltip="Golub, 2018 #239" w:history="1">
        <w:r w:rsidR="00C95DBD">
          <w:rPr>
            <w:noProof/>
          </w:rPr>
          <w:t>Golub et al., 2018</w:t>
        </w:r>
      </w:hyperlink>
      <w:r w:rsidR="00141092">
        <w:rPr>
          <w:noProof/>
        </w:rPr>
        <w:t>)</w:t>
      </w:r>
      <w:r w:rsidR="00141092">
        <w:fldChar w:fldCharType="end"/>
      </w:r>
      <w:r w:rsidRPr="00950471">
        <w:t>。</w:t>
      </w:r>
      <w:r w:rsidRPr="00950471">
        <w:t>Hennig</w:t>
      </w:r>
      <w:r w:rsidRPr="00950471">
        <w:t>等则在</w:t>
      </w:r>
      <w:proofErr w:type="gramStart"/>
      <w:r w:rsidRPr="00950471">
        <w:t>脑机接口</w:t>
      </w:r>
      <w:proofErr w:type="gramEnd"/>
      <w:r w:rsidRPr="00950471">
        <w:t>学习中观察到，运动皮层存在与唤醒</w:t>
      </w:r>
      <w:proofErr w:type="gramStart"/>
      <w:r w:rsidRPr="00950471">
        <w:t>样内状态</w:t>
      </w:r>
      <w:proofErr w:type="gramEnd"/>
      <w:r w:rsidRPr="00950471">
        <w:t>相关的突发性群体活动波动，这类</w:t>
      </w:r>
      <w:r w:rsidRPr="00950471">
        <w:t xml:space="preserve"> neural engagement </w:t>
      </w:r>
      <w:r w:rsidRPr="00950471">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3" w:tooltip="Hennig, 2021 #240" w:history="1">
        <w:r w:rsidR="00C95DBD">
          <w:rPr>
            <w:noProof/>
          </w:rPr>
          <w:t>Hennig et al., 2021</w:t>
        </w:r>
      </w:hyperlink>
      <w:r w:rsidR="00141092">
        <w:rPr>
          <w:noProof/>
        </w:rPr>
        <w:t>)</w:t>
      </w:r>
      <w:r w:rsidR="00141092">
        <w:fldChar w:fldCharType="end"/>
      </w:r>
      <w:r w:rsidRPr="00950471">
        <w:t>。因此，对本实验而言，迁移学习斜率更大的更合理解释，不是</w:t>
      </w:r>
      <w:r w:rsidRPr="00950471">
        <w:t>“</w:t>
      </w:r>
      <w:r w:rsidRPr="00950471">
        <w:t>每一步更用力</w:t>
      </w:r>
      <w:r w:rsidRPr="00950471">
        <w:t>”</w:t>
      </w:r>
      <w:r w:rsidRPr="00950471">
        <w:t>，而是更新路径更稳定、绕路更少。</w:t>
      </w:r>
    </w:p>
    <w:p w14:paraId="02996950" w14:textId="70AEE51C" w:rsidR="00230EBE" w:rsidRDefault="00B70652" w:rsidP="00230EBE">
      <w:pPr>
        <w:pStyle w:val="afff1"/>
        <w:keepNext/>
      </w:pPr>
      <w:r>
        <w:rPr>
          <w:noProof/>
          <w14:ligatures w14:val="standardContextual"/>
        </w:rPr>
        <w:drawing>
          <wp:inline distT="0" distB="0" distL="0" distR="0" wp14:anchorId="00984675" wp14:editId="2B80A394">
            <wp:extent cx="4324350" cy="4324350"/>
            <wp:effectExtent l="0" t="0" r="0" b="0"/>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47">
                      <a:extLst>
                        <a:ext uri="{96DAC541-7B7A-43D3-8B79-37D633B846F1}">
                          <asvg:svgBlip xmlns:asvg="http://schemas.microsoft.com/office/drawing/2016/SVG/main" r:embed="rId48"/>
                        </a:ext>
                      </a:extLst>
                    </a:blip>
                    <a:stretch>
                      <a:fillRect/>
                    </a:stretch>
                  </pic:blipFill>
                  <pic:spPr>
                    <a:xfrm>
                      <a:off x="0" y="0"/>
                      <a:ext cx="4324350" cy="4324350"/>
                    </a:xfrm>
                    <a:prstGeom prst="rect">
                      <a:avLst/>
                    </a:prstGeom>
                  </pic:spPr>
                </pic:pic>
              </a:graphicData>
            </a:graphic>
          </wp:inline>
        </w:drawing>
      </w:r>
    </w:p>
    <w:p w14:paraId="5594B5DA" w14:textId="696788C5" w:rsidR="00CC6766" w:rsidRDefault="00230EBE" w:rsidP="00230EBE">
      <w:pPr>
        <w:pStyle w:val="afffa"/>
      </w:pPr>
      <w:bookmarkStart w:id="95" w:name="_Ref224842594"/>
      <w:bookmarkStart w:id="96" w:name="_Toc22484620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Pr="00230EBE">
        <w:rPr>
          <w:rFonts w:hint="eastAsia"/>
        </w:rPr>
        <w:t>迁移学习走直线，</w:t>
      </w:r>
      <w:proofErr w:type="gramStart"/>
      <w:r w:rsidRPr="00230EBE">
        <w:rPr>
          <w:rFonts w:hint="eastAsia"/>
        </w:rPr>
        <w:t>不</w:t>
      </w:r>
      <w:proofErr w:type="gramEnd"/>
      <w:r w:rsidRPr="00230EBE">
        <w:rPr>
          <w:rFonts w:hint="eastAsia"/>
        </w:rPr>
        <w:t>绕路</w:t>
      </w:r>
      <w:bookmarkEnd w:id="96"/>
    </w:p>
    <w:p w14:paraId="5EAA86FD" w14:textId="4B70B55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r>
        <w:rPr>
          <w:rFonts w:hint="eastAsia"/>
        </w:rPr>
        <w:t xml:space="preserve"> </w:t>
      </w:r>
      <w:r w:rsidRPr="00230EBE">
        <w:t>Transfer learning takes a direct path rather than a detour</w:t>
      </w:r>
    </w:p>
    <w:p w14:paraId="68F4CACE" w14:textId="7B07E237" w:rsidR="00230EBE" w:rsidRDefault="00230EBE" w:rsidP="00230EBE">
      <w:pPr>
        <w:pStyle w:val="afff2"/>
        <w:ind w:left="480"/>
      </w:pPr>
      <w:r w:rsidRPr="00230EBE">
        <w:rPr>
          <w:rFonts w:hint="eastAsia"/>
        </w:rPr>
        <w:t>（</w:t>
      </w:r>
      <w:r w:rsidRPr="00230EBE">
        <w:rPr>
          <w:rFonts w:hint="eastAsia"/>
        </w:rPr>
        <w:t>A</w:t>
      </w:r>
      <w:r w:rsidRPr="00230EBE">
        <w:rPr>
          <w:rFonts w:hint="eastAsia"/>
        </w:rPr>
        <w:t>）展示初始</w:t>
      </w:r>
      <w:r w:rsidRPr="00230EBE">
        <w:rPr>
          <w:rFonts w:hint="eastAsia"/>
        </w:rPr>
        <w:t>/</w:t>
      </w:r>
      <w:r w:rsidRPr="00230EBE">
        <w:rPr>
          <w:rFonts w:hint="eastAsia"/>
        </w:rPr>
        <w:t>迁移各一个代表性细胞，在其学习过程的各会话中的活动变化和对应行为表现。初始细胞的跨回合增减方向波动不定，而迁移细胞单调增。（</w:t>
      </w:r>
      <w:r w:rsidRPr="00230EBE">
        <w:rPr>
          <w:rFonts w:hint="eastAsia"/>
        </w:rPr>
        <w:t>B</w:t>
      </w:r>
      <w:r w:rsidRPr="00230EBE">
        <w:rPr>
          <w:rFonts w:hint="eastAsia"/>
        </w:rPr>
        <w:t>）展示</w:t>
      </w:r>
      <w:proofErr w:type="gramStart"/>
      <w:r w:rsidRPr="00230EBE">
        <w:rPr>
          <w:rFonts w:hint="eastAsia"/>
        </w:rPr>
        <w:t>迁移组和初始组各</w:t>
      </w:r>
      <w:proofErr w:type="gramEnd"/>
      <w:r w:rsidRPr="00230EBE">
        <w:rPr>
          <w:rFonts w:hint="eastAsia"/>
        </w:rPr>
        <w:t>一只代表性鼠的学习过程。一个点是该鼠一个会话的</w:t>
      </w:r>
      <w:r w:rsidRPr="00230EBE">
        <w:rPr>
          <w:rFonts w:hint="eastAsia"/>
        </w:rPr>
        <w:t xml:space="preserve"> 1s z-score </w:t>
      </w:r>
      <w:r w:rsidRPr="00230EBE">
        <w:rPr>
          <w:rFonts w:hint="eastAsia"/>
        </w:rPr>
        <w:t>在</w:t>
      </w:r>
      <w:r w:rsidRPr="00230EBE">
        <w:rPr>
          <w:rFonts w:hint="eastAsia"/>
        </w:rPr>
        <w:t>PCA</w:t>
      </w:r>
      <w:r w:rsidRPr="00230EBE">
        <w:rPr>
          <w:rFonts w:hint="eastAsia"/>
        </w:rPr>
        <w:t>空间中的位置，用实线连接表示真实的学习过程路径。虚线表示理论最优的直线学习方向和距离。初始鼠在状态空间中反复来回折返，实际上在真正有效的目标学习方向上进退不定；而迁移</w:t>
      </w:r>
      <w:proofErr w:type="gramStart"/>
      <w:r w:rsidRPr="00230EBE">
        <w:rPr>
          <w:rFonts w:hint="eastAsia"/>
        </w:rPr>
        <w:t>鼠方向</w:t>
      </w:r>
      <w:proofErr w:type="gramEnd"/>
      <w:r w:rsidRPr="00230EBE">
        <w:rPr>
          <w:rFonts w:hint="eastAsia"/>
        </w:rPr>
        <w:t>较为确定，没有较远的来回折返。（</w:t>
      </w:r>
      <w:r w:rsidRPr="00230EBE">
        <w:rPr>
          <w:rFonts w:hint="eastAsia"/>
        </w:rPr>
        <w:t>C</w:t>
      </w:r>
      <w:r w:rsidRPr="00230EBE">
        <w:rPr>
          <w:rFonts w:hint="eastAsia"/>
        </w:rPr>
        <w:t>）实际学习路程与最短学习距离的比值，分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迁移学习组的每只鼠。比值越大表示越“绕路”。</w:t>
      </w:r>
      <w:r w:rsidRPr="00230EBE">
        <w:rPr>
          <w:rFonts w:hint="eastAsia"/>
        </w:rPr>
        <w:t>2/3</w:t>
      </w:r>
      <w:r w:rsidRPr="00230EBE">
        <w:rPr>
          <w:rFonts w:hint="eastAsia"/>
        </w:rPr>
        <w:t>层差异不大，</w:t>
      </w:r>
      <w:r w:rsidRPr="00230EBE">
        <w:rPr>
          <w:rFonts w:hint="eastAsia"/>
        </w:rPr>
        <w:t>5</w:t>
      </w:r>
      <w:r w:rsidRPr="00230EBE">
        <w:rPr>
          <w:rFonts w:hint="eastAsia"/>
        </w:rPr>
        <w:t>层则有显著更大的绕路倍率。（</w:t>
      </w:r>
      <w:r w:rsidRPr="00230EBE">
        <w:rPr>
          <w:rFonts w:hint="eastAsia"/>
        </w:rPr>
        <w:t>D</w:t>
      </w:r>
      <w:r w:rsidRPr="00230EBE">
        <w:rPr>
          <w:rFonts w:hint="eastAsia"/>
        </w:rPr>
        <w:t>）实际学习路程的平均每步步长，分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迁移学习组的每只鼠，反映非特异性的基本学习能力。</w:t>
      </w:r>
      <w:r w:rsidRPr="00230EBE">
        <w:rPr>
          <w:rFonts w:hint="eastAsia"/>
        </w:rPr>
        <w:t>2/5</w:t>
      </w:r>
      <w:r w:rsidRPr="00230EBE">
        <w:rPr>
          <w:rFonts w:hint="eastAsia"/>
        </w:rPr>
        <w:t>层都没有显著差异，说明迁移的非特异性学习能力并不比初始更强。（</w:t>
      </w:r>
      <w:r w:rsidRPr="00230EBE">
        <w:rPr>
          <w:rFonts w:hint="eastAsia"/>
        </w:rPr>
        <w:t>E</w:t>
      </w:r>
      <w:r w:rsidRPr="00230EBE">
        <w:rPr>
          <w:rFonts w:hint="eastAsia"/>
        </w:rPr>
        <w:t>）平均每步在最优方向上的投影长度，反映特异性的正确学习能力。迁移在</w:t>
      </w:r>
      <w:r w:rsidRPr="00230EBE">
        <w:rPr>
          <w:rFonts w:hint="eastAsia"/>
        </w:rPr>
        <w:t>2/3</w:t>
      </w:r>
      <w:r w:rsidRPr="00230EBE">
        <w:rPr>
          <w:rFonts w:hint="eastAsia"/>
        </w:rPr>
        <w:t>层有显著优势。</w:t>
      </w:r>
      <w:r>
        <w:br/>
      </w:r>
      <w:r w:rsidRPr="00230EBE">
        <w:t>(A) One representative cell from the naive group and one from the transfer group, showing session-by-session activity changes during learning together with the corresponding behavioral performance. The naive cell fluctuated in its across-session direction of change, whereas the transfer cell increased more monotonically. (B) One representative mouse from the transfer group and one from the naive group, showing learning trajectories in PCA space. Each point is the 1 s z-score state of one session, and solid lines trace the actual learning path. Dashed lines indicate the theoretically optimal straight learning direction and distance. The naive mouse repeatedly turned back and forth in state space, whereas the transfer mouse progressed more consistently without large backtracking. (C) Ratio of actual path length to shortest direct distance, compared across naive versus transfer learning mice separately for layers 2/3 and 5; larger ratios indicate more detours. The difference was small in layer 2/3 but significantly larger in layer 5. (D) Mean step size per session, reflecting nonspecific baseline learning ability. Neither layer showed a significant difference. (E) Mean projection length of each step onto the optimal direction, reflecting task-specific effective learning. Transfer showed a significant advantage in layer 2/3.</w:t>
      </w:r>
    </w:p>
    <w:p w14:paraId="531B4924" w14:textId="6AC43080" w:rsidR="00230EBE" w:rsidRDefault="00230EBE" w:rsidP="00230EBE">
      <w:r>
        <w:rPr>
          <w:rFonts w:hint="eastAsia"/>
        </w:rPr>
        <w:t>PCA</w:t>
      </w:r>
      <w:r>
        <w:rPr>
          <w:rFonts w:hint="eastAsia"/>
        </w:rPr>
        <w:t>分析发现，迁移学习过程的确比初始学习过程在状态空间中更少走弯路，更能够朝着一个稳定的正确方向不断前进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Pr>
          <w:rFonts w:hint="eastAsia"/>
        </w:rPr>
        <w:t>。这种解释与已有群体动力学研究是相容的：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Pr>
          <w:rFonts w:hint="eastAsia"/>
        </w:rPr>
        <w:t>。如果迁移把</w:t>
      </w:r>
      <w:proofErr w:type="gramStart"/>
      <w:r>
        <w:rPr>
          <w:rFonts w:hint="eastAsia"/>
        </w:rPr>
        <w:t>声水任务</w:t>
      </w:r>
      <w:proofErr w:type="gramEnd"/>
      <w:r>
        <w:rPr>
          <w:rFonts w:hint="eastAsia"/>
        </w:rPr>
        <w:t>中已经形成的部分活动组织方式直接借给了光水学习，那么单细胞层面就会表现为更多细胞</w:t>
      </w:r>
      <w:proofErr w:type="gramStart"/>
      <w:r>
        <w:rPr>
          <w:rFonts w:hint="eastAsia"/>
        </w:rPr>
        <w:t>随学习</w:t>
      </w:r>
      <w:proofErr w:type="gramEnd"/>
      <w:r>
        <w:rPr>
          <w:rFonts w:hint="eastAsia"/>
        </w:rPr>
        <w:t>会话推进而单调增</w:t>
      </w:r>
      <w:r>
        <w:rPr>
          <w:rFonts w:hint="eastAsia"/>
        </w:rPr>
        <w:t>/</w:t>
      </w:r>
      <w:r>
        <w:rPr>
          <w:rFonts w:hint="eastAsia"/>
        </w:rPr>
        <w:t>减，群体层面则表现为学习轨迹更接近终点连线；相反，初始学习由于尚未形成这种可直接调用的组织结构，更容易出现增减反复和方向摇摆。</w:t>
      </w:r>
    </w:p>
    <w:p w14:paraId="64D5456B" w14:textId="0AF5FB88" w:rsidR="00230EBE" w:rsidRDefault="00230EBE" w:rsidP="00230EBE">
      <w:r>
        <w:rPr>
          <w:rFonts w:hint="eastAsia"/>
        </w:rPr>
        <w:t>可以通过一系列计算指标反映这一差异，例如用实际在状态空间中划过的总路程除以起点和终点的连线距离，衡量“兜了多少弯路”，结果发现迁移学习在状态空间中的路程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Pr>
          <w:rFonts w:hint="eastAsia"/>
        </w:rPr>
        <w:t>。也可以计算每个会话在起点到终点连线方向上的投影长度，衡量沿该方向的推进幅度，结果发现迁移学习的投影步长也确实更大，但只有</w:t>
      </w:r>
      <w:r>
        <w:rPr>
          <w:rFonts w:hint="eastAsia"/>
        </w:rPr>
        <w:t>2/3</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Pr>
          <w:rFonts w:hint="eastAsia"/>
        </w:rPr>
        <w:t>。最后，可以计算总路程与会话步数之比，确认迁移的更快学习是否有其本身每步的实际步长因素影响，结果发现无显著差异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Pr>
          <w:rFonts w:hint="eastAsia"/>
        </w:rPr>
        <w:t>。这些检验指向的共同结论是，迁移学习的更大斜率，并不是因为每一步都走得更远，而是因为状态空间路径更直接、绕路更少；而初始学习虽然也在前进，但由于缺乏可直接调用的组织结构，更容易出现增减反复和方向摇摆，导致斜率更小，学习进程缓慢。</w:t>
      </w:r>
    </w:p>
    <w:p w14:paraId="3F59A07B" w14:textId="4FF861F1" w:rsidR="00230EBE" w:rsidRDefault="00230EBE" w:rsidP="00230EBE">
      <w:pPr>
        <w:pStyle w:val="3"/>
      </w:pPr>
      <w:bookmarkStart w:id="97" w:name="_Toc224830720"/>
      <w:r w:rsidRPr="00230EBE">
        <w:rPr>
          <w:rFonts w:hint="eastAsia"/>
        </w:rPr>
        <w:t>迁移与初始的响应异质性</w:t>
      </w:r>
      <w:bookmarkEnd w:id="97"/>
    </w:p>
    <w:p w14:paraId="498FD69A" w14:textId="11263815" w:rsidR="00230EBE" w:rsidRDefault="00950471" w:rsidP="00230EBE">
      <w:r w:rsidRPr="00950471">
        <w:rPr>
          <w:rFonts w:hint="eastAsia"/>
        </w:rPr>
        <w:t>状态空间分析已经说明，迁移学习的优势不在于“每一步更大”，而在于状态空间路径更直接。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Pr="00950471">
        <w:rPr>
          <w:rFonts w:hint="eastAsia"/>
        </w:rPr>
        <w:t>0</w:t>
      </w:r>
      <w:r w:rsidRPr="00950471">
        <w:rPr>
          <w:rFonts w:hint="eastAsia"/>
        </w:rPr>
        <w:t>附近摇摆，群体每一步就更容易折返；</w:t>
      </w:r>
      <w:proofErr w:type="gramStart"/>
      <w:r w:rsidRPr="00950471">
        <w:rPr>
          <w:rFonts w:hint="eastAsia"/>
        </w:rPr>
        <w:t>若更多</w:t>
      </w:r>
      <w:proofErr w:type="gramEnd"/>
      <w:r w:rsidRPr="00950471">
        <w:rPr>
          <w:rFonts w:hint="eastAsia"/>
        </w:rPr>
        <w:t>细胞逐步拉开正负分工，并在会话间保持这种分化，后续更新就更可能保持稳定。这个思路与迁移可伴随</w:t>
      </w:r>
      <w:r w:rsidRPr="00950471">
        <w:rPr>
          <w:rFonts w:hint="eastAsia"/>
        </w:rPr>
        <w:t xml:space="preserve"> preparatory population activity </w:t>
      </w:r>
      <w:r w:rsidRPr="00950471">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1" w:tooltip="Vyas, 2018 #241" w:history="1">
        <w:r w:rsidR="00C95DBD">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4" w:tooltip="Glorot, 2010 #262" w:history="1">
        <w:r w:rsidR="00C95DBD">
          <w:rPr>
            <w:noProof/>
          </w:rPr>
          <w:t>Glorot, 2010</w:t>
        </w:r>
      </w:hyperlink>
      <w:r w:rsidR="00141092">
        <w:rPr>
          <w:noProof/>
        </w:rPr>
        <w:t xml:space="preserve">; </w:t>
      </w:r>
      <w:hyperlink w:anchor="_ENREF_77" w:tooltip="Saxe, 2014 #263" w:history="1">
        <w:r w:rsidR="00C95DBD">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w:t>
      </w:r>
      <w:proofErr w:type="gramStart"/>
      <w:r w:rsidRPr="00950471">
        <w:rPr>
          <w:rFonts w:hint="eastAsia"/>
        </w:rPr>
        <w:t>态相关</w:t>
      </w:r>
      <w:proofErr w:type="gramEnd"/>
      <w:r w:rsidRPr="00950471">
        <w:rPr>
          <w:rFonts w:hint="eastAsia"/>
        </w:rPr>
        <w:t>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8" w:tooltip="Hwang, 2021 #267" w:history="1">
        <w:r w:rsidR="00C95DBD">
          <w:rPr>
            <w:noProof/>
          </w:rPr>
          <w:t>Hwang et al., 2021</w:t>
        </w:r>
      </w:hyperlink>
      <w:r w:rsidR="00141092">
        <w:rPr>
          <w:noProof/>
        </w:rPr>
        <w:t xml:space="preserve">; </w:t>
      </w:r>
      <w:hyperlink w:anchor="_ENREF_53" w:tooltip="Makino, 2017 #265" w:history="1">
        <w:r w:rsidR="00C95DBD">
          <w:rPr>
            <w:noProof/>
          </w:rPr>
          <w:t>Makino et al., 2017</w:t>
        </w:r>
      </w:hyperlink>
      <w:r w:rsidR="00141092">
        <w:rPr>
          <w:noProof/>
        </w:rPr>
        <w:t>)</w:t>
      </w:r>
      <w:r w:rsidR="00141092">
        <w:fldChar w:fldCharType="end"/>
      </w:r>
      <w:r w:rsidRPr="00950471">
        <w:rPr>
          <w:rFonts w:hint="eastAsia"/>
        </w:rPr>
        <w:t>。</w:t>
      </w:r>
    </w:p>
    <w:p w14:paraId="62CBF242" w14:textId="59D59FE3" w:rsidR="00230EBE" w:rsidRDefault="00C95DBD" w:rsidP="00230EBE">
      <w:pPr>
        <w:pStyle w:val="afff1"/>
        <w:keepNext/>
      </w:pPr>
      <w:r>
        <w:rPr>
          <w:rFonts w:hint="eastAsia"/>
          <w:noProof/>
          <w14:ligatures w14:val="standardContextual"/>
        </w:rPr>
        <w:drawing>
          <wp:inline distT="0" distB="0" distL="0" distR="0" wp14:anchorId="7363A592" wp14:editId="62FA776E">
            <wp:extent cx="4319634" cy="4319634"/>
            <wp:effectExtent l="0" t="0" r="5080"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92C13B9" w14:textId="3E11E7AD" w:rsidR="00230EBE" w:rsidRDefault="00230EBE" w:rsidP="00230EBE">
      <w:pPr>
        <w:pStyle w:val="afffa"/>
      </w:pPr>
      <w:bookmarkStart w:id="98" w:name="_Ref224843139"/>
      <w:bookmarkStart w:id="99" w:name="_Toc22484620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8"/>
      <w:r>
        <w:rPr>
          <w:rFonts w:hint="eastAsia"/>
        </w:rPr>
        <w:t xml:space="preserve"> </w:t>
      </w:r>
      <w:r w:rsidRPr="00230EBE">
        <w:rPr>
          <w:rFonts w:hint="eastAsia"/>
        </w:rPr>
        <w:t>迁移与初始的响应异质性</w:t>
      </w:r>
      <w:bookmarkEnd w:id="99"/>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7239B5F3" w:rsidR="00230EBE" w:rsidRDefault="00230EBE" w:rsidP="00230EBE">
      <w:pPr>
        <w:pStyle w:val="afff2"/>
        <w:ind w:left="480"/>
      </w:pPr>
      <w:r w:rsidRPr="00230EBE">
        <w:rPr>
          <w:rFonts w:hint="eastAsia"/>
        </w:rPr>
        <w:t>（</w:t>
      </w:r>
      <w:r w:rsidRPr="00230EBE">
        <w:rPr>
          <w:rFonts w:hint="eastAsia"/>
        </w:rPr>
        <w:t>A</w:t>
      </w:r>
      <w:r w:rsidRPr="00230EBE">
        <w:rPr>
          <w:rFonts w:hint="eastAsia"/>
        </w:rPr>
        <w:t>）用一个代表性会话直观展示响应异质性。下方是细胞×时间×回合的</w:t>
      </w:r>
      <w:r w:rsidRPr="00230EBE">
        <w:rPr>
          <w:rFonts w:hint="eastAsia"/>
        </w:rPr>
        <w:t>3D</w:t>
      </w:r>
      <w:r w:rsidRPr="00230EBE">
        <w:rPr>
          <w:rFonts w:hint="eastAsia"/>
        </w:rPr>
        <w:t>热图，可以看到细胞维度上两端分成两个极端。上方是分布直方图，切取</w:t>
      </w:r>
      <w:r w:rsidRPr="00230EBE">
        <w:rPr>
          <w:rFonts w:hint="eastAsia"/>
        </w:rPr>
        <w:t xml:space="preserve"> 1s z-score </w:t>
      </w:r>
      <w:r w:rsidRPr="00230EBE">
        <w:rPr>
          <w:rFonts w:hint="eastAsia"/>
        </w:rPr>
        <w:t>的回合间均值，计算每个均值段内的细胞占比，最终计算出响应异质性指标（即细胞间标准差）。只包含</w:t>
      </w:r>
      <w:r w:rsidRPr="00230EBE">
        <w:rPr>
          <w:rFonts w:hint="eastAsia"/>
        </w:rPr>
        <w:t>[-1,1]</w:t>
      </w:r>
      <w:r w:rsidRPr="00230EBE">
        <w:rPr>
          <w:rFonts w:hint="eastAsia"/>
        </w:rPr>
        <w:t>之间的</w:t>
      </w:r>
      <w:proofErr w:type="gramStart"/>
      <w:r w:rsidRPr="00230EBE">
        <w:rPr>
          <w:rFonts w:hint="eastAsia"/>
        </w:rPr>
        <w:t>温和响应</w:t>
      </w:r>
      <w:proofErr w:type="gramEnd"/>
      <w:r w:rsidRPr="00230EBE">
        <w:rPr>
          <w:rFonts w:hint="eastAsia"/>
        </w:rPr>
        <w:t>细胞，排除极端细胞和</w:t>
      </w:r>
      <w:proofErr w:type="gramStart"/>
      <w:r w:rsidRPr="00230EBE">
        <w:rPr>
          <w:rFonts w:hint="eastAsia"/>
        </w:rPr>
        <w:t>鼠间</w:t>
      </w:r>
      <w:proofErr w:type="gramEnd"/>
      <w:r w:rsidRPr="00230EBE">
        <w:rPr>
          <w:rFonts w:hint="eastAsia"/>
        </w:rPr>
        <w:t>总体活跃基线的影响。（</w:t>
      </w:r>
      <w:r w:rsidRPr="00230EBE">
        <w:rPr>
          <w:rFonts w:hint="eastAsia"/>
        </w:rPr>
        <w:t>B</w:t>
      </w:r>
      <w:r w:rsidRPr="00230EBE">
        <w:rPr>
          <w:rFonts w:hint="eastAsia"/>
        </w:rPr>
        <w:t>）分</w:t>
      </w:r>
      <w:r w:rsidRPr="00230EBE">
        <w:rPr>
          <w:rFonts w:hint="eastAsia"/>
        </w:rPr>
        <w:t>2/5</w:t>
      </w:r>
      <w:r w:rsidRPr="00230EBE">
        <w:rPr>
          <w:rFonts w:hint="eastAsia"/>
        </w:rPr>
        <w:t>层列出每只鼠的响应异质性与学习斜率的相关性，不同颜色点区分初始</w:t>
      </w:r>
      <w:r w:rsidRPr="00230EBE">
        <w:rPr>
          <w:rFonts w:hint="eastAsia"/>
        </w:rPr>
        <w:t>/</w:t>
      </w:r>
      <w:r w:rsidRPr="00230EBE">
        <w:rPr>
          <w:rFonts w:hint="eastAsia"/>
        </w:rPr>
        <w:t>迁移组。一只鼠的响应异质性是先将该鼠所有会话平均后再计算异质性。只有</w:t>
      </w:r>
      <w:r w:rsidRPr="00230EBE">
        <w:rPr>
          <w:rFonts w:hint="eastAsia"/>
        </w:rPr>
        <w:t>2</w:t>
      </w:r>
      <w:r w:rsidRPr="00230EBE">
        <w:rPr>
          <w:rFonts w:hint="eastAsia"/>
        </w:rPr>
        <w:t>层表现出显著相关。（</w:t>
      </w:r>
      <w:r w:rsidRPr="00230EBE">
        <w:rPr>
          <w:rFonts w:hint="eastAsia"/>
        </w:rPr>
        <w:t>C</w:t>
      </w:r>
      <w:r w:rsidRPr="00230EBE">
        <w:rPr>
          <w:rFonts w:hint="eastAsia"/>
        </w:rPr>
        <w:t>）</w:t>
      </w:r>
      <w:r w:rsidR="002760D1" w:rsidRPr="00230EBE">
        <w:rPr>
          <w:rFonts w:hint="eastAsia"/>
        </w:rPr>
        <w:t>初始</w:t>
      </w:r>
      <w:r w:rsidR="002760D1" w:rsidRPr="00230EBE">
        <w:rPr>
          <w:rFonts w:hint="eastAsia"/>
        </w:rPr>
        <w:t>/</w:t>
      </w:r>
      <w:r w:rsidR="002760D1" w:rsidRPr="00230EBE">
        <w:rPr>
          <w:rFonts w:hint="eastAsia"/>
        </w:rPr>
        <w:t>迁移光水各一个代表性会话直观展示响应异质性差异。两者总体活跃度相当，但迁移会话更加向两极分化。</w:t>
      </w:r>
      <w:r w:rsidRPr="00230EBE">
        <w:rPr>
          <w:rFonts w:hint="eastAsia"/>
        </w:rPr>
        <w:t>（</w:t>
      </w:r>
      <w:r w:rsidRPr="00230EBE">
        <w:rPr>
          <w:rFonts w:hint="eastAsia"/>
        </w:rPr>
        <w:t>D</w:t>
      </w:r>
      <w:r w:rsidRPr="00230EBE">
        <w:rPr>
          <w:rFonts w:hint="eastAsia"/>
        </w:rPr>
        <w:t>）</w:t>
      </w:r>
      <w:r w:rsidR="002760D1" w:rsidRPr="00230EBE">
        <w:rPr>
          <w:rFonts w:hint="eastAsia"/>
        </w:rPr>
        <w:t>分</w:t>
      </w:r>
      <w:r w:rsidR="002760D1" w:rsidRPr="00230EBE">
        <w:rPr>
          <w:rFonts w:hint="eastAsia"/>
        </w:rPr>
        <w:t>2/5</w:t>
      </w:r>
      <w:r w:rsidR="002760D1" w:rsidRPr="00230EBE">
        <w:rPr>
          <w:rFonts w:hint="eastAsia"/>
        </w:rPr>
        <w:t>层比较</w:t>
      </w:r>
      <w:proofErr w:type="gramStart"/>
      <w:r w:rsidR="002760D1" w:rsidRPr="00230EBE">
        <w:rPr>
          <w:rFonts w:hint="eastAsia"/>
        </w:rPr>
        <w:t>初始光</w:t>
      </w:r>
      <w:proofErr w:type="gramEnd"/>
      <w:r w:rsidR="002760D1" w:rsidRPr="00230EBE">
        <w:rPr>
          <w:rFonts w:hint="eastAsia"/>
        </w:rPr>
        <w:t>水、迁移光水和</w:t>
      </w:r>
      <w:proofErr w:type="gramStart"/>
      <w:r w:rsidR="002760D1" w:rsidRPr="00230EBE">
        <w:rPr>
          <w:rFonts w:hint="eastAsia"/>
        </w:rPr>
        <w:t>学会声水</w:t>
      </w:r>
      <w:proofErr w:type="gramEnd"/>
      <w:r w:rsidR="002760D1" w:rsidRPr="00230EBE">
        <w:rPr>
          <w:rFonts w:hint="eastAsia"/>
        </w:rPr>
        <w:t>的响应异质性。</w:t>
      </w:r>
      <w:proofErr w:type="gramStart"/>
      <w:r w:rsidR="002760D1" w:rsidRPr="00230EBE">
        <w:rPr>
          <w:rFonts w:hint="eastAsia"/>
        </w:rPr>
        <w:t>学会声水始终</w:t>
      </w:r>
      <w:proofErr w:type="gramEnd"/>
      <w:r w:rsidR="002760D1" w:rsidRPr="00230EBE">
        <w:rPr>
          <w:rFonts w:hint="eastAsia"/>
        </w:rPr>
        <w:t>是异质性最高的标杆，而初始和迁移的差异只在</w:t>
      </w:r>
      <w:r w:rsidR="002760D1" w:rsidRPr="00230EBE">
        <w:rPr>
          <w:rFonts w:hint="eastAsia"/>
        </w:rPr>
        <w:t>5</w:t>
      </w:r>
      <w:r w:rsidR="002760D1" w:rsidRPr="00230EBE">
        <w:rPr>
          <w:rFonts w:hint="eastAsia"/>
        </w:rPr>
        <w:t>层显著。</w:t>
      </w:r>
      <w:r w:rsidRPr="00230EBE">
        <w:rPr>
          <w:rFonts w:hint="eastAsia"/>
        </w:rPr>
        <w:t>（</w:t>
      </w:r>
      <w:r w:rsidRPr="00230EBE">
        <w:rPr>
          <w:rFonts w:hint="eastAsia"/>
        </w:rPr>
        <w:t>E</w:t>
      </w:r>
      <w:r w:rsidRPr="00230EBE">
        <w:rPr>
          <w:rFonts w:hint="eastAsia"/>
        </w:rPr>
        <w:t>）迁移光水与</w:t>
      </w:r>
      <w:proofErr w:type="gramStart"/>
      <w:r w:rsidRPr="00230EBE">
        <w:rPr>
          <w:rFonts w:hint="eastAsia"/>
        </w:rPr>
        <w:t>学会声水</w:t>
      </w:r>
      <w:proofErr w:type="gramEnd"/>
      <w:r w:rsidRPr="00230EBE">
        <w:rPr>
          <w:rFonts w:hint="eastAsia"/>
        </w:rPr>
        <w:t>两会话之间的响应异质性分化梯度相关性。中间散点是每个</w:t>
      </w:r>
      <w:proofErr w:type="gramStart"/>
      <w:r w:rsidRPr="00230EBE">
        <w:rPr>
          <w:rFonts w:hint="eastAsia"/>
        </w:rPr>
        <w:t>细胞再光水</w:t>
      </w:r>
      <w:proofErr w:type="gramEnd"/>
      <w:r w:rsidRPr="00230EBE">
        <w:rPr>
          <w:rFonts w:hint="eastAsia"/>
        </w:rPr>
        <w:t>、</w:t>
      </w:r>
      <w:proofErr w:type="gramStart"/>
      <w:r w:rsidRPr="00230EBE">
        <w:rPr>
          <w:rFonts w:hint="eastAsia"/>
        </w:rPr>
        <w:t>声水两个</w:t>
      </w:r>
      <w:proofErr w:type="gramEnd"/>
      <w:r w:rsidRPr="00230EBE">
        <w:rPr>
          <w:rFonts w:hint="eastAsia"/>
        </w:rPr>
        <w:t>会话中的</w:t>
      </w:r>
      <w:r w:rsidRPr="00230EBE">
        <w:rPr>
          <w:rFonts w:hint="eastAsia"/>
        </w:rPr>
        <w:t>z-score</w:t>
      </w:r>
      <w:r w:rsidRPr="00230EBE">
        <w:rPr>
          <w:rFonts w:hint="eastAsia"/>
        </w:rPr>
        <w:t>。将其</w:t>
      </w:r>
      <w:proofErr w:type="gramStart"/>
      <w:r w:rsidRPr="00230EBE">
        <w:rPr>
          <w:rFonts w:hint="eastAsia"/>
        </w:rPr>
        <w:t>按声水会话</w:t>
      </w:r>
      <w:proofErr w:type="gramEnd"/>
      <w:r w:rsidRPr="00230EBE">
        <w:rPr>
          <w:rFonts w:hint="eastAsia"/>
        </w:rPr>
        <w:t>中是正响应还是负响应，分为左右两群，比较它们在光水会话中的</w:t>
      </w:r>
      <w:r w:rsidRPr="00230EBE">
        <w:rPr>
          <w:rFonts w:hint="eastAsia"/>
        </w:rPr>
        <w:t>z-score</w:t>
      </w:r>
      <w:r w:rsidRPr="00230EBE">
        <w:rPr>
          <w:rFonts w:hint="eastAsia"/>
        </w:rPr>
        <w:t>，得到上方条形图。同理，按光水会话中是正响应还是负响应，分为上下两群，比较它们在</w:t>
      </w:r>
      <w:proofErr w:type="gramStart"/>
      <w:r w:rsidRPr="00230EBE">
        <w:rPr>
          <w:rFonts w:hint="eastAsia"/>
        </w:rPr>
        <w:t>声水会话</w:t>
      </w:r>
      <w:proofErr w:type="gramEnd"/>
      <w:r w:rsidRPr="00230EBE">
        <w:rPr>
          <w:rFonts w:hint="eastAsia"/>
        </w:rPr>
        <w:t>中的</w:t>
      </w:r>
      <w:r w:rsidRPr="00230EBE">
        <w:rPr>
          <w:rFonts w:hint="eastAsia"/>
        </w:rPr>
        <w:t>z-score</w:t>
      </w:r>
      <w:r w:rsidRPr="00230EBE">
        <w:rPr>
          <w:rFonts w:hint="eastAsia"/>
        </w:rPr>
        <w:t>，得到右侧条形图。两端结论是对称的，在一个会话中正</w:t>
      </w:r>
      <w:r w:rsidRPr="00230EBE">
        <w:rPr>
          <w:rFonts w:hint="eastAsia"/>
        </w:rPr>
        <w:t>/</w:t>
      </w:r>
      <w:r w:rsidRPr="00230EBE">
        <w:rPr>
          <w:rFonts w:hint="eastAsia"/>
        </w:rPr>
        <w:t>负响应的细胞在另一个会话中也趋向于更高</w:t>
      </w:r>
      <w:r w:rsidRPr="00230EBE">
        <w:rPr>
          <w:rFonts w:hint="eastAsia"/>
        </w:rPr>
        <w:t>/</w:t>
      </w:r>
      <w:r w:rsidRPr="00230EBE">
        <w:rPr>
          <w:rFonts w:hint="eastAsia"/>
        </w:rPr>
        <w:t>更低，</w:t>
      </w:r>
      <w:proofErr w:type="gramStart"/>
      <w:r w:rsidRPr="00230EBE">
        <w:rPr>
          <w:rFonts w:hint="eastAsia"/>
        </w:rPr>
        <w:t>说明声水学会</w:t>
      </w:r>
      <w:proofErr w:type="gramEnd"/>
      <w:r w:rsidRPr="00230EBE">
        <w:rPr>
          <w:rFonts w:hint="eastAsia"/>
        </w:rPr>
        <w:t>任务的细胞</w:t>
      </w:r>
      <w:proofErr w:type="gramStart"/>
      <w:r w:rsidRPr="00230EBE">
        <w:rPr>
          <w:rFonts w:hint="eastAsia"/>
        </w:rPr>
        <w:t>秩</w:t>
      </w:r>
      <w:proofErr w:type="gramEnd"/>
      <w:r w:rsidRPr="00230EBE">
        <w:rPr>
          <w:rFonts w:hint="eastAsia"/>
        </w:rPr>
        <w:t>次梯度架构得到保留。（</w:t>
      </w:r>
      <w:r w:rsidRPr="00230EBE">
        <w:rPr>
          <w:rFonts w:hint="eastAsia"/>
        </w:rPr>
        <w:t>F</w:t>
      </w:r>
      <w:r w:rsidRPr="00230EBE">
        <w:rPr>
          <w:rFonts w:hint="eastAsia"/>
        </w:rPr>
        <w:t>）响应异质性与图</w:t>
      </w:r>
      <w:r w:rsidRPr="00230EBE">
        <w:rPr>
          <w:rFonts w:hint="eastAsia"/>
        </w:rPr>
        <w:t>3-4-1</w:t>
      </w:r>
      <w:r w:rsidRPr="00230EBE">
        <w:rPr>
          <w:rFonts w:hint="eastAsia"/>
        </w:rPr>
        <w:t>中路程</w:t>
      </w:r>
      <w:r w:rsidRPr="00230EBE">
        <w:rPr>
          <w:rFonts w:hint="eastAsia"/>
        </w:rPr>
        <w:t>/</w:t>
      </w:r>
      <w:r w:rsidRPr="00230EBE">
        <w:rPr>
          <w:rFonts w:hint="eastAsia"/>
        </w:rPr>
        <w:t>距离比的相关性，说明较高响应异质性能够促进状态空间中更直接朝着正确方向前进，减少绕路。</w:t>
      </w:r>
      <w:r>
        <w:br/>
      </w:r>
      <w:r w:rsidRPr="00230EBE">
        <w:t>(A) A representative session illustrating response heterogeneity. The lower panel is a 3D heatmap of cell × time × trial, showing polarization into two extremes along the cell dimension. The upper panel is a histogram based on trial-averaged 1 s z-scores; the proportion of cells in each bin was computed and the final heterogeneity metric was defined as the across-cell standard deviation. Only moderately responding cells within [-1, 1] were included to reduce the influence of extreme cells and differences in baseline activity across mice. (B) Correlation between response heterogeneity and learning slope for each mouse, shown separately for layers 2/3 and 5; colors distinguish naive versus transfer groups. For each mouse, heterogeneity was computed after averaging across all sessions. Only layer 2/3 showed a significant correlation. (C)</w:t>
      </w:r>
      <w:r w:rsidR="002760D1" w:rsidRPr="002760D1">
        <w:t xml:space="preserve"> </w:t>
      </w:r>
      <w:r w:rsidR="002760D1" w:rsidRPr="00230EBE">
        <w:t>Representative naive and transfer light-water sessions illustrating heterogeneity differences. Overall activity strength was similar, but transfer sessions were more polarized toward the two extremes.</w:t>
      </w:r>
      <w:r w:rsidRPr="00230EBE">
        <w:t xml:space="preserve"> (D) </w:t>
      </w:r>
      <w:r w:rsidR="002760D1" w:rsidRPr="00230EBE">
        <w:t>Comparison of response heterogeneity among naive light-water, transfer light-water, and learned audio-water, separated by layer. Learned audio-water was consistently the highest reference level, whereas the difference between naive and transfer light-water was significant only in layer 5.</w:t>
      </w:r>
      <w:r w:rsidRPr="00230EBE">
        <w:t xml:space="preserve"> (E) Correlation of heterogeneity-gradient structure between transfer light-water and learned audio-water sessions. The central scatter plot shows per-cell z-scores in the two sessions. Cells were split by positive versus negative responses in the audio-water session and compared in the light-water session to yield the upper bar plot; the converse grouping yielded the right-side bar plot. The conclusions were symmetric: cells that were positive or negative in one session also tended to be higher or lower in the other session, indicating preservation of the rank-gradient architecture from learned audio-water. (F) Correlation between response heterogeneity and the path-length-over-direct-distance ratio from Figure 3-4-1, showing that higher heterogeneity was associated with more direct progress and fewer detours in state space.</w:t>
      </w:r>
    </w:p>
    <w:p w14:paraId="586BCD18" w14:textId="1562F314" w:rsidR="00230EBE" w:rsidRDefault="00230EBE" w:rsidP="00230EBE">
      <w:r w:rsidRPr="00230EBE">
        <w:rPr>
          <w:rFonts w:hint="eastAsia"/>
        </w:rPr>
        <w:t>细胞层面上，“响应异质性大”意味着在</w:t>
      </w:r>
      <w:r w:rsidRPr="00230EBE">
        <w:rPr>
          <w:rFonts w:hint="eastAsia"/>
        </w:rPr>
        <w:t>0</w:t>
      </w:r>
      <w:r w:rsidRPr="00230EBE">
        <w:rPr>
          <w:rFonts w:hint="eastAsia"/>
        </w:rPr>
        <w:t>附近波动的细胞较少，群体倾向于向正负两个方向极化。为了排除极端细胞个体，以及</w:t>
      </w:r>
      <w:proofErr w:type="gramStart"/>
      <w:r w:rsidRPr="00230EBE">
        <w:rPr>
          <w:rFonts w:hint="eastAsia"/>
        </w:rPr>
        <w:t>不同鼠</w:t>
      </w:r>
      <w:proofErr w:type="gramEnd"/>
      <w:r w:rsidRPr="00230EBE">
        <w:rPr>
          <w:rFonts w:hint="eastAsia"/>
        </w:rPr>
        <w:t>之间总体活跃基线的干扰，在计算细胞间标准差之前排除</w:t>
      </w:r>
      <w:r w:rsidRPr="00230EBE">
        <w:rPr>
          <w:rFonts w:hint="eastAsia"/>
        </w:rPr>
        <w:t>z-score</w:t>
      </w:r>
      <w:r w:rsidRPr="00230EBE">
        <w:rPr>
          <w:rFonts w:hint="eastAsia"/>
        </w:rPr>
        <w:t>均值在</w:t>
      </w:r>
      <w:r w:rsidRPr="00230EBE">
        <w:rPr>
          <w:rFonts w:hint="eastAsia"/>
        </w:rPr>
        <w:t>[-1,1]</w:t>
      </w:r>
      <w:r w:rsidRPr="00230EBE">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Pr="00230EBE">
        <w:rPr>
          <w:rFonts w:hint="eastAsia"/>
        </w:rPr>
        <w:t>。计算结果再次发现</w:t>
      </w:r>
      <w:r w:rsidRPr="00230EBE">
        <w:rPr>
          <w:rFonts w:hint="eastAsia"/>
        </w:rPr>
        <w:t>2/5</w:t>
      </w:r>
      <w:r w:rsidRPr="00230EBE">
        <w:rPr>
          <w:rFonts w:hint="eastAsia"/>
        </w:rPr>
        <w:t>层的差异性：鼠间学习斜率的先天差异能够被</w:t>
      </w:r>
      <w:r w:rsidRPr="00230EBE">
        <w:rPr>
          <w:rFonts w:hint="eastAsia"/>
        </w:rPr>
        <w:t>2/3</w:t>
      </w:r>
      <w:r w:rsidRPr="00230EBE">
        <w:rPr>
          <w:rFonts w:hint="eastAsia"/>
        </w:rPr>
        <w:t>层而非</w:t>
      </w:r>
      <w:r w:rsidRPr="00230EBE">
        <w:rPr>
          <w:rFonts w:hint="eastAsia"/>
        </w:rPr>
        <w:t>5</w:t>
      </w:r>
      <w:r w:rsidRPr="00230EBE">
        <w:rPr>
          <w:rFonts w:hint="eastAsia"/>
        </w:rPr>
        <w:t>层的响应异质性</w:t>
      </w:r>
      <w:proofErr w:type="gramStart"/>
      <w:r w:rsidRPr="00230EBE">
        <w:rPr>
          <w:rFonts w:hint="eastAsia"/>
        </w:rPr>
        <w:t>所相关</w:t>
      </w:r>
      <w:proofErr w:type="gramEnd"/>
      <w:r w:rsidRPr="00230EBE">
        <w:rPr>
          <w:rFonts w:hint="eastAsia"/>
        </w:rPr>
        <w:t>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Pr="00230EBE">
        <w:rPr>
          <w:rFonts w:hint="eastAsia"/>
        </w:rPr>
        <w:t>，但初始</w:t>
      </w:r>
      <w:r w:rsidRPr="00230EBE">
        <w:rPr>
          <w:rFonts w:hint="eastAsia"/>
        </w:rPr>
        <w:t>/</w:t>
      </w:r>
      <w:r w:rsidRPr="00230EBE">
        <w:rPr>
          <w:rFonts w:hint="eastAsia"/>
        </w:rPr>
        <w:t>迁移之间的响应异质性差异却体现在</w:t>
      </w:r>
      <w:r w:rsidRPr="00230EBE">
        <w:rPr>
          <w:rFonts w:hint="eastAsia"/>
        </w:rPr>
        <w:t>5</w:t>
      </w:r>
      <w:r w:rsidRPr="00230EBE">
        <w:rPr>
          <w:rFonts w:hint="eastAsia"/>
        </w:rPr>
        <w:t>层而非</w:t>
      </w:r>
      <w:r w:rsidRPr="00230EBE">
        <w:rPr>
          <w:rFonts w:hint="eastAsia"/>
        </w:rPr>
        <w:t>2/3</w:t>
      </w:r>
      <w:r w:rsidRPr="00230EBE">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Pr="00230EBE">
        <w:rPr>
          <w:rFonts w:hint="eastAsia"/>
        </w:rPr>
        <w:t>。这种响应异质性的</w:t>
      </w:r>
      <w:r w:rsidRPr="00230EBE">
        <w:rPr>
          <w:rFonts w:hint="eastAsia"/>
        </w:rPr>
        <w:t>2/5</w:t>
      </w:r>
      <w:r w:rsidRPr="00230EBE">
        <w:rPr>
          <w:rFonts w:hint="eastAsia"/>
        </w:rPr>
        <w:t>层分化模式与之前散度的分化模式刚好相反，说明</w:t>
      </w:r>
      <w:r w:rsidRPr="00230EBE">
        <w:rPr>
          <w:rFonts w:hint="eastAsia"/>
        </w:rPr>
        <w:t>2/5</w:t>
      </w:r>
      <w:r w:rsidRPr="00230EBE">
        <w:rPr>
          <w:rFonts w:hint="eastAsia"/>
        </w:rPr>
        <w:t>层倾向于以不同的方式编码或复用</w:t>
      </w:r>
      <w:proofErr w:type="gramStart"/>
      <w:r w:rsidRPr="00230EBE">
        <w:rPr>
          <w:rFonts w:hint="eastAsia"/>
        </w:rPr>
        <w:t>声水任务</w:t>
      </w:r>
      <w:proofErr w:type="gramEnd"/>
      <w:r w:rsidRPr="00230EBE">
        <w:rPr>
          <w:rFonts w:hint="eastAsia"/>
        </w:rPr>
        <w:t>留下的架构：</w:t>
      </w:r>
      <w:r w:rsidRPr="00230EBE">
        <w:rPr>
          <w:rFonts w:hint="eastAsia"/>
        </w:rPr>
        <w:t>2/3</w:t>
      </w:r>
      <w:r w:rsidRPr="00230EBE">
        <w:rPr>
          <w:rFonts w:hint="eastAsia"/>
        </w:rPr>
        <w:t>层关注少数</w:t>
      </w:r>
      <w:proofErr w:type="gramStart"/>
      <w:r w:rsidRPr="00230EBE">
        <w:rPr>
          <w:rFonts w:hint="eastAsia"/>
        </w:rPr>
        <w:t>高活跃</w:t>
      </w:r>
      <w:proofErr w:type="gramEnd"/>
      <w:r w:rsidRPr="00230EBE">
        <w:rPr>
          <w:rFonts w:hint="eastAsia"/>
        </w:rPr>
        <w:t>细胞的重激活来降低回合间散度，提高记忆提取率；而</w:t>
      </w:r>
      <w:r w:rsidRPr="00230EBE">
        <w:rPr>
          <w:rFonts w:hint="eastAsia"/>
        </w:rPr>
        <w:t>5</w:t>
      </w:r>
      <w:r w:rsidRPr="00230EBE">
        <w:rPr>
          <w:rFonts w:hint="eastAsia"/>
        </w:rPr>
        <w:t>层关注群体异质性的分化梯度，提高学习速率。已有深层输出通路研究也可为这一点提供旁证。</w:t>
      </w:r>
      <w:r w:rsidRPr="00230EBE">
        <w:rPr>
          <w:rFonts w:hint="eastAsia"/>
        </w:rPr>
        <w:t>Oswald</w:t>
      </w:r>
      <w:r w:rsidRPr="00230EBE">
        <w:rPr>
          <w:rFonts w:hint="eastAsia"/>
        </w:rPr>
        <w:t>等指出，小鼠</w:t>
      </w:r>
      <w:r w:rsidRPr="00230EBE">
        <w:rPr>
          <w:rFonts w:hint="eastAsia"/>
        </w:rPr>
        <w:t>M1</w:t>
      </w:r>
      <w:r w:rsidRPr="00230EBE">
        <w:rPr>
          <w:rFonts w:hint="eastAsia"/>
        </w:rPr>
        <w:t>的</w:t>
      </w:r>
      <w:r w:rsidRPr="00230EBE">
        <w:rPr>
          <w:rFonts w:hint="eastAsia"/>
        </w:rPr>
        <w:t>5</w:t>
      </w:r>
      <w:r w:rsidRPr="00230EBE">
        <w:rPr>
          <w:rFonts w:hint="eastAsia"/>
        </w:rPr>
        <w:t>层投射神经元并不是单一均质群体，而至少可分为多种在形态学、电生理特性</w:t>
      </w:r>
      <w:proofErr w:type="gramStart"/>
      <w:r w:rsidRPr="00230EBE">
        <w:rPr>
          <w:rFonts w:hint="eastAsia"/>
        </w:rPr>
        <w:t>和亚层位置</w:t>
      </w:r>
      <w:proofErr w:type="gramEnd"/>
      <w:r w:rsidRPr="00230EBE">
        <w:rPr>
          <w:rFonts w:hint="eastAsia"/>
        </w:rPr>
        <w:t>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0" w:tooltip="Oswald, 2013 #242" w:history="1">
        <w:r w:rsidR="00C95DBD">
          <w:rPr>
            <w:noProof/>
          </w:rPr>
          <w:t>Oswald et al., 2013</w:t>
        </w:r>
      </w:hyperlink>
      <w:r w:rsidR="00566D71">
        <w:rPr>
          <w:noProof/>
        </w:rPr>
        <w:t>)</w:t>
      </w:r>
      <w:r w:rsidR="00566D71">
        <w:fldChar w:fldCharType="end"/>
      </w:r>
      <w:r w:rsidRPr="00230EBE">
        <w:rPr>
          <w:rFonts w:hint="eastAsia"/>
        </w:rPr>
        <w:t>；</w:t>
      </w:r>
      <w:r w:rsidRPr="00230EBE">
        <w:rPr>
          <w:rFonts w:hint="eastAsia"/>
        </w:rPr>
        <w:t>Currie</w:t>
      </w:r>
      <w:r w:rsidRPr="00230EBE">
        <w:rPr>
          <w:rFonts w:hint="eastAsia"/>
        </w:rPr>
        <w:t>等进一步发现，</w:t>
      </w:r>
      <w:r w:rsidRPr="00230EBE">
        <w:rPr>
          <w:rFonts w:hint="eastAsia"/>
        </w:rPr>
        <w:t>5B</w:t>
      </w:r>
      <w:r w:rsidRPr="00230EBE">
        <w:rPr>
          <w:rFonts w:hint="eastAsia"/>
        </w:rPr>
        <w:t>层与动作类型相关的特异性信号并不是均匀分布于全部神经元，而是主要由分散的小亚群分别承载，且</w:t>
      </w:r>
      <w:r w:rsidRPr="00230EBE">
        <w:rPr>
          <w:rFonts w:hint="eastAsia"/>
        </w:rPr>
        <w:t>IT</w:t>
      </w:r>
      <w:r w:rsidRPr="00230EBE">
        <w:rPr>
          <w:rFonts w:hint="eastAsia"/>
        </w:rPr>
        <w:t>与</w:t>
      </w:r>
      <w:r w:rsidRPr="00230EBE">
        <w:rPr>
          <w:rFonts w:hint="eastAsia"/>
        </w:rPr>
        <w:t>PT</w:t>
      </w:r>
      <w:r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C95DBD">
          <w:rPr>
            <w:noProof/>
          </w:rPr>
          <w:t>Currie et al., 2022</w:t>
        </w:r>
      </w:hyperlink>
      <w:r w:rsidR="00566D71">
        <w:rPr>
          <w:noProof/>
        </w:rPr>
        <w:t>)</w:t>
      </w:r>
      <w:r w:rsidR="00566D71">
        <w:fldChar w:fldCharType="end"/>
      </w:r>
      <w:r w:rsidRPr="00230EBE">
        <w:rPr>
          <w:rFonts w:hint="eastAsia"/>
        </w:rPr>
        <w:t>。因此，如果本文观察到迁移相关的响应异质性主要体现于</w:t>
      </w:r>
      <w:r w:rsidRPr="00230EBE">
        <w:rPr>
          <w:rFonts w:hint="eastAsia"/>
        </w:rPr>
        <w:t>5</w:t>
      </w:r>
      <w:r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w:t>
      </w:r>
      <w:proofErr w:type="gramStart"/>
      <w:r w:rsidRPr="00230EBE">
        <w:rPr>
          <w:rFonts w:hint="eastAsia"/>
        </w:rPr>
        <w:t>低活动</w:t>
      </w:r>
      <w:proofErr w:type="gramEnd"/>
      <w:r w:rsidRPr="00230EBE">
        <w:rPr>
          <w:rFonts w:hint="eastAsia"/>
        </w:rPr>
        <w:t>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Pr="00230EBE">
        <w:rPr>
          <w:rFonts w:hint="eastAsia"/>
        </w:rPr>
        <w:t>。最后，结合之前所说的迁移学习更少绕路的结论，响应异质性与路程</w:t>
      </w:r>
      <w:r w:rsidRPr="00230EBE">
        <w:rPr>
          <w:rFonts w:hint="eastAsia"/>
        </w:rPr>
        <w:t>/</w:t>
      </w:r>
      <w:r w:rsidRPr="00230EBE">
        <w:rPr>
          <w:rFonts w:hint="eastAsia"/>
        </w:rPr>
        <w:t>距离比的相关性也确实显著为负，说明响应异质性的分化程度越高，学习过程就越直接朝着正确方向前进，行进效率高而不会在状态空间中有大量折返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Pr="00230EBE">
        <w:rPr>
          <w:rFonts w:hint="eastAsia"/>
        </w:rPr>
        <w:t>。</w:t>
      </w:r>
    </w:p>
    <w:p w14:paraId="3E402388" w14:textId="64A06CBF" w:rsidR="00230EBE" w:rsidRDefault="00230EBE" w:rsidP="00230EBE">
      <w:pPr>
        <w:pStyle w:val="3"/>
      </w:pPr>
      <w:bookmarkStart w:id="100" w:name="_Toc224830721"/>
      <w:r w:rsidRPr="00230EBE">
        <w:rPr>
          <w:rFonts w:hint="eastAsia"/>
        </w:rPr>
        <w:t>响应异质性依赖丘脑</w:t>
      </w:r>
      <w:bookmarkEnd w:id="100"/>
    </w:p>
    <w:p w14:paraId="10CA94C1" w14:textId="4CB9A1CF" w:rsidR="00230EBE" w:rsidRDefault="00230EBE" w:rsidP="00230EBE">
      <w:r w:rsidRPr="00230EBE">
        <w:rPr>
          <w:rFonts w:hint="eastAsia"/>
        </w:rPr>
        <w:t>温和活动群体的响应异质性，是一个无法用</w:t>
      </w:r>
      <w:proofErr w:type="spellStart"/>
      <w:r w:rsidRPr="00230EBE">
        <w:rPr>
          <w:rFonts w:hint="eastAsia"/>
        </w:rPr>
        <w:t>cFos</w:t>
      </w:r>
      <w:proofErr w:type="spellEnd"/>
      <w:r w:rsidRPr="00230EBE">
        <w:rPr>
          <w:rFonts w:hint="eastAsia"/>
        </w:rPr>
        <w:t>等常规活动依赖的标记手段直接操纵的特征。考虑迁移的高异质性主要来源于</w:t>
      </w:r>
      <w:r w:rsidRPr="00230EBE">
        <w:rPr>
          <w:rFonts w:hint="eastAsia"/>
        </w:rPr>
        <w:t>5</w:t>
      </w:r>
      <w:r w:rsidRPr="00230EBE">
        <w:rPr>
          <w:rFonts w:hint="eastAsia"/>
        </w:rPr>
        <w:t>层，或许可以从其上游入手。丘脑（</w:t>
      </w:r>
      <w:r w:rsidRPr="00230EBE">
        <w:rPr>
          <w:rFonts w:hint="eastAsia"/>
        </w:rPr>
        <w:t>Thalamus</w:t>
      </w:r>
      <w:r w:rsidRPr="00230EBE">
        <w:rPr>
          <w:rFonts w:hint="eastAsia"/>
        </w:rPr>
        <w:t>，</w:t>
      </w:r>
      <w:r w:rsidRPr="00230EBE">
        <w:rPr>
          <w:rFonts w:hint="eastAsia"/>
        </w:rPr>
        <w:t>TH</w:t>
      </w:r>
      <w:r w:rsidRPr="00230EBE">
        <w:rPr>
          <w:rFonts w:hint="eastAsia"/>
        </w:rPr>
        <w:t>）就是一个非常合理的入口。既有研究表明，后部感觉相关丘脑相关通路并不只是被动中继，而可能构成连接感觉上行信息与皮层下行运动信号的高阶节点之一；在</w:t>
      </w:r>
      <w:proofErr w:type="gramStart"/>
      <w:r w:rsidRPr="00230EBE">
        <w:rPr>
          <w:rFonts w:hint="eastAsia"/>
        </w:rPr>
        <w:t>振须系统</w:t>
      </w:r>
      <w:proofErr w:type="gramEnd"/>
      <w:r w:rsidRPr="00230EBE">
        <w:rPr>
          <w:rFonts w:hint="eastAsia"/>
        </w:rPr>
        <w:t>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C95DBD">
          <w:rPr>
            <w:noProof/>
          </w:rPr>
          <w:t>Casas-Torremocha et al., 2017</w:t>
        </w:r>
      </w:hyperlink>
      <w:r w:rsidR="00141092">
        <w:rPr>
          <w:noProof/>
        </w:rPr>
        <w:t xml:space="preserve">; </w:t>
      </w:r>
      <w:hyperlink w:anchor="_ENREF_35" w:tooltip="Hooks, 2013 #268" w:history="1">
        <w:r w:rsidR="00C95DBD">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w:t>
      </w:r>
      <w:proofErr w:type="gramStart"/>
      <w:r w:rsidRPr="00230EBE">
        <w:rPr>
          <w:rFonts w:hint="eastAsia"/>
        </w:rPr>
        <w:t>上层与</w:t>
      </w:r>
      <w:proofErr w:type="gramEnd"/>
      <w:r w:rsidRPr="00230EBE">
        <w:rPr>
          <w:rFonts w:hint="eastAsia"/>
        </w:rPr>
        <w:t>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5" w:tooltip="Hooks, 2013 #268" w:history="1">
        <w:r w:rsidR="00C95DBD">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2" w:tooltip="Takahashi, 2021 #244" w:history="1">
        <w:r w:rsidR="00C95DBD">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315449B" w:rsidR="00230EBE" w:rsidRDefault="003B371A" w:rsidP="00230EBE">
      <w:pPr>
        <w:pStyle w:val="afff1"/>
        <w:keepNext/>
      </w:pPr>
      <w:r>
        <w:rPr>
          <w:rFonts w:hint="eastAsia"/>
          <w:noProof/>
          <w14:ligatures w14:val="standardContextual"/>
        </w:rPr>
        <w:drawing>
          <wp:inline distT="0" distB="0" distL="0" distR="0" wp14:anchorId="01F5AD54" wp14:editId="59460C48">
            <wp:extent cx="4319634" cy="5760732"/>
            <wp:effectExtent l="0" t="0" r="508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1" w:name="_Ref224843534"/>
      <w:bookmarkStart w:id="102" w:name="_Toc22484621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1"/>
      <w:r>
        <w:rPr>
          <w:rFonts w:hint="eastAsia"/>
        </w:rPr>
        <w:t xml:space="preserve"> </w:t>
      </w:r>
      <w:r w:rsidRPr="00230EBE">
        <w:rPr>
          <w:rFonts w:hint="eastAsia"/>
        </w:rPr>
        <w:t>TH</w:t>
      </w:r>
      <w:r w:rsidRPr="00230EBE">
        <w:rPr>
          <w:rFonts w:hint="eastAsia"/>
        </w:rPr>
        <w:t>抑制影响学习速度和响应异质性</w:t>
      </w:r>
      <w:bookmarkEnd w:id="102"/>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05B6E9D9" w:rsidR="00230EBE" w:rsidRDefault="009B4C5C" w:rsidP="00230EBE">
      <w:pPr>
        <w:pStyle w:val="afff2"/>
        <w:ind w:left="480"/>
      </w:pPr>
      <w:r>
        <w:rPr>
          <w:rFonts w:hint="eastAsia"/>
        </w:rPr>
        <w:t>（</w:t>
      </w:r>
      <w:r>
        <w:rPr>
          <w:rFonts w:hint="eastAsia"/>
        </w:rPr>
        <w:t>A</w:t>
      </w:r>
      <w:r>
        <w:rPr>
          <w:rFonts w:hint="eastAsia"/>
        </w:rPr>
        <w:t>）</w:t>
      </w:r>
      <w:r w:rsidR="00230EBE" w:rsidRPr="00230EBE">
        <w:rPr>
          <w:rFonts w:hint="eastAsia"/>
        </w:rPr>
        <w:t>TH</w:t>
      </w:r>
      <w:r w:rsidR="00230EBE" w:rsidRPr="00230EBE">
        <w:rPr>
          <w:rFonts w:hint="eastAsia"/>
        </w:rPr>
        <w:t>抑制示意图。实验组注射</w:t>
      </w:r>
      <w:r w:rsidR="00230EBE" w:rsidRPr="00230EBE">
        <w:rPr>
          <w:rFonts w:hint="eastAsia"/>
        </w:rPr>
        <w:t>hSyn-hM4D(Gi)</w:t>
      </w:r>
      <w:r w:rsidR="00230EBE" w:rsidRPr="00230EBE">
        <w:rPr>
          <w:rFonts w:hint="eastAsia"/>
        </w:rPr>
        <w:t>，对照组注射荧光对照病毒。在迁移</w:t>
      </w:r>
      <w:proofErr w:type="gramStart"/>
      <w:r w:rsidR="00230EBE" w:rsidRPr="00230EBE">
        <w:rPr>
          <w:rFonts w:hint="eastAsia"/>
        </w:rPr>
        <w:t>学习全</w:t>
      </w:r>
      <w:proofErr w:type="gramEnd"/>
      <w:r w:rsidR="00230EBE" w:rsidRPr="00230EBE">
        <w:rPr>
          <w:rFonts w:hint="eastAsia"/>
        </w:rPr>
        <w:t>阶段，每个会话前</w:t>
      </w:r>
      <w:r w:rsidR="00230EBE" w:rsidRPr="00230EBE">
        <w:rPr>
          <w:rFonts w:hint="eastAsia"/>
        </w:rPr>
        <w:t>1</w:t>
      </w:r>
      <w:r w:rsidR="00230EBE" w:rsidRPr="00230EBE">
        <w:rPr>
          <w:rFonts w:hint="eastAsia"/>
        </w:rPr>
        <w:t>小时注射</w:t>
      </w:r>
      <w:r w:rsidR="00230EBE" w:rsidRPr="00230EBE">
        <w:rPr>
          <w:rFonts w:hint="eastAsia"/>
        </w:rPr>
        <w:t>CNO</w:t>
      </w:r>
      <w:r w:rsidR="00230EBE" w:rsidRPr="00230EBE">
        <w:rPr>
          <w:rFonts w:hint="eastAsia"/>
        </w:rPr>
        <w:t>，抑制</w:t>
      </w:r>
      <w:r w:rsidR="00230EBE" w:rsidRPr="00230EBE">
        <w:rPr>
          <w:rFonts w:hint="eastAsia"/>
        </w:rPr>
        <w:t>TH</w:t>
      </w:r>
      <w:r w:rsidR="00230EBE" w:rsidRPr="00230EBE">
        <w:rPr>
          <w:rFonts w:hint="eastAsia"/>
        </w:rPr>
        <w:t>。钙信号仍然观察</w:t>
      </w:r>
      <w:r w:rsidR="00230EBE" w:rsidRPr="00230EBE">
        <w:rPr>
          <w:rFonts w:hint="eastAsia"/>
        </w:rPr>
        <w:t>MOp2/5</w:t>
      </w:r>
      <w:r w:rsidR="00230EBE" w:rsidRPr="00230EBE">
        <w:rPr>
          <w:rFonts w:hint="eastAsia"/>
        </w:rPr>
        <w:t>层。（</w:t>
      </w:r>
      <w:r w:rsidR="00230EBE" w:rsidRPr="00230EBE">
        <w:rPr>
          <w:rFonts w:hint="eastAsia"/>
        </w:rPr>
        <w:t>B</w:t>
      </w:r>
      <w:r w:rsidR="00230EBE" w:rsidRPr="00230EBE">
        <w:rPr>
          <w:rFonts w:hint="eastAsia"/>
        </w:rPr>
        <w:t>）</w:t>
      </w:r>
      <w:r w:rsidR="00230EBE" w:rsidRPr="00230EBE">
        <w:rPr>
          <w:rFonts w:hint="eastAsia"/>
        </w:rPr>
        <w:t>TH</w:t>
      </w:r>
      <w:r w:rsidR="00230EBE" w:rsidRPr="00230EBE">
        <w:rPr>
          <w:rFonts w:hint="eastAsia"/>
        </w:rPr>
        <w:t>表达示例，以</w:t>
      </w:r>
      <w:r w:rsidR="00230EBE" w:rsidRPr="00230EBE">
        <w:rPr>
          <w:rFonts w:hint="eastAsia"/>
        </w:rPr>
        <w:t>PO</w:t>
      </w:r>
      <w:r w:rsidR="00230EBE" w:rsidRPr="00230EBE">
        <w:rPr>
          <w:rFonts w:hint="eastAsia"/>
        </w:rPr>
        <w:t>为中心，覆盖</w:t>
      </w:r>
      <w:r w:rsidR="00230EBE" w:rsidRPr="00230EBE">
        <w:rPr>
          <w:rFonts w:hint="eastAsia"/>
        </w:rPr>
        <w:t>TH</w:t>
      </w:r>
      <w:r w:rsidR="00230EBE" w:rsidRPr="00230EBE">
        <w:rPr>
          <w:rFonts w:hint="eastAsia"/>
        </w:rPr>
        <w:t>的主要后端区域。（</w:t>
      </w:r>
      <w:r w:rsidR="00230EBE" w:rsidRPr="00230EBE">
        <w:rPr>
          <w:rFonts w:hint="eastAsia"/>
        </w:rPr>
        <w:t>C</w:t>
      </w:r>
      <w:r w:rsidR="00230EBE" w:rsidRPr="00230EBE">
        <w:rPr>
          <w:rFonts w:hint="eastAsia"/>
        </w:rPr>
        <w:t>）</w:t>
      </w:r>
      <w:r w:rsidR="00230EBE" w:rsidRPr="00230EBE">
        <w:rPr>
          <w:rFonts w:hint="eastAsia"/>
        </w:rPr>
        <w:t>TH</w:t>
      </w:r>
      <w:r w:rsidR="00230EBE" w:rsidRPr="00230EBE">
        <w:rPr>
          <w:rFonts w:hint="eastAsia"/>
        </w:rPr>
        <w:t>抑制和对照组各取一个代表性会话的</w:t>
      </w:r>
      <w:r w:rsidR="00230EBE" w:rsidRPr="00230EBE">
        <w:rPr>
          <w:rFonts w:hint="eastAsia"/>
        </w:rPr>
        <w:t>3D</w:t>
      </w:r>
      <w:proofErr w:type="gramStart"/>
      <w:r w:rsidR="00230EBE" w:rsidRPr="00230EBE">
        <w:rPr>
          <w:rFonts w:hint="eastAsia"/>
        </w:rPr>
        <w:t>热图和</w:t>
      </w:r>
      <w:proofErr w:type="gramEnd"/>
      <w:r w:rsidR="00230EBE" w:rsidRPr="00230EBE">
        <w:rPr>
          <w:rFonts w:hint="eastAsia"/>
        </w:rPr>
        <w:t xml:space="preserve"> 1s z-score </w:t>
      </w:r>
      <w:r w:rsidR="00230EBE" w:rsidRPr="00230EBE">
        <w:rPr>
          <w:rFonts w:hint="eastAsia"/>
        </w:rPr>
        <w:t>分布直方图，展示响应异质性差异。</w:t>
      </w:r>
      <w:r w:rsidR="00230EBE" w:rsidRPr="00230EBE">
        <w:rPr>
          <w:rFonts w:hint="eastAsia"/>
        </w:rPr>
        <w:t>TH</w:t>
      </w:r>
      <w:r w:rsidR="00230EBE" w:rsidRPr="00230EBE">
        <w:rPr>
          <w:rFonts w:hint="eastAsia"/>
        </w:rPr>
        <w:t>抑制后细胞向两端的极化程度降低，更集中在</w:t>
      </w:r>
      <w:r w:rsidR="00230EBE" w:rsidRPr="00230EBE">
        <w:rPr>
          <w:rFonts w:hint="eastAsia"/>
        </w:rPr>
        <w:t>0</w:t>
      </w:r>
      <w:r w:rsidR="00230EBE" w:rsidRPr="00230EBE">
        <w:rPr>
          <w:rFonts w:hint="eastAsia"/>
        </w:rPr>
        <w:t>附近，即响应异质性下降。（</w:t>
      </w:r>
      <w:r w:rsidR="00230EBE" w:rsidRPr="00230EBE">
        <w:rPr>
          <w:rFonts w:hint="eastAsia"/>
        </w:rPr>
        <w:t>D</w:t>
      </w:r>
      <w:r w:rsidR="00230EBE" w:rsidRPr="00230EBE">
        <w:rPr>
          <w:rFonts w:hint="eastAsia"/>
        </w:rPr>
        <w:t>）</w:t>
      </w:r>
      <w:r w:rsidR="00230EBE" w:rsidRPr="00230EBE">
        <w:rPr>
          <w:rFonts w:hint="eastAsia"/>
        </w:rPr>
        <w:t>TH</w:t>
      </w:r>
      <w:r w:rsidR="00230EBE" w:rsidRPr="00230EBE">
        <w:rPr>
          <w:rFonts w:hint="eastAsia"/>
        </w:rPr>
        <w:t>抑制和对照组的学习曲线和首会话命中率比较，无显著差异，说明</w:t>
      </w:r>
      <w:r w:rsidR="00230EBE" w:rsidRPr="00230EBE">
        <w:rPr>
          <w:rFonts w:hint="eastAsia"/>
        </w:rPr>
        <w:t>TH</w:t>
      </w:r>
      <w:r w:rsidR="00230EBE" w:rsidRPr="00230EBE">
        <w:rPr>
          <w:rFonts w:hint="eastAsia"/>
        </w:rPr>
        <w:t>抑制对已学会记忆的提取影响不大。（</w:t>
      </w:r>
      <w:r w:rsidR="00230EBE" w:rsidRPr="00230EBE">
        <w:rPr>
          <w:rFonts w:hint="eastAsia"/>
        </w:rPr>
        <w:t>E</w:t>
      </w:r>
      <w:r w:rsidR="00230EBE" w:rsidRPr="00230EBE">
        <w:rPr>
          <w:rFonts w:hint="eastAsia"/>
        </w:rPr>
        <w:t>）分</w:t>
      </w:r>
      <w:r w:rsidR="00230EBE" w:rsidRPr="00230EBE">
        <w:rPr>
          <w:rFonts w:hint="eastAsia"/>
        </w:rPr>
        <w:t>2/5</w:t>
      </w:r>
      <w:r w:rsidR="00230EBE" w:rsidRPr="00230EBE">
        <w:rPr>
          <w:rFonts w:hint="eastAsia"/>
        </w:rPr>
        <w:t>层比较响应异质性和学习斜率的相关性，不同颜色的点区分</w:t>
      </w:r>
      <w:r w:rsidR="00230EBE" w:rsidRPr="00230EBE">
        <w:rPr>
          <w:rFonts w:hint="eastAsia"/>
        </w:rPr>
        <w:t>TH</w:t>
      </w:r>
      <w:r w:rsidR="00230EBE" w:rsidRPr="00230EBE">
        <w:rPr>
          <w:rFonts w:hint="eastAsia"/>
        </w:rPr>
        <w:t>抑制和对照组的鼠。同之前结论，只有</w:t>
      </w:r>
      <w:r w:rsidR="00230EBE" w:rsidRPr="00230EBE">
        <w:rPr>
          <w:rFonts w:hint="eastAsia"/>
        </w:rPr>
        <w:t>2/3</w:t>
      </w:r>
      <w:r w:rsidR="00230EBE" w:rsidRPr="00230EBE">
        <w:rPr>
          <w:rFonts w:hint="eastAsia"/>
        </w:rPr>
        <w:t>层的响应异质性与学习斜率的鼠间差异相关。（</w:t>
      </w:r>
      <w:r w:rsidR="00230EBE" w:rsidRPr="00230EBE">
        <w:rPr>
          <w:rFonts w:hint="eastAsia"/>
        </w:rPr>
        <w:t>F</w:t>
      </w:r>
      <w:r w:rsidR="00230EBE" w:rsidRPr="00230EBE">
        <w:rPr>
          <w:rFonts w:hint="eastAsia"/>
        </w:rPr>
        <w:t>）示意Δ</w:t>
      </w:r>
      <w:r w:rsidR="00230EBE" w:rsidRPr="00230EBE">
        <w:rPr>
          <w:rFonts w:hint="eastAsia"/>
        </w:rPr>
        <w:t>Hit</w:t>
      </w:r>
      <w:r w:rsidR="00230EBE" w:rsidRPr="00230EBE">
        <w:rPr>
          <w:rFonts w:hint="eastAsia"/>
        </w:rPr>
        <w:t>计算方式，即学习曲线上相邻两个会话的差值，这样每只鼠</w:t>
      </w:r>
      <w:r w:rsidR="00230EBE" w:rsidRPr="00230EBE">
        <w:rPr>
          <w:rFonts w:hint="eastAsia"/>
        </w:rPr>
        <w:t>N</w:t>
      </w:r>
      <w:proofErr w:type="gramStart"/>
      <w:r w:rsidR="00230EBE" w:rsidRPr="00230EBE">
        <w:rPr>
          <w:rFonts w:hint="eastAsia"/>
        </w:rPr>
        <w:t>个</w:t>
      </w:r>
      <w:proofErr w:type="gramEnd"/>
      <w:r w:rsidR="00230EBE" w:rsidRPr="00230EBE">
        <w:rPr>
          <w:rFonts w:hint="eastAsia"/>
        </w:rPr>
        <w:t>会话产生</w:t>
      </w:r>
      <w:r w:rsidR="00230EBE" w:rsidRPr="00230EBE">
        <w:rPr>
          <w:rFonts w:hint="eastAsia"/>
        </w:rPr>
        <w:t>N-1</w:t>
      </w:r>
      <w:r w:rsidR="00230EBE" w:rsidRPr="00230EBE">
        <w:rPr>
          <w:rFonts w:hint="eastAsia"/>
        </w:rPr>
        <w:t>个会话对，但要排除达到</w:t>
      </w:r>
      <w:r w:rsidR="00230EBE" w:rsidRPr="00230EBE">
        <w:rPr>
          <w:rFonts w:hint="eastAsia"/>
        </w:rPr>
        <w:t>100%</w:t>
      </w:r>
      <w:r w:rsidR="00230EBE" w:rsidRPr="00230EBE">
        <w:rPr>
          <w:rFonts w:hint="eastAsia"/>
        </w:rPr>
        <w:t>及以后的会话，避免天花板效应造成数据异常。（</w:t>
      </w:r>
      <w:r w:rsidR="00230EBE" w:rsidRPr="00230EBE">
        <w:rPr>
          <w:rFonts w:hint="eastAsia"/>
        </w:rPr>
        <w:t>G</w:t>
      </w:r>
      <w:r w:rsidR="00230EBE" w:rsidRPr="00230EBE">
        <w:rPr>
          <w:rFonts w:hint="eastAsia"/>
        </w:rPr>
        <w:t>）比较</w:t>
      </w:r>
      <w:r w:rsidR="00230EBE" w:rsidRPr="00230EBE">
        <w:rPr>
          <w:rFonts w:hint="eastAsia"/>
        </w:rPr>
        <w:t>TH</w:t>
      </w:r>
      <w:r w:rsidR="00230EBE" w:rsidRPr="00230EBE">
        <w:rPr>
          <w:rFonts w:hint="eastAsia"/>
        </w:rPr>
        <w:t>抑制和对照组的Δ</w:t>
      </w:r>
      <w:r w:rsidR="00230EBE" w:rsidRPr="00230EBE">
        <w:rPr>
          <w:rFonts w:hint="eastAsia"/>
        </w:rPr>
        <w:t>Hit</w:t>
      </w:r>
      <w:r w:rsidR="00230EBE" w:rsidRPr="00230EBE">
        <w:rPr>
          <w:rFonts w:hint="eastAsia"/>
        </w:rPr>
        <w:t>和</w:t>
      </w:r>
      <w:r w:rsidR="00230EBE" w:rsidRPr="00230EBE">
        <w:rPr>
          <w:rFonts w:hint="eastAsia"/>
        </w:rPr>
        <w:t>MOp5</w:t>
      </w:r>
      <w:r w:rsidR="00230EBE" w:rsidRPr="00230EBE">
        <w:rPr>
          <w:rFonts w:hint="eastAsia"/>
        </w:rPr>
        <w:t>响应异质性。与之前结论一致，</w:t>
      </w:r>
      <w:r w:rsidR="00230EBE" w:rsidRPr="00230EBE">
        <w:rPr>
          <w:rFonts w:hint="eastAsia"/>
        </w:rPr>
        <w:t>TH</w:t>
      </w:r>
      <w:r w:rsidR="00230EBE" w:rsidRPr="00230EBE">
        <w:rPr>
          <w:rFonts w:hint="eastAsia"/>
        </w:rPr>
        <w:t>抑制后学习速度下降，同时</w:t>
      </w:r>
      <w:r w:rsidR="00230EBE" w:rsidRPr="00230EBE">
        <w:rPr>
          <w:rFonts w:hint="eastAsia"/>
        </w:rPr>
        <w:t>5</w:t>
      </w:r>
      <w:r w:rsidR="00230EBE" w:rsidRPr="00230EBE">
        <w:rPr>
          <w:rFonts w:hint="eastAsia"/>
        </w:rPr>
        <w:t>层响应异质性也下降。</w:t>
      </w:r>
      <w:r w:rsidR="00230EBE">
        <w:br/>
      </w:r>
      <w:r w:rsidR="00230EBE" w:rsidRPr="00230EBE">
        <w:t xml:space="preserve">(A) Schematic of thalamic inhibition. The experimental group was injected with hSyn-hM4D(Gi), whereas controls received a fluorescent control virus. During the entire transfer-learning phase, CNO was injected 1 h before each session to inhibit the thalamus. Calcium signals were still recorded from MOp2/3 and MOp5. (B) Example of thalamic expression centered on PO and covering the major posterior thalamic region. (C) One representative session from the thalamic-inhibition group and one from the control group, showing 3D heatmaps and histograms of 1 s z-score distributions to illustrate response-heterogeneity differences. After thalamic inhibition, cells were less polarized toward the two extremes and more concentrated near zero, indicating lower response heterogeneity. (D) Comparison of learning curves and first-session hit rates between thalamic inhibition and control groups. No significant difference was observed, indicating that thalamic inhibition had little effect on retrieval of the learned memory in the first session. (E) Layer-specific correlations between response heterogeneity and learning slope, with point colors indicating thalamic inhibition versus control. As above, only layer 2/3 showed a significant correlation. (F) Schematic definition of </w:t>
      </w:r>
      <w:proofErr w:type="spellStart"/>
      <w:r w:rsidR="00230EBE" w:rsidRPr="00230EBE">
        <w:t>ΔHit</w:t>
      </w:r>
      <w:proofErr w:type="spellEnd"/>
      <w:r w:rsidR="00230EBE" w:rsidRPr="00230EBE">
        <w:t xml:space="preserve"> as the difference between two adjacent sessions on the learning curve. Each mouse therefore contributed N-1 session pairs from N sessions, but sessions at and after 100% performance were excluded to avoid ceiling effects. (G) Comparison of </w:t>
      </w:r>
      <w:proofErr w:type="spellStart"/>
      <w:r w:rsidR="00230EBE" w:rsidRPr="00230EBE">
        <w:t>ΔHit</w:t>
      </w:r>
      <w:proofErr w:type="spellEnd"/>
      <w:r w:rsidR="00230EBE" w:rsidRPr="00230EBE">
        <w:t xml:space="preserve"> and MOp5 response heterogeneity between thalamic inhibition and control groups. Consistent with the earlier results, thalamic inhibition reduced both learning progress and layer-5 response heterogeneity.</w:t>
      </w:r>
    </w:p>
    <w:p w14:paraId="291D84DA" w14:textId="67E41D1A" w:rsidR="00230EBE" w:rsidRDefault="00230EBE" w:rsidP="00230EBE">
      <w:r w:rsidRPr="00230EBE">
        <w:rPr>
          <w:rFonts w:hint="eastAsia"/>
        </w:rPr>
        <w:t>本文着眼于以</w:t>
      </w:r>
      <w:r w:rsidRPr="00230EBE">
        <w:rPr>
          <w:rFonts w:hint="eastAsia"/>
        </w:rPr>
        <w:t>PO</w:t>
      </w:r>
      <w:r w:rsidRPr="00230EBE">
        <w:rPr>
          <w:rFonts w:hint="eastAsia"/>
        </w:rPr>
        <w:t>亚区为中心的</w:t>
      </w:r>
      <w:r w:rsidRPr="00230EBE">
        <w:rPr>
          <w:rFonts w:hint="eastAsia"/>
        </w:rPr>
        <w:t>TH</w:t>
      </w:r>
      <w:r w:rsidRPr="00230EBE">
        <w:rPr>
          <w:rFonts w:hint="eastAsia"/>
        </w:rPr>
        <w:t>后端区域，注射</w:t>
      </w:r>
      <w:r w:rsidRPr="00230EBE">
        <w:rPr>
          <w:rFonts w:hint="eastAsia"/>
        </w:rPr>
        <w:t>hSyn-hM4D(Gi)</w:t>
      </w:r>
      <w:r w:rsidRPr="00230EBE">
        <w:rPr>
          <w:rFonts w:hint="eastAsia"/>
        </w:rPr>
        <w:t>病毒进行广泛抑制，并观察了对行为和</w:t>
      </w:r>
      <w:proofErr w:type="spellStart"/>
      <w:r w:rsidRPr="00230EBE">
        <w:rPr>
          <w:rFonts w:hint="eastAsia"/>
        </w:rPr>
        <w:t>MOp</w:t>
      </w:r>
      <w:proofErr w:type="spellEnd"/>
      <w:r w:rsidRPr="00230EBE">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Pr="00230EBE">
        <w:rPr>
          <w:rFonts w:hint="eastAsia"/>
        </w:rPr>
        <w:t>。结果发现，</w:t>
      </w:r>
      <w:r w:rsidRPr="00230EBE">
        <w:rPr>
          <w:rFonts w:hint="eastAsia"/>
        </w:rPr>
        <w:t>TH</w:t>
      </w:r>
      <w:r w:rsidRPr="00230EBE">
        <w:rPr>
          <w:rFonts w:hint="eastAsia"/>
        </w:rPr>
        <w:t>抑制确实能有效降低迁移学习的行为进展（会话步长）和</w:t>
      </w:r>
      <w:r w:rsidRPr="00230EBE">
        <w:rPr>
          <w:rFonts w:hint="eastAsia"/>
        </w:rPr>
        <w:t>5</w:t>
      </w:r>
      <w:r w:rsidRPr="00230EBE">
        <w:rPr>
          <w:rFonts w:hint="eastAsia"/>
        </w:rPr>
        <w:t>层而非</w:t>
      </w:r>
      <w:r w:rsidRPr="00230EBE">
        <w:rPr>
          <w:rFonts w:hint="eastAsia"/>
        </w:rPr>
        <w:t>2/3</w:t>
      </w:r>
      <w:r w:rsidRPr="00230EBE">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Pr="00230EBE">
        <w:rPr>
          <w:rFonts w:hint="eastAsia"/>
        </w:rPr>
        <w:t>。学习斜率和响应异质性的鼠间差异仅在</w:t>
      </w:r>
      <w:r w:rsidRPr="00230EBE">
        <w:rPr>
          <w:rFonts w:hint="eastAsia"/>
        </w:rPr>
        <w:t>2/3</w:t>
      </w:r>
      <w:r w:rsidRPr="00230EBE">
        <w:rPr>
          <w:rFonts w:hint="eastAsia"/>
        </w:rPr>
        <w:t>层而非</w:t>
      </w:r>
      <w:r w:rsidRPr="00230EBE">
        <w:rPr>
          <w:rFonts w:hint="eastAsia"/>
        </w:rPr>
        <w:t>5</w:t>
      </w:r>
      <w:r w:rsidRPr="00230EBE">
        <w:rPr>
          <w:rFonts w:hint="eastAsia"/>
        </w:rPr>
        <w:t>层显著相关。这些结论和</w:t>
      </w:r>
      <w:r w:rsidRPr="00230EBE">
        <w:rPr>
          <w:rFonts w:hint="eastAsia"/>
        </w:rPr>
        <w:t>3.4.1</w:t>
      </w:r>
      <w:r w:rsidRPr="00230EBE">
        <w:rPr>
          <w:rFonts w:hint="eastAsia"/>
        </w:rPr>
        <w:t>保持一致，也因此把本文任务中</w:t>
      </w:r>
      <w:r w:rsidRPr="00230EBE">
        <w:rPr>
          <w:rFonts w:hint="eastAsia"/>
        </w:rPr>
        <w:t>TH</w:t>
      </w:r>
      <w:r w:rsidRPr="00230EBE">
        <w:rPr>
          <w:rFonts w:hint="eastAsia"/>
        </w:rPr>
        <w:t>调控的主要效应层位进一步定位到了</w:t>
      </w:r>
      <w:r w:rsidRPr="00230EBE">
        <w:rPr>
          <w:rFonts w:hint="eastAsia"/>
        </w:rPr>
        <w:t>5</w:t>
      </w:r>
      <w:r w:rsidRPr="00230EBE">
        <w:rPr>
          <w:rFonts w:hint="eastAsia"/>
        </w:rPr>
        <w:t>层。这个结果表面上看与前述“</w:t>
      </w:r>
      <w:r w:rsidRPr="00230EBE">
        <w:rPr>
          <w:rFonts w:hint="eastAsia"/>
        </w:rPr>
        <w:t>PO</w:t>
      </w:r>
      <w:r w:rsidRPr="00230EBE">
        <w:rPr>
          <w:rFonts w:hint="eastAsia"/>
        </w:rPr>
        <w:t>输入更偏向</w:t>
      </w:r>
      <w:r w:rsidRPr="00230EBE">
        <w:rPr>
          <w:rFonts w:hint="eastAsia"/>
        </w:rPr>
        <w:t>L2/3</w:t>
      </w:r>
      <w:r w:rsidRPr="00230EBE">
        <w:rPr>
          <w:rFonts w:hint="eastAsia"/>
        </w:rPr>
        <w:t>和</w:t>
      </w:r>
      <w:r w:rsidRPr="00230EBE">
        <w:rPr>
          <w:rFonts w:hint="eastAsia"/>
        </w:rPr>
        <w:t>L5A</w:t>
      </w:r>
      <w:r w:rsidRPr="00230EBE">
        <w:rPr>
          <w:rFonts w:hint="eastAsia"/>
        </w:rPr>
        <w:t>”的文献结论并不完全一致，但两者并不矛盾，因为文献描述的是后丘脑进入</w:t>
      </w:r>
      <w:proofErr w:type="spellStart"/>
      <w:r w:rsidRPr="00230EBE">
        <w:rPr>
          <w:rFonts w:hint="eastAsia"/>
        </w:rPr>
        <w:t>MOp</w:t>
      </w:r>
      <w:proofErr w:type="spellEnd"/>
      <w:r w:rsidRPr="00230EBE">
        <w:rPr>
          <w:rFonts w:hint="eastAsia"/>
        </w:rPr>
        <w:t>局部回路的直接输入偏好，而本文测到的是广泛抑制以</w:t>
      </w:r>
      <w:r w:rsidRPr="00230EBE">
        <w:rPr>
          <w:rFonts w:hint="eastAsia"/>
        </w:rPr>
        <w:t>PO</w:t>
      </w:r>
      <w:r w:rsidRPr="00230EBE">
        <w:rPr>
          <w:rFonts w:hint="eastAsia"/>
        </w:rPr>
        <w:t>为中心的</w:t>
      </w:r>
      <w:r w:rsidRPr="00230EBE">
        <w:rPr>
          <w:rFonts w:hint="eastAsia"/>
        </w:rPr>
        <w:t>TH</w:t>
      </w:r>
      <w:r w:rsidRPr="00230EBE">
        <w:rPr>
          <w:rFonts w:hint="eastAsia"/>
        </w:rPr>
        <w:t>后，最终在</w:t>
      </w:r>
      <w:proofErr w:type="spellStart"/>
      <w:r w:rsidRPr="00230EBE">
        <w:rPr>
          <w:rFonts w:hint="eastAsia"/>
        </w:rPr>
        <w:t>MOp</w:t>
      </w:r>
      <w:proofErr w:type="spellEnd"/>
      <w:r w:rsidRPr="00230EBE">
        <w:rPr>
          <w:rFonts w:hint="eastAsia"/>
        </w:rPr>
        <w:t>网络中最显著受影响的群体层位；前者对应输入入口，后者对应网络级结果。换言之，后丘脑输入完全可能</w:t>
      </w:r>
      <w:proofErr w:type="gramStart"/>
      <w:r w:rsidRPr="00230EBE">
        <w:rPr>
          <w:rFonts w:hint="eastAsia"/>
        </w:rPr>
        <w:t>先作用于上层与</w:t>
      </w:r>
      <w:proofErr w:type="gramEnd"/>
      <w:r w:rsidRPr="00230EBE">
        <w:rPr>
          <w:rFonts w:hint="eastAsia"/>
        </w:rPr>
        <w:t>L5A</w:t>
      </w:r>
      <w:r w:rsidRPr="00230EBE">
        <w:rPr>
          <w:rFonts w:hint="eastAsia"/>
        </w:rPr>
        <w:t>局部网络，再经由皮层内</w:t>
      </w:r>
      <w:proofErr w:type="gramStart"/>
      <w:r w:rsidRPr="00230EBE">
        <w:rPr>
          <w:rFonts w:hint="eastAsia"/>
        </w:rPr>
        <w:t>跨层传播</w:t>
      </w:r>
      <w:proofErr w:type="gramEnd"/>
      <w:r w:rsidRPr="00230EBE">
        <w:rPr>
          <w:rFonts w:hint="eastAsia"/>
        </w:rPr>
        <w:t>与深层输出回路耦合，最终主要表现为</w:t>
      </w:r>
      <w:r w:rsidRPr="00230EBE">
        <w:rPr>
          <w:rFonts w:hint="eastAsia"/>
        </w:rPr>
        <w:t>5</w:t>
      </w:r>
      <w:r w:rsidRPr="00230EBE">
        <w:rPr>
          <w:rFonts w:hint="eastAsia"/>
        </w:rPr>
        <w:t>层响应异质性的下降。结合上述回路文献，本文结果至少说明</w:t>
      </w:r>
      <w:r w:rsidRPr="00230EBE">
        <w:rPr>
          <w:rFonts w:hint="eastAsia"/>
        </w:rPr>
        <w:t>TH</w:t>
      </w:r>
      <w:r w:rsidRPr="00230EBE">
        <w:rPr>
          <w:rFonts w:hint="eastAsia"/>
        </w:rPr>
        <w:t>，尤其是以</w:t>
      </w:r>
      <w:r w:rsidRPr="00230EBE">
        <w:rPr>
          <w:rFonts w:hint="eastAsia"/>
        </w:rPr>
        <w:t>PO</w:t>
      </w:r>
      <w:r w:rsidRPr="00230EBE">
        <w:rPr>
          <w:rFonts w:hint="eastAsia"/>
        </w:rPr>
        <w:t>为中心的后部丘脑输入，虽然未必主要以单突触形式直接支配全部</w:t>
      </w:r>
      <w:r w:rsidRPr="00230EBE">
        <w:rPr>
          <w:rFonts w:hint="eastAsia"/>
        </w:rPr>
        <w:t>MOp5</w:t>
      </w:r>
      <w:r w:rsidRPr="00230EBE">
        <w:rPr>
          <w:rFonts w:hint="eastAsia"/>
        </w:rPr>
        <w:t>神经元，却是维持</w:t>
      </w:r>
      <w:r w:rsidRPr="00230EBE">
        <w:rPr>
          <w:rFonts w:hint="eastAsia"/>
        </w:rPr>
        <w:t>MOp5</w:t>
      </w:r>
      <w:r w:rsidRPr="00230EBE">
        <w:rPr>
          <w:rFonts w:hint="eastAsia"/>
        </w:rPr>
        <w:t>层响应异质性的关键上游来源，并且这种上游调控能够实际影响迁移学习的速度。</w:t>
      </w:r>
    </w:p>
    <w:p w14:paraId="7DDFE410" w14:textId="5A743785" w:rsidR="00230EBE" w:rsidRDefault="00230EBE" w:rsidP="00230EBE">
      <w:pPr>
        <w:pStyle w:val="3"/>
      </w:pPr>
      <w:bookmarkStart w:id="103" w:name="_Toc224830722"/>
      <w:r w:rsidRPr="00230EBE">
        <w:rPr>
          <w:rFonts w:hint="eastAsia"/>
        </w:rPr>
        <w:t>小结</w:t>
      </w:r>
      <w:bookmarkEnd w:id="103"/>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5D7B965E" w:rsidR="00230EBE" w:rsidRDefault="00230EBE" w:rsidP="00230EBE">
      <w:pPr>
        <w:pStyle w:val="afffa"/>
      </w:pPr>
      <w:bookmarkStart w:id="104" w:name="_Ref224843834"/>
      <w:bookmarkStart w:id="105" w:name="_Toc22484621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4"/>
      <w:r>
        <w:rPr>
          <w:rFonts w:hint="eastAsia"/>
        </w:rPr>
        <w:t xml:space="preserve"> </w:t>
      </w:r>
      <w:r w:rsidRPr="00230EBE">
        <w:rPr>
          <w:rFonts w:hint="eastAsia"/>
        </w:rPr>
        <w:t>迁移学习高增长机制解析小结</w:t>
      </w:r>
      <w:bookmarkEnd w:id="105"/>
    </w:p>
    <w:p w14:paraId="4CEF3BB3" w14:textId="5183D934"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Pr="00230EBE">
        <w:t>Summary of the mechanism underlying faster growth in transfer learning</w:t>
      </w:r>
    </w:p>
    <w:p w14:paraId="1DF2B398" w14:textId="40BB037B" w:rsidR="00230EBE" w:rsidRDefault="00230EBE" w:rsidP="00230EBE">
      <w:pPr>
        <w:pStyle w:val="afff2"/>
        <w:ind w:left="480"/>
      </w:pPr>
      <w:r w:rsidRPr="00230EBE">
        <w:rPr>
          <w:rFonts w:hint="eastAsia"/>
        </w:rPr>
        <w:t>迁移学习的高增长来自响应异质性。初始学习中，响应异质性较低，大多数细胞在</w:t>
      </w:r>
      <w:r w:rsidRPr="00230EBE">
        <w:rPr>
          <w:rFonts w:hint="eastAsia"/>
        </w:rPr>
        <w:t>0</w:t>
      </w:r>
      <w:r w:rsidRPr="00230EBE">
        <w:rPr>
          <w:rFonts w:hint="eastAsia"/>
        </w:rPr>
        <w:t>附近反复摆动。迁移学习时，网络中保有预训任务留下的响应异质性梯度架构，细胞群体分化成远离零点的正负两极。这种响应异质性的存在依赖</w:t>
      </w:r>
      <w:r w:rsidRPr="00230EBE">
        <w:rPr>
          <w:rFonts w:hint="eastAsia"/>
        </w:rPr>
        <w:t>TH</w:t>
      </w:r>
      <w:r w:rsidRPr="00230EBE">
        <w:rPr>
          <w:rFonts w:hint="eastAsia"/>
        </w:rPr>
        <w:t>的输入。</w:t>
      </w:r>
      <w:r>
        <w:br/>
      </w:r>
      <w:r w:rsidRPr="00230EBE">
        <w:t>The faster growth in transfer learning arises from response heterogeneity. In naive learning, response heterogeneity was low, with most cells fluctuating around zero. In transfer learning, the network retained a gradient architecture of response heterogeneity left by the pretraining task, with cell populations polarizing into positive and negative extremes away from zero. The presence of this response heterogeneity depended on thalamic input.</w:t>
      </w:r>
    </w:p>
    <w:p w14:paraId="5B83CB92" w14:textId="679EC4CC" w:rsidR="00230EBE" w:rsidRDefault="00230EBE" w:rsidP="00230EBE">
      <w:r w:rsidRPr="00230EBE">
        <w:rPr>
          <w:rFonts w:hint="eastAsia"/>
        </w:rPr>
        <w:t>综上，迁移学习在控制首会话水平后仍表现出更大的后续增长，并不是因为网络获得了更强的非特异性学习能力，而是因为它更早形成了有利于后续更新的群体结构。状态空间结果表明这种优势体现为更少绕路，细胞</w:t>
      </w:r>
      <w:proofErr w:type="gramStart"/>
      <w:r w:rsidRPr="00230EBE">
        <w:rPr>
          <w:rFonts w:hint="eastAsia"/>
        </w:rPr>
        <w:t>层结果</w:t>
      </w:r>
      <w:proofErr w:type="gramEnd"/>
      <w:r w:rsidRPr="00230EBE">
        <w:rPr>
          <w:rFonts w:hint="eastAsia"/>
        </w:rPr>
        <w:t>则表明其对应于更高的响应异质性；同时，这一效应主要落在</w:t>
      </w:r>
      <w:r w:rsidRPr="00230EBE">
        <w:rPr>
          <w:rFonts w:hint="eastAsia"/>
        </w:rPr>
        <w:t>MOp5</w:t>
      </w:r>
      <w:r w:rsidRPr="00230EBE">
        <w:rPr>
          <w:rFonts w:hint="eastAsia"/>
        </w:rPr>
        <w:t>，并依赖以</w:t>
      </w:r>
      <w:r w:rsidRPr="00230EBE">
        <w:rPr>
          <w:rFonts w:hint="eastAsia"/>
        </w:rPr>
        <w:t>PO</w:t>
      </w:r>
      <w:r w:rsidRPr="00230EBE">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Pr="00230EBE">
        <w:rPr>
          <w:rFonts w:hint="eastAsia"/>
        </w:rPr>
        <w:t>。换言之，迁移学习更快，并不是每一步都更大，而是预训经验与</w:t>
      </w:r>
      <w:r w:rsidRPr="00230EBE">
        <w:rPr>
          <w:rFonts w:hint="eastAsia"/>
        </w:rPr>
        <w:t>TH</w:t>
      </w:r>
      <w:r w:rsidRPr="00230EBE">
        <w:rPr>
          <w:rFonts w:hint="eastAsia"/>
        </w:rPr>
        <w:t>输入共同使后续更新更直接、更稳定。</w:t>
      </w:r>
    </w:p>
    <w:p w14:paraId="4027BAF4" w14:textId="286C4F1F" w:rsidR="00230EBE" w:rsidRDefault="00230EBE" w:rsidP="00230EBE">
      <w:pPr>
        <w:pStyle w:val="2"/>
        <w:rPr>
          <w:rFonts w:hint="eastAsia"/>
        </w:rPr>
      </w:pPr>
      <w:bookmarkStart w:id="106" w:name="_Toc224830723"/>
      <w:r w:rsidRPr="00230EBE">
        <w:rPr>
          <w:rFonts w:hint="eastAsia"/>
        </w:rPr>
        <w:t>RSP的上游转发</w:t>
      </w:r>
      <w:bookmarkEnd w:id="106"/>
    </w:p>
    <w:p w14:paraId="67A0C227" w14:textId="3DA3CC3C" w:rsidR="00230EBE" w:rsidRDefault="00230EBE" w:rsidP="00230EBE">
      <w:r w:rsidRPr="00230EBE">
        <w:rPr>
          <w:rFonts w:hint="eastAsia"/>
        </w:rPr>
        <w:t>之前选择</w:t>
      </w:r>
      <w:proofErr w:type="spellStart"/>
      <w:r w:rsidRPr="00230EBE">
        <w:rPr>
          <w:rFonts w:hint="eastAsia"/>
        </w:rPr>
        <w:t>MOp</w:t>
      </w:r>
      <w:proofErr w:type="spellEnd"/>
      <w:r w:rsidRPr="00230EBE">
        <w:rPr>
          <w:rFonts w:hint="eastAsia"/>
        </w:rPr>
        <w:t>作为主要观察中心，是因为它</w:t>
      </w:r>
      <w:proofErr w:type="gramStart"/>
      <w:r w:rsidRPr="00230EBE">
        <w:rPr>
          <w:rFonts w:hint="eastAsia"/>
        </w:rPr>
        <w:t>是声水</w:t>
      </w:r>
      <w:proofErr w:type="gramEnd"/>
      <w:r w:rsidRPr="00230EBE">
        <w:rPr>
          <w:rFonts w:hint="eastAsia"/>
        </w:rPr>
        <w:t>/</w:t>
      </w:r>
      <w:r w:rsidRPr="00230EBE">
        <w:rPr>
          <w:rFonts w:hint="eastAsia"/>
        </w:rPr>
        <w:t>光</w:t>
      </w:r>
      <w:proofErr w:type="gramStart"/>
      <w:r w:rsidRPr="00230EBE">
        <w:rPr>
          <w:rFonts w:hint="eastAsia"/>
        </w:rPr>
        <w:t>水两种</w:t>
      </w:r>
      <w:proofErr w:type="gramEnd"/>
      <w:r w:rsidRPr="00230EBE">
        <w:rPr>
          <w:rFonts w:hint="eastAsia"/>
        </w:rPr>
        <w:t>任务逻辑上应当共享的输出端，能够直接反映迁移学习的核心机制。但是，也有研究认为记忆表征并不局限于单一脑区，而会表现</w:t>
      </w:r>
      <w:proofErr w:type="gramStart"/>
      <w:r w:rsidRPr="00230EBE">
        <w:rPr>
          <w:rFonts w:hint="eastAsia"/>
        </w:rPr>
        <w:t>出跨脑</w:t>
      </w:r>
      <w:proofErr w:type="gramEnd"/>
      <w:r w:rsidRPr="00230EBE">
        <w:rPr>
          <w:rFonts w:hint="eastAsia"/>
        </w:rPr>
        <w:t>区的分布式网络特征；与此同时，新皮层不同区域虽然共享某些基本回路主题，却仍存在明显的区域化改造，因此不同脑区在迁移学习中的功能差异不能从逻辑上直接推定，也不能被“同质皮层”一语简单抹平</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C95DBD">
          <w:rPr>
            <w:noProof/>
          </w:rPr>
          <w:t>Brodt &amp; Gais, 2021</w:t>
        </w:r>
      </w:hyperlink>
      <w:r w:rsidR="00141092">
        <w:rPr>
          <w:noProof/>
        </w:rPr>
        <w:t xml:space="preserve">; </w:t>
      </w:r>
      <w:hyperlink w:anchor="_ENREF_30" w:tooltip="Harris, 2015 #246" w:history="1">
        <w:r w:rsidR="00C95DBD">
          <w:rPr>
            <w:noProof/>
          </w:rPr>
          <w:t>Harris &amp; Shepherd, 2015</w:t>
        </w:r>
      </w:hyperlink>
      <w:r w:rsidR="00141092">
        <w:rPr>
          <w:noProof/>
        </w:rPr>
        <w:t>)</w:t>
      </w:r>
      <w:r w:rsidR="00141092">
        <w:fldChar w:fldCharType="end"/>
      </w:r>
      <w:r w:rsidRPr="00230EBE">
        <w:rPr>
          <w:rFonts w:hint="eastAsia"/>
        </w:rPr>
        <w:t>。为此，本文对</w:t>
      </w:r>
      <w:r w:rsidRPr="00230EBE">
        <w:rPr>
          <w:rFonts w:hint="eastAsia"/>
        </w:rPr>
        <w:t>RSP</w:t>
      </w:r>
      <w:r w:rsidRPr="00230EBE">
        <w:rPr>
          <w:rFonts w:hint="eastAsia"/>
        </w:rPr>
        <w:t>这一位于视觉皮层与运动皮层之间的候选视觉相关上游区域进行考察，看它是否更偏向于提供视觉模态特异的信息输入，而不是泛泛地承担分布式存储中的同等核心作用。另一方面，既往综述也指出，</w:t>
      </w:r>
      <w:r w:rsidRPr="00230EBE">
        <w:rPr>
          <w:rFonts w:hint="eastAsia"/>
        </w:rPr>
        <w:t>RSP</w:t>
      </w:r>
      <w:r w:rsidRPr="00230EBE">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99" w:tooltip="Vann, 2009 #171" w:history="1">
        <w:r w:rsidR="00C95DBD">
          <w:rPr>
            <w:noProof/>
          </w:rPr>
          <w:t>Vann et al., 2009</w:t>
        </w:r>
      </w:hyperlink>
      <w:r w:rsidR="00141092">
        <w:rPr>
          <w:noProof/>
        </w:rPr>
        <w:t>)</w:t>
      </w:r>
      <w:r w:rsidR="00141092">
        <w:fldChar w:fldCharType="end"/>
      </w:r>
      <w:r w:rsidRPr="00230EBE">
        <w:rPr>
          <w:rFonts w:hint="eastAsia"/>
        </w:rPr>
        <w:t>。再考虑到</w:t>
      </w:r>
      <w:r w:rsidRPr="00230EBE">
        <w:rPr>
          <w:rFonts w:hint="eastAsia"/>
        </w:rPr>
        <w:t>RSP</w:t>
      </w:r>
      <w:r w:rsidRPr="00230EBE">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3" w:tooltip="Smith, 2012 #245" w:history="1">
        <w:r w:rsidR="00C95DBD">
          <w:rPr>
            <w:noProof/>
          </w:rPr>
          <w:t>Smith et al., 2012</w:t>
        </w:r>
      </w:hyperlink>
      <w:r w:rsidR="00566D71">
        <w:rPr>
          <w:noProof/>
        </w:rPr>
        <w:t>)</w:t>
      </w:r>
      <w:r w:rsidR="00566D71">
        <w:fldChar w:fldCharType="end"/>
      </w:r>
      <w:r w:rsidRPr="00230EBE">
        <w:rPr>
          <w:rFonts w:hint="eastAsia"/>
        </w:rPr>
        <w:t>，因此它在</w:t>
      </w:r>
      <w:proofErr w:type="gramStart"/>
      <w:r w:rsidRPr="00230EBE">
        <w:rPr>
          <w:rFonts w:hint="eastAsia"/>
        </w:rPr>
        <w:t>本任务</w:t>
      </w:r>
      <w:proofErr w:type="gramEnd"/>
      <w:r w:rsidRPr="00230EBE">
        <w:rPr>
          <w:rFonts w:hint="eastAsia"/>
        </w:rPr>
        <w:t>中的角色一开始就不能被预设为“纯视觉转发”或“广义记忆中枢”中的任何一端。</w:t>
      </w:r>
    </w:p>
    <w:p w14:paraId="7B01816F" w14:textId="69AC5CD0" w:rsidR="00230EBE" w:rsidRDefault="003B371A" w:rsidP="00230EBE">
      <w:pPr>
        <w:pStyle w:val="afff1"/>
        <w:keepNext/>
      </w:pPr>
      <w:r>
        <w:rPr>
          <w:rFonts w:hint="eastAsia"/>
          <w:noProof/>
          <w14:ligatures w14:val="standardContextual"/>
        </w:rPr>
        <w:drawing>
          <wp:inline distT="0" distB="0" distL="0" distR="0" wp14:anchorId="1471857C" wp14:editId="208995D7">
            <wp:extent cx="3866091" cy="5760732"/>
            <wp:effectExtent l="0" t="0" r="127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66091" cy="5760732"/>
                    </a:xfrm>
                    <a:prstGeom prst="rect">
                      <a:avLst/>
                    </a:prstGeom>
                  </pic:spPr>
                </pic:pic>
              </a:graphicData>
            </a:graphic>
          </wp:inline>
        </w:drawing>
      </w:r>
    </w:p>
    <w:p w14:paraId="50050F96" w14:textId="363168DC" w:rsidR="00230EBE" w:rsidRDefault="00230EBE" w:rsidP="00230EBE">
      <w:pPr>
        <w:pStyle w:val="afffa"/>
      </w:pPr>
      <w:bookmarkStart w:id="107" w:name="_Ref224844040"/>
      <w:bookmarkStart w:id="108" w:name="_Toc22484621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7"/>
      <w:r>
        <w:rPr>
          <w:rFonts w:hint="eastAsia"/>
        </w:rPr>
        <w:t xml:space="preserve"> </w:t>
      </w:r>
      <w:r w:rsidRPr="00230EBE">
        <w:rPr>
          <w:rFonts w:hint="eastAsia"/>
        </w:rPr>
        <w:t>RSP</w:t>
      </w:r>
      <w:r w:rsidRPr="00230EBE">
        <w:rPr>
          <w:rFonts w:hint="eastAsia"/>
        </w:rPr>
        <w:t>位于</w:t>
      </w:r>
      <w:r w:rsidRPr="00230EBE">
        <w:rPr>
          <w:rFonts w:hint="eastAsia"/>
        </w:rPr>
        <w:t>VIS</w:t>
      </w:r>
      <w:r w:rsidRPr="00230EBE">
        <w:rPr>
          <w:rFonts w:hint="eastAsia"/>
        </w:rPr>
        <w:t>与</w:t>
      </w:r>
      <w:r w:rsidRPr="00230EBE">
        <w:rPr>
          <w:rFonts w:hint="eastAsia"/>
        </w:rPr>
        <w:t>MO</w:t>
      </w:r>
      <w:r w:rsidRPr="00230EBE">
        <w:rPr>
          <w:rFonts w:hint="eastAsia"/>
        </w:rPr>
        <w:t>之间并偏向视觉相关上游输入</w:t>
      </w:r>
      <w:bookmarkEnd w:id="108"/>
    </w:p>
    <w:p w14:paraId="4EDFC63F" w14:textId="138B79BA"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Pr="00230EBE">
        <w:t>RSP lies between VIS and MO and shows a visually biased upstream role</w:t>
      </w:r>
    </w:p>
    <w:p w14:paraId="1FBDD488" w14:textId="7B4D1457"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Pr="00230EBE">
        <w:rPr>
          <w:rFonts w:hint="eastAsia"/>
        </w:rPr>
        <w:t>RSP</w:t>
      </w:r>
      <w:r w:rsidRPr="00230EBE">
        <w:rPr>
          <w:rFonts w:hint="eastAsia"/>
        </w:rPr>
        <w:t>在小鼠大脑中的位置示意图。</w:t>
      </w:r>
      <w:r w:rsidRPr="00230EBE">
        <w:rPr>
          <w:rFonts w:hint="eastAsia"/>
        </w:rPr>
        <w:t>RSP</w:t>
      </w:r>
      <w:r w:rsidRPr="00230EBE">
        <w:rPr>
          <w:rFonts w:hint="eastAsia"/>
        </w:rPr>
        <w:t>位于视觉皮层和运动皮层之间，且与两者都有直接接壤，因此可能作为视觉相关信息进入更广泛感觉</w:t>
      </w:r>
      <w:r w:rsidRPr="00230EBE">
        <w:rPr>
          <w:rFonts w:hint="eastAsia"/>
        </w:rPr>
        <w:t>-</w:t>
      </w:r>
      <w:r w:rsidRPr="00230EBE">
        <w:rPr>
          <w:rFonts w:hint="eastAsia"/>
        </w:rPr>
        <w:t>运动网络的上游一环</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C95DBD" w:rsidRPr="00141092">
          <w:rPr>
            <w:i/>
            <w:noProof/>
          </w:rPr>
          <w:t>3d Viewer</w:t>
        </w:r>
        <w:r w:rsidR="00C95DBD">
          <w:rPr>
            <w:noProof/>
          </w:rPr>
          <w:t>, 2024</w:t>
        </w:r>
      </w:hyperlink>
      <w:r w:rsidR="00141092">
        <w:rPr>
          <w:noProof/>
        </w:rPr>
        <w:t>)</w:t>
      </w:r>
      <w:r w:rsidR="00141092">
        <w:fldChar w:fldCharType="end"/>
      </w:r>
      <w:r w:rsidRPr="00230EBE">
        <w:rPr>
          <w:rFonts w:hint="eastAsia"/>
        </w:rPr>
        <w:t>。（</w:t>
      </w:r>
      <w:r w:rsidRPr="00230EBE">
        <w:rPr>
          <w:rFonts w:hint="eastAsia"/>
        </w:rPr>
        <w:t>B</w:t>
      </w:r>
      <w:r w:rsidRPr="00230EBE">
        <w:rPr>
          <w:rFonts w:hint="eastAsia"/>
        </w:rPr>
        <w:t>）</w:t>
      </w:r>
      <w:proofErr w:type="gramStart"/>
      <w:r w:rsidRPr="00230EBE">
        <w:rPr>
          <w:rFonts w:hint="eastAsia"/>
        </w:rPr>
        <w:t>热图展示</w:t>
      </w:r>
      <w:proofErr w:type="gramEnd"/>
      <w:r w:rsidRPr="00230EBE">
        <w:rPr>
          <w:rFonts w:hint="eastAsia"/>
        </w:rPr>
        <w:t>RSP</w:t>
      </w:r>
      <w:r w:rsidRPr="00230EBE">
        <w:rPr>
          <w:rFonts w:hint="eastAsia"/>
        </w:rPr>
        <w:t>在</w:t>
      </w:r>
      <w:proofErr w:type="gramStart"/>
      <w:r w:rsidRPr="00230EBE">
        <w:rPr>
          <w:rFonts w:hint="eastAsia"/>
        </w:rPr>
        <w:t>声水学会</w:t>
      </w:r>
      <w:proofErr w:type="gramEnd"/>
      <w:r w:rsidRPr="00230EBE">
        <w:rPr>
          <w:rFonts w:hint="eastAsia"/>
        </w:rPr>
        <w:t>、迁移光水命中</w:t>
      </w:r>
      <w:r w:rsidRPr="00230EBE">
        <w:rPr>
          <w:rFonts w:hint="eastAsia"/>
        </w:rPr>
        <w:t>/</w:t>
      </w:r>
      <w:r w:rsidRPr="00230EBE">
        <w:rPr>
          <w:rFonts w:hint="eastAsia"/>
        </w:rPr>
        <w:t>错失时的响应架构，只取了至少在其中一列中活跃的细胞。</w:t>
      </w:r>
      <w:r w:rsidRPr="00230EBE">
        <w:rPr>
          <w:rFonts w:hint="eastAsia"/>
        </w:rPr>
        <w:t>RSP</w:t>
      </w:r>
      <w:r w:rsidRPr="00230EBE">
        <w:rPr>
          <w:rFonts w:hint="eastAsia"/>
        </w:rPr>
        <w:t>对光水命中</w:t>
      </w:r>
      <w:r w:rsidRPr="00230EBE">
        <w:rPr>
          <w:rFonts w:hint="eastAsia"/>
        </w:rPr>
        <w:t>/</w:t>
      </w:r>
      <w:r w:rsidRPr="00230EBE">
        <w:rPr>
          <w:rFonts w:hint="eastAsia"/>
        </w:rPr>
        <w:t>错失响应基本一致，对</w:t>
      </w:r>
      <w:proofErr w:type="gramStart"/>
      <w:r w:rsidRPr="00230EBE">
        <w:rPr>
          <w:rFonts w:hint="eastAsia"/>
        </w:rPr>
        <w:t>声水响应</w:t>
      </w:r>
      <w:proofErr w:type="gramEnd"/>
      <w:r w:rsidRPr="00230EBE">
        <w:rPr>
          <w:rFonts w:hint="eastAsia"/>
        </w:rPr>
        <w:t>微弱，符合其皮层拓扑特征。（</w:t>
      </w:r>
      <w:r w:rsidRPr="00230EBE">
        <w:rPr>
          <w:rFonts w:hint="eastAsia"/>
        </w:rPr>
        <w:t>C</w:t>
      </w:r>
      <w:r w:rsidRPr="00230EBE">
        <w:rPr>
          <w:rFonts w:hint="eastAsia"/>
        </w:rPr>
        <w:t>）取</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中的正向活跃细胞，比较它们对光信号的响应强度和启动时间，</w:t>
      </w:r>
      <w:r w:rsidRPr="00230EBE">
        <w:rPr>
          <w:rFonts w:hint="eastAsia"/>
        </w:rPr>
        <w:t>RSP</w:t>
      </w:r>
      <w:r w:rsidRPr="00230EBE">
        <w:rPr>
          <w:rFonts w:hint="eastAsia"/>
        </w:rPr>
        <w:t>明显更早。（</w:t>
      </w:r>
      <w:r w:rsidRPr="00230EBE">
        <w:rPr>
          <w:rFonts w:hint="eastAsia"/>
        </w:rPr>
        <w:t>D</w:t>
      </w:r>
      <w:r w:rsidRPr="00230EBE">
        <w:rPr>
          <w:rFonts w:hint="eastAsia"/>
        </w:rPr>
        <w:t>）计算</w:t>
      </w:r>
      <w:r w:rsidRPr="00230EBE">
        <w:rPr>
          <w:rFonts w:hint="eastAsia"/>
        </w:rPr>
        <w:t>RSP</w:t>
      </w:r>
      <w:proofErr w:type="gramStart"/>
      <w:r w:rsidRPr="00230EBE">
        <w:rPr>
          <w:rFonts w:hint="eastAsia"/>
        </w:rPr>
        <w:t>声水活跃</w:t>
      </w:r>
      <w:proofErr w:type="gramEnd"/>
      <w:r w:rsidRPr="00230EBE">
        <w:rPr>
          <w:rFonts w:hint="eastAsia"/>
        </w:rPr>
        <w:t>细胞的重激活率与迁移首会话命中率的</w:t>
      </w:r>
      <w:r w:rsidRPr="00230EBE">
        <w:rPr>
          <w:rFonts w:hint="eastAsia"/>
        </w:rPr>
        <w:t>Spearman</w:t>
      </w:r>
      <w:r w:rsidRPr="00230EBE">
        <w:rPr>
          <w:rFonts w:hint="eastAsia"/>
        </w:rPr>
        <w:t>相关性，不显著（但样本量可能偏少）。（</w:t>
      </w:r>
      <w:r w:rsidRPr="00230EBE">
        <w:rPr>
          <w:rFonts w:hint="eastAsia"/>
        </w:rPr>
        <w:t>E</w:t>
      </w:r>
      <w:r w:rsidRPr="00230EBE">
        <w:rPr>
          <w:rFonts w:hint="eastAsia"/>
        </w:rPr>
        <w:t>）比较迁移命中</w:t>
      </w:r>
      <w:r w:rsidRPr="00230EBE">
        <w:rPr>
          <w:rFonts w:hint="eastAsia"/>
        </w:rPr>
        <w:t>/</w:t>
      </w:r>
      <w:r w:rsidRPr="00230EBE">
        <w:rPr>
          <w:rFonts w:hint="eastAsia"/>
        </w:rPr>
        <w:t>错失回合中，</w:t>
      </w:r>
      <w:proofErr w:type="gramStart"/>
      <w:r w:rsidRPr="00230EBE">
        <w:rPr>
          <w:rFonts w:hint="eastAsia"/>
        </w:rPr>
        <w:t>声水活跃</w:t>
      </w:r>
      <w:proofErr w:type="gramEnd"/>
      <w:r w:rsidRPr="00230EBE">
        <w:rPr>
          <w:rFonts w:hint="eastAsia"/>
        </w:rPr>
        <w:t>细胞重激活率的差异。命中时重激活率略高于错失。（</w:t>
      </w:r>
      <w:r w:rsidRPr="00230EBE">
        <w:rPr>
          <w:rFonts w:hint="eastAsia"/>
        </w:rPr>
        <w:t>F</w:t>
      </w:r>
      <w:r w:rsidRPr="00230EBE">
        <w:rPr>
          <w:rFonts w:hint="eastAsia"/>
        </w:rPr>
        <w:t>）比较</w:t>
      </w:r>
      <w:proofErr w:type="gramStart"/>
      <w:r w:rsidRPr="00230EBE">
        <w:rPr>
          <w:rFonts w:hint="eastAsia"/>
        </w:rPr>
        <w:t>声水活跃</w:t>
      </w:r>
      <w:proofErr w:type="gramEnd"/>
      <w:r w:rsidRPr="00230EBE">
        <w:rPr>
          <w:rFonts w:hint="eastAsia"/>
        </w:rPr>
        <w:t>细胞在</w:t>
      </w:r>
      <w:proofErr w:type="gramStart"/>
      <w:r w:rsidRPr="00230EBE">
        <w:rPr>
          <w:rFonts w:hint="eastAsia"/>
        </w:rPr>
        <w:t>声水学会</w:t>
      </w:r>
      <w:proofErr w:type="gramEnd"/>
      <w:r w:rsidRPr="00230EBE">
        <w:rPr>
          <w:rFonts w:hint="eastAsia"/>
        </w:rPr>
        <w:t>、迁移命中</w:t>
      </w:r>
      <w:r w:rsidRPr="00230EBE">
        <w:rPr>
          <w:rFonts w:hint="eastAsia"/>
        </w:rPr>
        <w:t>/</w:t>
      </w:r>
      <w:r w:rsidRPr="00230EBE">
        <w:rPr>
          <w:rFonts w:hint="eastAsia"/>
        </w:rPr>
        <w:t>错失三种条件下的平均钙曲线。</w:t>
      </w:r>
      <w:proofErr w:type="gramStart"/>
      <w:r w:rsidRPr="00230EBE">
        <w:rPr>
          <w:rFonts w:hint="eastAsia"/>
        </w:rPr>
        <w:t>声水最高但</w:t>
      </w:r>
      <w:proofErr w:type="gramEnd"/>
      <w:r w:rsidRPr="00230EBE">
        <w:rPr>
          <w:rFonts w:hint="eastAsia"/>
        </w:rPr>
        <w:t>也不算太高，错失反而比命中更高。但实际上三者差异都不大。这类声音响应细胞在</w:t>
      </w:r>
      <w:r w:rsidRPr="00230EBE">
        <w:rPr>
          <w:rFonts w:hint="eastAsia"/>
        </w:rPr>
        <w:t>RSP</w:t>
      </w:r>
      <w:r w:rsidRPr="00230EBE">
        <w:rPr>
          <w:rFonts w:hint="eastAsia"/>
        </w:rPr>
        <w:t>中不占主流。（</w:t>
      </w:r>
      <w:r w:rsidRPr="00230EBE">
        <w:rPr>
          <w:rFonts w:hint="eastAsia"/>
        </w:rPr>
        <w:t>G</w:t>
      </w:r>
      <w:r w:rsidRPr="00230EBE">
        <w:rPr>
          <w:rFonts w:hint="eastAsia"/>
        </w:rPr>
        <w:t>）示意</w:t>
      </w:r>
      <w:r w:rsidRPr="00230EBE">
        <w:rPr>
          <w:rFonts w:hint="eastAsia"/>
        </w:rPr>
        <w:t>RSP</w:t>
      </w:r>
      <w:r w:rsidRPr="00230EBE">
        <w:rPr>
          <w:rFonts w:hint="eastAsia"/>
        </w:rPr>
        <w:t>化学抑制实验。在双侧</w:t>
      </w:r>
      <w:r w:rsidRPr="00230EBE">
        <w:rPr>
          <w:rFonts w:hint="eastAsia"/>
        </w:rPr>
        <w:t>RSP</w:t>
      </w:r>
      <w:r w:rsidRPr="00230EBE">
        <w:rPr>
          <w:rFonts w:hint="eastAsia"/>
        </w:rPr>
        <w:t>注射</w:t>
      </w:r>
      <w:r w:rsidRPr="00230EBE">
        <w:rPr>
          <w:rFonts w:hint="eastAsia"/>
        </w:rPr>
        <w:t>hSyn-hM4D(Gi)</w:t>
      </w:r>
      <w:r w:rsidRPr="00230EBE">
        <w:rPr>
          <w:rFonts w:hint="eastAsia"/>
        </w:rPr>
        <w:t>病毒，在迁移</w:t>
      </w:r>
      <w:proofErr w:type="gramStart"/>
      <w:r w:rsidRPr="00230EBE">
        <w:rPr>
          <w:rFonts w:hint="eastAsia"/>
        </w:rPr>
        <w:t>学习全阶段</w:t>
      </w:r>
      <w:proofErr w:type="gramEnd"/>
      <w:r w:rsidRPr="00230EBE">
        <w:rPr>
          <w:rFonts w:hint="eastAsia"/>
        </w:rPr>
        <w:t>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RSP</w:t>
      </w:r>
      <w:r w:rsidRPr="00230EBE">
        <w:rPr>
          <w:rFonts w:hint="eastAsia"/>
        </w:rPr>
        <w:t>。对照组注射</w:t>
      </w:r>
      <w:proofErr w:type="spellStart"/>
      <w:r w:rsidRPr="00230EBE">
        <w:rPr>
          <w:rFonts w:hint="eastAsia"/>
        </w:rPr>
        <w:t>mCherry</w:t>
      </w:r>
      <w:proofErr w:type="spellEnd"/>
      <w:r w:rsidRPr="00230EBE">
        <w:rPr>
          <w:rFonts w:hint="eastAsia"/>
        </w:rPr>
        <w:t>荧光对照病毒。（</w:t>
      </w:r>
      <w:r w:rsidRPr="00230EBE">
        <w:rPr>
          <w:rFonts w:hint="eastAsia"/>
        </w:rPr>
        <w:t>H</w:t>
      </w:r>
      <w:r w:rsidRPr="00230EBE">
        <w:rPr>
          <w:rFonts w:hint="eastAsia"/>
        </w:rPr>
        <w:t>）</w:t>
      </w:r>
      <w:r w:rsidRPr="00230EBE">
        <w:rPr>
          <w:rFonts w:hint="eastAsia"/>
        </w:rPr>
        <w:t>RSP</w:t>
      </w:r>
      <w:r w:rsidRPr="00230EBE">
        <w:rPr>
          <w:rFonts w:hint="eastAsia"/>
        </w:rPr>
        <w:t>抑制病毒表达示意。（</w:t>
      </w:r>
      <w:r w:rsidRPr="00230EBE">
        <w:rPr>
          <w:rFonts w:hint="eastAsia"/>
        </w:rPr>
        <w:t>I</w:t>
      </w:r>
      <w:r w:rsidRPr="00230EBE">
        <w:rPr>
          <w:rFonts w:hint="eastAsia"/>
        </w:rPr>
        <w:t>）</w:t>
      </w:r>
      <w:r w:rsidRPr="00230EBE">
        <w:rPr>
          <w:rFonts w:hint="eastAsia"/>
        </w:rPr>
        <w:t>RSP</w:t>
      </w:r>
      <w:r w:rsidRPr="00230EBE">
        <w:rPr>
          <w:rFonts w:hint="eastAsia"/>
        </w:rPr>
        <w:t>抑制和对照组的学习曲线。额外加上</w:t>
      </w:r>
      <w:r w:rsidRPr="00230EBE">
        <w:rPr>
          <w:rFonts w:hint="eastAsia"/>
        </w:rPr>
        <w:t>RSP</w:t>
      </w:r>
      <w:r w:rsidRPr="00230EBE">
        <w:rPr>
          <w:rFonts w:hint="eastAsia"/>
        </w:rPr>
        <w:t>和</w:t>
      </w:r>
      <w:r w:rsidRPr="00230EBE">
        <w:rPr>
          <w:rFonts w:hint="eastAsia"/>
        </w:rPr>
        <w:t>MO</w:t>
      </w:r>
      <w:r w:rsidRPr="00230EBE">
        <w:rPr>
          <w:rFonts w:hint="eastAsia"/>
        </w:rPr>
        <w:t>共同抑制的学习曲线。单独</w:t>
      </w:r>
      <w:r w:rsidRPr="00230EBE">
        <w:rPr>
          <w:rFonts w:hint="eastAsia"/>
        </w:rPr>
        <w:t>RSP</w:t>
      </w:r>
      <w:r w:rsidRPr="00230EBE">
        <w:rPr>
          <w:rFonts w:hint="eastAsia"/>
        </w:rPr>
        <w:t>抑制未见学习曲线下降；若将</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共同抑制，首会话命中率也未明显下降，但后续学习达到</w:t>
      </w:r>
      <w:r w:rsidRPr="00230EBE">
        <w:rPr>
          <w:rFonts w:hint="eastAsia"/>
        </w:rPr>
        <w:t>100%</w:t>
      </w:r>
      <w:r w:rsidRPr="00230EBE">
        <w:rPr>
          <w:rFonts w:hint="eastAsia"/>
        </w:rPr>
        <w:t>的过程受阻。</w:t>
      </w:r>
      <w:r>
        <w:br/>
      </w:r>
      <w:r w:rsidRPr="00230EBE">
        <w:t>(A) Schematic location of RSP in the mouse brain. RSP lies between visual cortex and motor cortex and directly borders both, making it a plausible upstream component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C95DBD" w:rsidRPr="00141092">
          <w:rPr>
            <w:i/>
            <w:noProof/>
          </w:rPr>
          <w:t>3d Viewer</w:t>
        </w:r>
        <w:r w:rsidR="00C95DBD">
          <w:rPr>
            <w:noProof/>
          </w:rPr>
          <w:t>, 2024</w:t>
        </w:r>
      </w:hyperlink>
      <w:r w:rsidR="00141092">
        <w:rPr>
          <w:noProof/>
        </w:rPr>
        <w:t>)</w:t>
      </w:r>
      <w:r w:rsidR="00141092">
        <w:fldChar w:fldCharType="end"/>
      </w:r>
      <w:r w:rsidRPr="00230EBE">
        <w:t xml:space="preserve">. (B) Heatmaps showing RSP response structure in learned audio-water and transfer light-water hit/miss conditions, including only cells active in at least one column. RSP responded similarly in light-water hit and miss trials but only weakly in audio-water, consistent with its cortical topology. (C) Comparison of response amplitude and onset latency to the light cue between positively active cells in RSP and </w:t>
      </w:r>
      <w:proofErr w:type="spellStart"/>
      <w:r w:rsidRPr="00230EBE">
        <w:t>MOp</w:t>
      </w:r>
      <w:proofErr w:type="spellEnd"/>
      <w:r w:rsidRPr="00230EBE">
        <w:t xml:space="preserve">. RSP showed an earlier onset. (D) Spearman correlation between reactivation rate of audio-water-active RSP cells and transfer first-session hit rate; the effect was not significant, although sample size may have been limited. (E) Difference in reactivation rate of audio-water-active RSP cells between transfer hit and miss trials. Reactivation was only slightly higher in hit trials than in miss trials. (F) Mean calcium traces of audio-water-active cells across learned audio-water, transfer hit, and transfer miss conditions. audio-water was highest but not by much, and transfer miss was even slightly higher than transfer hit; overall, the three traces differed little, indicating that this type of sound-responsive cell was not dominant in RSP. (G) Schematic of the RSP </w:t>
      </w:r>
      <w:proofErr w:type="spellStart"/>
      <w:r w:rsidRPr="00230EBE">
        <w:t>chemogenetic</w:t>
      </w:r>
      <w:proofErr w:type="spellEnd"/>
      <w:r w:rsidRPr="00230EBE">
        <w:t xml:space="preserve"> inhibition experiment. hSyn-hM4D(Gi) was injected bilaterally into RSP, and CNO was administered 1 h before each session throughout transfer learning to inhibit RSP. Controls received </w:t>
      </w:r>
      <w:proofErr w:type="spellStart"/>
      <w:r w:rsidRPr="00230EBE">
        <w:t>mCherry</w:t>
      </w:r>
      <w:proofErr w:type="spellEnd"/>
      <w:r w:rsidRPr="00230EBE">
        <w:t xml:space="preserve"> virus. (H) Example of viral expression in the RSP inhibition experiment. (I) Learning curves of RSP inhibition and control groups, with an additional curve for combined RSP and MO inhibition. RSP inhibition alone did not lower the learning curve. When RSP and </w:t>
      </w:r>
      <w:proofErr w:type="spellStart"/>
      <w:r w:rsidRPr="00230EBE">
        <w:t>MOp</w:t>
      </w:r>
      <w:proofErr w:type="spellEnd"/>
      <w:r w:rsidRPr="00230EBE">
        <w:t xml:space="preserve"> were jointly inhibited, first-session hit rate still did not decrease clearly, but the later progression to 100% performance was impeded.</w:t>
      </w:r>
    </w:p>
    <w:p w14:paraId="475964B5" w14:textId="01C61BB9" w:rsidR="00230EBE" w:rsidRDefault="00230EBE" w:rsidP="00230EBE">
      <w:r>
        <w:rPr>
          <w:rFonts w:hint="eastAsia"/>
        </w:rPr>
        <w:t>从皮层拓扑上看，</w:t>
      </w:r>
      <w:r>
        <w:rPr>
          <w:rFonts w:hint="eastAsia"/>
        </w:rPr>
        <w:t>RSP</w:t>
      </w:r>
      <w:r>
        <w:rPr>
          <w:rFonts w:hint="eastAsia"/>
        </w:rPr>
        <w:t>的确处在视觉和运动之间，适合作为候选视觉相关上游区域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Pr>
          <w:rFonts w:hint="eastAsia"/>
        </w:rPr>
        <w:t>。实测发现</w:t>
      </w:r>
      <w:r>
        <w:rPr>
          <w:rFonts w:hint="eastAsia"/>
        </w:rPr>
        <w:t>RSP</w:t>
      </w:r>
      <w:r>
        <w:rPr>
          <w:rFonts w:hint="eastAsia"/>
        </w:rPr>
        <w:t>对视觉信号的响应显著强于听觉，并且对命中</w:t>
      </w:r>
      <w:r>
        <w:rPr>
          <w:rFonts w:hint="eastAsia"/>
        </w:rPr>
        <w:t>/</w:t>
      </w:r>
      <w:r>
        <w:rPr>
          <w:rFonts w:hint="eastAsia"/>
        </w:rPr>
        <w:t>错失不</w:t>
      </w:r>
      <w:proofErr w:type="gramStart"/>
      <w:r>
        <w:rPr>
          <w:rFonts w:hint="eastAsia"/>
        </w:rPr>
        <w:t>作明显</w:t>
      </w:r>
      <w:proofErr w:type="gramEnd"/>
      <w:r>
        <w:rPr>
          <w:rFonts w:hint="eastAsia"/>
        </w:rPr>
        <w:t>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Pr>
          <w:rFonts w:hint="eastAsia"/>
        </w:rPr>
        <w:t>；其对光信号的启动也早于</w:t>
      </w:r>
      <w:proofErr w:type="spellStart"/>
      <w:r>
        <w:rPr>
          <w:rFonts w:hint="eastAsia"/>
        </w:rPr>
        <w:t>MOp</w:t>
      </w:r>
      <w:proofErr w:type="spellEnd"/>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Pr>
          <w:rFonts w:hint="eastAsia"/>
        </w:rPr>
        <w:t>。这一结果与既往对</w:t>
      </w:r>
      <w:r>
        <w:rPr>
          <w:rFonts w:hint="eastAsia"/>
        </w:rPr>
        <w:t>RSP</w:t>
      </w:r>
      <w:r>
        <w:rPr>
          <w:rFonts w:hint="eastAsia"/>
        </w:rPr>
        <w:t>的认识基本一致：</w:t>
      </w:r>
      <w:r>
        <w:rPr>
          <w:rFonts w:hint="eastAsia"/>
        </w:rPr>
        <w:t>RSP</w:t>
      </w:r>
      <w:r>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C95DBD">
          <w:rPr>
            <w:noProof/>
          </w:rPr>
          <w:t>Alexander et al., 2023</w:t>
        </w:r>
      </w:hyperlink>
      <w:r w:rsidR="00141092">
        <w:rPr>
          <w:noProof/>
        </w:rPr>
        <w:t xml:space="preserve">; </w:t>
      </w:r>
      <w:hyperlink w:anchor="_ENREF_100" w:tooltip="Vedder, 2016 #275" w:history="1">
        <w:r w:rsidR="00C95DBD">
          <w:rPr>
            <w:noProof/>
          </w:rPr>
          <w:t>Vedder et al., 2016</w:t>
        </w:r>
      </w:hyperlink>
      <w:r w:rsidR="00141092">
        <w:rPr>
          <w:noProof/>
        </w:rPr>
        <w:t>)</w:t>
      </w:r>
      <w:r w:rsidR="00141092">
        <w:fldChar w:fldCharType="end"/>
      </w:r>
      <w:r>
        <w:rPr>
          <w:rFonts w:hint="eastAsia"/>
        </w:rPr>
        <w:t>。但是，首会话命中率与</w:t>
      </w:r>
      <w:proofErr w:type="gramStart"/>
      <w:r>
        <w:rPr>
          <w:rFonts w:hint="eastAsia"/>
        </w:rPr>
        <w:t>声水活跃</w:t>
      </w:r>
      <w:proofErr w:type="gramEnd"/>
      <w:r>
        <w:rPr>
          <w:rFonts w:hint="eastAsia"/>
        </w:rPr>
        <w:t>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Pr>
          <w:rFonts w:hint="eastAsia"/>
        </w:rPr>
        <w:t>；命中</w:t>
      </w:r>
      <w:r>
        <w:rPr>
          <w:rFonts w:hint="eastAsia"/>
        </w:rPr>
        <w:t>/</w:t>
      </w:r>
      <w:r>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Pr>
          <w:rFonts w:hint="eastAsia"/>
        </w:rPr>
        <w:t>。更关键的是，</w:t>
      </w:r>
      <w:r>
        <w:rPr>
          <w:rFonts w:hint="eastAsia"/>
        </w:rPr>
        <w:t>RSP</w:t>
      </w:r>
      <w:r>
        <w:rPr>
          <w:rFonts w:hint="eastAsia"/>
        </w:rPr>
        <w:t>抑制实验未表现出明确阳性结果：</w:t>
      </w:r>
      <w:r>
        <w:rPr>
          <w:rFonts w:hint="eastAsia"/>
        </w:rPr>
        <w:t>RSP</w:t>
      </w:r>
      <w:proofErr w:type="gramStart"/>
      <w:r>
        <w:rPr>
          <w:rFonts w:hint="eastAsia"/>
        </w:rPr>
        <w:t>抑制组</w:t>
      </w:r>
      <w:proofErr w:type="gramEnd"/>
      <w:r>
        <w:rPr>
          <w:rFonts w:hint="eastAsia"/>
        </w:rPr>
        <w:t>的迁移学习曲线与对照组没有显著差异，甚至略好；而</w:t>
      </w:r>
      <w:r>
        <w:rPr>
          <w:rFonts w:hint="eastAsia"/>
        </w:rPr>
        <w:t>RSP</w:t>
      </w:r>
      <w:r>
        <w:rPr>
          <w:rFonts w:hint="eastAsia"/>
        </w:rPr>
        <w:t>和</w:t>
      </w:r>
      <w:r>
        <w:rPr>
          <w:rFonts w:hint="eastAsia"/>
        </w:rPr>
        <w:t>MO</w:t>
      </w:r>
      <w:r>
        <w:rPr>
          <w:rFonts w:hint="eastAsia"/>
        </w:rPr>
        <w:t>共同抑制的曲线也没有明显比单独</w:t>
      </w:r>
      <w:r>
        <w:rPr>
          <w:rFonts w:hint="eastAsia"/>
        </w:rPr>
        <w:t>MO</w:t>
      </w:r>
      <w:r>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Pr>
          <w:rFonts w:hint="eastAsia"/>
        </w:rPr>
        <w:t>。因而，本研究更倾向于认为，</w:t>
      </w:r>
      <w:r>
        <w:rPr>
          <w:rFonts w:hint="eastAsia"/>
        </w:rPr>
        <w:t>RSP</w:t>
      </w:r>
      <w:r>
        <w:rPr>
          <w:rFonts w:hint="eastAsia"/>
        </w:rPr>
        <w:t>在</w:t>
      </w:r>
      <w:proofErr w:type="gramStart"/>
      <w:r>
        <w:rPr>
          <w:rFonts w:hint="eastAsia"/>
        </w:rPr>
        <w:t>本任务</w:t>
      </w:r>
      <w:proofErr w:type="gramEnd"/>
      <w:r>
        <w:rPr>
          <w:rFonts w:hint="eastAsia"/>
        </w:rPr>
        <w:t>中确实承担了偏视觉模态的上游信息整合作用，但它并不是驱动迁移学习成绩变化的核心瓶颈。换言之，</w:t>
      </w:r>
      <w:r>
        <w:rPr>
          <w:rFonts w:hint="eastAsia"/>
        </w:rPr>
        <w:t>RSP</w:t>
      </w:r>
      <w:r>
        <w:rPr>
          <w:rFonts w:hint="eastAsia"/>
        </w:rPr>
        <w:t>在这里更像是一个对视觉线索较敏感的辅助通路，而不是决定学习迁移成败的主导位点。</w:t>
      </w:r>
      <w:r>
        <w:rPr>
          <w:rFonts w:hint="eastAsia"/>
        </w:rPr>
        <w:t xml:space="preserve"> </w:t>
      </w:r>
    </w:p>
    <w:p w14:paraId="4B79426E" w14:textId="1D07AAF6" w:rsidR="00230EBE" w:rsidRDefault="00230EBE" w:rsidP="00230EBE">
      <w:r>
        <w:rPr>
          <w:rFonts w:hint="eastAsia"/>
        </w:rPr>
        <w:t>这个结果的启示并非在于完全否定了记忆在皮层中分布式存储的理论，而是提示“分布式”与“专业化”很可能并不是非此即彼的对立关系。已有综述确实支持新皮层中</w:t>
      </w:r>
      <w:proofErr w:type="gramStart"/>
      <w:r>
        <w:rPr>
          <w:rFonts w:hint="eastAsia"/>
        </w:rPr>
        <w:t>存在跨脑区</w:t>
      </w:r>
      <w:proofErr w:type="gramEnd"/>
      <w:r>
        <w:rPr>
          <w:rFonts w:hint="eastAsia"/>
        </w:rPr>
        <w:t>的</w:t>
      </w:r>
      <w:r>
        <w:rPr>
          <w:rFonts w:hint="eastAsia"/>
        </w:rPr>
        <w:t>distributed engram network</w:t>
      </w:r>
      <w:r>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C95DBD">
          <w:rPr>
            <w:noProof/>
          </w:rPr>
          <w:t>Brodt &amp; Gais, 2021</w:t>
        </w:r>
      </w:hyperlink>
      <w:r w:rsidR="00141092">
        <w:rPr>
          <w:noProof/>
        </w:rPr>
        <w:t>)</w:t>
      </w:r>
      <w:r w:rsidR="00141092">
        <w:fldChar w:fldCharType="end"/>
      </w:r>
      <w:r>
        <w:rPr>
          <w:rFonts w:hint="eastAsia"/>
        </w:rPr>
        <w:t>；但另一方面，新皮层回路又并非毫无差别地复制，而是在共同回路主题之上叠加了与输入类型、输出对象和功能需求相关的区域化改造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0" w:tooltip="Harris, 2015 #246" w:history="1">
        <w:r w:rsidR="00C95DBD">
          <w:rPr>
            <w:noProof/>
          </w:rPr>
          <w:t>Harris &amp; Shepherd, 2015</w:t>
        </w:r>
      </w:hyperlink>
      <w:r w:rsidR="00566D71">
        <w:rPr>
          <w:noProof/>
        </w:rPr>
        <w:t>)</w:t>
      </w:r>
      <w:r w:rsidR="00566D71">
        <w:fldChar w:fldCharType="end"/>
      </w:r>
      <w:r>
        <w:rPr>
          <w:rFonts w:hint="eastAsia"/>
        </w:rPr>
        <w:t>。在这一前提下，本文结果至少提出了两种更温和的解释：</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112F1278" w:rsidR="00230EBE" w:rsidRDefault="00230EBE" w:rsidP="00230EBE">
      <w:pPr>
        <w:pStyle w:val="a"/>
      </w:pPr>
      <w:r>
        <w:rPr>
          <w:rFonts w:hint="eastAsia"/>
        </w:rPr>
        <w:t>即便早期学习过程中存在较广泛的分布式参与，随着任务熟练化和策略稳定化，真正决定行为输出的瓶颈也可能逐渐转向更专业化的通路。本文所关注的是已经具备</w:t>
      </w:r>
      <w:proofErr w:type="gramStart"/>
      <w:r>
        <w:rPr>
          <w:rFonts w:hint="eastAsia"/>
        </w:rPr>
        <w:t>预训练</w:t>
      </w:r>
      <w:proofErr w:type="gramEnd"/>
      <w:r>
        <w:rPr>
          <w:rFonts w:hint="eastAsia"/>
        </w:rPr>
        <w:t>基础后的迁移阶段，因此观察到</w:t>
      </w:r>
      <w:proofErr w:type="spellStart"/>
      <w:r>
        <w:rPr>
          <w:rFonts w:hint="eastAsia"/>
        </w:rPr>
        <w:t>MOp</w:t>
      </w:r>
      <w:proofErr w:type="spellEnd"/>
      <w:r>
        <w:rPr>
          <w:rFonts w:hint="eastAsia"/>
        </w:rPr>
        <w:t>比</w:t>
      </w:r>
      <w:r>
        <w:rPr>
          <w:rFonts w:hint="eastAsia"/>
        </w:rPr>
        <w:t>RSP</w:t>
      </w:r>
      <w:r>
        <w:rPr>
          <w:rFonts w:hint="eastAsia"/>
        </w:rPr>
        <w:t>更接近主导位点，并不与分布式存储理论直接冲突，而更像是在说明：并非每一个被招募的脑区，都会在最终行为表现上保持同等因果权重。</w:t>
      </w:r>
    </w:p>
    <w:p w14:paraId="648284D9" w14:textId="2E195849" w:rsidR="00230EBE" w:rsidRDefault="00230EBE" w:rsidP="00230EBE">
      <w:pPr>
        <w:pStyle w:val="2"/>
        <w:rPr>
          <w:rFonts w:hint="eastAsia"/>
        </w:rPr>
      </w:pPr>
      <w:bookmarkStart w:id="109" w:name="_Toc224830724"/>
      <w:r w:rsidRPr="00230EBE">
        <w:rPr>
          <w:rFonts w:hint="eastAsia"/>
        </w:rPr>
        <w:t>信息论视角</w:t>
      </w:r>
      <w:bookmarkEnd w:id="109"/>
    </w:p>
    <w:p w14:paraId="422B8177" w14:textId="6BD1700B"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230EBE">
        <w:rPr>
          <w:rFonts w:hint="eastAsia"/>
        </w:rPr>
        <w:t>熵和共享</w:t>
      </w:r>
      <w:proofErr w:type="gramEnd"/>
      <w:r w:rsidRPr="00230EBE">
        <w:rPr>
          <w:rFonts w:hint="eastAsia"/>
        </w:rPr>
        <w:t>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8652A2">
        <w:t xml:space="preserve"> </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sidRPr="00230EBE">
        <w:rPr>
          <w:rFonts w:hint="eastAsia"/>
        </w:rPr>
        <w:t xml:space="preserve"> </w:t>
      </w:r>
      <w:r w:rsidR="00141092">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88" w:tooltip="Stringer, 2019 #252" w:history="1">
        <w:r w:rsidR="00C95DBD">
          <w:rPr>
            <w:noProof/>
          </w:rPr>
          <w:t>Stringer et al., 2019</w:t>
        </w:r>
      </w:hyperlink>
      <w:r w:rsidR="00141092">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3">
                      <a:extLst>
                        <a:ext uri="{96DAC541-7B7A-43D3-8B79-37D633B846F1}">
                          <asvg:svgBlip xmlns:asvg="http://schemas.microsoft.com/office/drawing/2016/SVG/main" r:embed="rId54"/>
                        </a:ext>
                      </a:extLst>
                    </a:blip>
                    <a:stretch>
                      <a:fillRect/>
                    </a:stretch>
                  </pic:blipFill>
                  <pic:spPr>
                    <a:xfrm>
                      <a:off x="0" y="0"/>
                      <a:ext cx="2171700" cy="2886075"/>
                    </a:xfrm>
                    <a:prstGeom prst="rect">
                      <a:avLst/>
                    </a:prstGeom>
                  </pic:spPr>
                </pic:pic>
              </a:graphicData>
            </a:graphic>
          </wp:inline>
        </w:drawing>
      </w:r>
    </w:p>
    <w:p w14:paraId="5DF75245" w14:textId="2A946589" w:rsidR="00230EBE" w:rsidRDefault="00230EBE" w:rsidP="00230EBE">
      <w:pPr>
        <w:pStyle w:val="afffa"/>
      </w:pPr>
      <w:bookmarkStart w:id="110" w:name="_Toc22484621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Pr="00230EBE">
        <w:rPr>
          <w:rFonts w:hint="eastAsia"/>
        </w:rPr>
        <w:t>信息量计算</w:t>
      </w:r>
      <w:bookmarkEnd w:id="110"/>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06CE5D94" w:rsidR="00230EBE" w:rsidRDefault="00230EBE" w:rsidP="00230EBE">
      <w:pPr>
        <w:pStyle w:val="afff2"/>
        <w:ind w:left="480"/>
      </w:pPr>
      <w:r w:rsidRPr="00230EBE">
        <w:rPr>
          <w:rFonts w:hint="eastAsia"/>
        </w:rPr>
        <w:t>信息量与神经活动对应关系的示意。无活动状态对应最低信息量；初始条件下，任务相关表征尚未建立，细胞活动较低，信息量较少；学会状态下，任务相关表征更加明确，细胞活动增强，信息量较高。但过高且无序的活动并不对应有效表征，而可能反映病理性同步放电。</w:t>
      </w:r>
      <w:r>
        <w:br/>
      </w:r>
      <w:r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0EC2DE3F" w:rsidR="00230EBE" w:rsidRDefault="00230EBE" w:rsidP="00230EBE">
      <w:r>
        <w:rPr>
          <w:rFonts w:hint="eastAsia"/>
        </w:rPr>
        <w:t>直观来说，这里并不是把“信息量”简单等同于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真正关键的是，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。因此，本节更准确地是在讨论任务相关的神经群体“信息结构”，而不是直接测量动物头脑中的全部心理内容。</w:t>
      </w:r>
    </w:p>
    <w:p w14:paraId="2220F088" w14:textId="0091A014"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proofErr w:type="gramStart"/>
      <w:r>
        <w:rPr>
          <w:rFonts w:hint="eastAsia"/>
        </w:rPr>
        <w:t>个</w:t>
      </w:r>
      <w:proofErr w:type="gramEnd"/>
      <w:r>
        <w:rPr>
          <w:rFonts w:hint="eastAsia"/>
        </w:rPr>
        <w:t>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27BE5FD5" w:rsidR="00DD5381" w:rsidRDefault="00E56E3C" w:rsidP="00824B21">
      <w:pPr>
        <w:pStyle w:val="afff1"/>
      </w:pPr>
      <w:r>
        <w:rPr>
          <w:noProof/>
          <w14:ligatures w14:val="standardContextual"/>
        </w:rPr>
        <w:drawing>
          <wp:inline distT="0" distB="0" distL="0" distR="0" wp14:anchorId="4D6F3B68" wp14:editId="22D73FBC">
            <wp:extent cx="5274310" cy="1828165"/>
            <wp:effectExtent l="0" t="0" r="2540" b="63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55">
                      <a:extLst>
                        <a:ext uri="{96DAC541-7B7A-43D3-8B79-37D633B846F1}">
                          <asvg:svgBlip xmlns:asvg="http://schemas.microsoft.com/office/drawing/2016/SVG/main" r:embed="rId56"/>
                        </a:ext>
                      </a:extLst>
                    </a:blip>
                    <a:stretch>
                      <a:fillRect/>
                    </a:stretch>
                  </pic:blipFill>
                  <pic:spPr>
                    <a:xfrm>
                      <a:off x="0" y="0"/>
                      <a:ext cx="5274310" cy="1828165"/>
                    </a:xfrm>
                    <a:prstGeom prst="rect">
                      <a:avLst/>
                    </a:prstGeom>
                  </pic:spPr>
                </pic:pic>
              </a:graphicData>
            </a:graphic>
          </wp:inline>
        </w:drawing>
      </w:r>
    </w:p>
    <w:p w14:paraId="347457A4" w14:textId="46800A9D" w:rsidR="00DD5381" w:rsidRDefault="00DD5381" w:rsidP="00DD5381">
      <w:pPr>
        <w:pStyle w:val="afffa"/>
      </w:pPr>
      <w:bookmarkStart w:id="111" w:name="_Ref224844328"/>
      <w:bookmarkStart w:id="112" w:name="_Toc22484621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1"/>
      <w:r>
        <w:rPr>
          <w:rFonts w:hint="eastAsia"/>
        </w:rPr>
        <w:t xml:space="preserve"> </w:t>
      </w:r>
      <w:r w:rsidRPr="00DD5381">
        <w:rPr>
          <w:rFonts w:hint="eastAsia"/>
        </w:rPr>
        <w:t>学会后信息量增加</w:t>
      </w:r>
      <w:bookmarkEnd w:id="112"/>
    </w:p>
    <w:p w14:paraId="22B6818F" w14:textId="50F23CA7"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Pr="00DD5381">
        <w:t>Increase in information after learning</w:t>
      </w:r>
    </w:p>
    <w:p w14:paraId="51FB4F7E" w14:textId="0C31A8D9" w:rsidR="00DD5381" w:rsidRDefault="00DD5381" w:rsidP="00DD5381">
      <w:pPr>
        <w:pStyle w:val="afff2"/>
        <w:ind w:left="480"/>
      </w:pPr>
      <w:r w:rsidRPr="00DD5381">
        <w:rPr>
          <w:rFonts w:hint="eastAsia"/>
        </w:rPr>
        <w:t>（</w:t>
      </w:r>
      <w:r w:rsidRPr="00DD5381">
        <w:rPr>
          <w:rFonts w:hint="eastAsia"/>
        </w:rPr>
        <w:t>A</w:t>
      </w:r>
      <w:r w:rsidRPr="00DD5381">
        <w:rPr>
          <w:rFonts w:hint="eastAsia"/>
        </w:rPr>
        <w:t>）计算信息量，归一化到</w:t>
      </w:r>
      <w:r w:rsidRPr="00DD5381">
        <w:rPr>
          <w:rFonts w:hint="eastAsia"/>
        </w:rPr>
        <w:t>0</w:t>
      </w:r>
      <w:r w:rsidRPr="00DD5381">
        <w:rPr>
          <w:rFonts w:hint="eastAsia"/>
        </w:rPr>
        <w:t>时刻，可以看到光水</w:t>
      </w:r>
      <w:proofErr w:type="gramStart"/>
      <w:r w:rsidRPr="00DD5381">
        <w:rPr>
          <w:rFonts w:hint="eastAsia"/>
        </w:rPr>
        <w:t>初始组</w:t>
      </w:r>
      <w:proofErr w:type="gramEnd"/>
      <w:r w:rsidRPr="00DD5381">
        <w:rPr>
          <w:rFonts w:hint="eastAsia"/>
        </w:rPr>
        <w:t>的“学会”状态，给</w:t>
      </w:r>
      <w:r w:rsidRPr="00DD5381">
        <w:rPr>
          <w:rFonts w:hint="eastAsia"/>
        </w:rPr>
        <w:t>Cue</w:t>
      </w:r>
      <w:r w:rsidRPr="00DD5381">
        <w:rPr>
          <w:rFonts w:hint="eastAsia"/>
        </w:rPr>
        <w:t>之后信息快速上升；光水迁移组缓慢上升；光水初始会话则是下降，要等给水之后才上升。（</w:t>
      </w:r>
      <w:r w:rsidRPr="00DD5381">
        <w:rPr>
          <w:rFonts w:hint="eastAsia"/>
        </w:rPr>
        <w:t>B</w:t>
      </w:r>
      <w:r w:rsidRPr="00DD5381">
        <w:rPr>
          <w:rFonts w:hint="eastAsia"/>
        </w:rPr>
        <w:t>）计算了不同阶段整体信息熵，也可以看到初始阶段信息熵是最低的。</w:t>
      </w:r>
      <w:r>
        <w:br/>
      </w:r>
      <w:r w:rsidRPr="00DD5381">
        <w:t>(A) Time-resolved information normalized to the 0 s baseline. In learned light-water sessions, information rose rapidly after cue onset; in transfer light-water it rose more gradually; in naive light-water it initially decreased and rose only after water delivery. (B) Session-level entropy across stages, showing the lowest entropy in the naive stage.</w:t>
      </w:r>
    </w:p>
    <w:p w14:paraId="3E794526" w14:textId="1B0876E8" w:rsidR="00DD5381" w:rsidRDefault="00DD5381" w:rsidP="00DD5381">
      <w:r>
        <w:rPr>
          <w:rFonts w:hint="eastAsia"/>
        </w:rPr>
        <w:t>可以计算单个时点的信息量，也可以计算整个会话的信息熵，即整段群体状态分布的平均不确定度。结果显示，学会阶段的信息量在</w:t>
      </w:r>
      <w:r>
        <w:rPr>
          <w:rFonts w:hint="eastAsia"/>
        </w:rPr>
        <w:t>Cue</w:t>
      </w:r>
      <w:r>
        <w:rPr>
          <w:rFonts w:hint="eastAsia"/>
        </w:rPr>
        <w:t>之后迅速上升，说明网络能够较快进入与任务要求相匹配的高信息状态；迁移阶段的信息量也会上升，但速度较缓；而初始阶段的信息量在</w:t>
      </w:r>
      <w:r>
        <w:rPr>
          <w:rFonts w:hint="eastAsia"/>
        </w:rPr>
        <w:t>Cue</w:t>
      </w:r>
      <w:r>
        <w:rPr>
          <w:rFonts w:hint="eastAsia"/>
        </w:rPr>
        <w:t>之后反而先下降，直到给水后才上升，提示初始学习阶段对</w:t>
      </w:r>
      <w:r>
        <w:rPr>
          <w:rFonts w:hint="eastAsia"/>
        </w:rPr>
        <w:t>Cue</w:t>
      </w:r>
      <w:r>
        <w:rPr>
          <w:rFonts w:hint="eastAsia"/>
        </w:rPr>
        <w:t>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Pr>
          <w:rFonts w:hint="eastAsia"/>
        </w:rPr>
        <w:t>。不过，这里的“信息熵较高”更应理解为群体活动状态更丰富、可区分度更高，而不应被机械理解为行为一定更好；只有当这些信息结构与任务需求对齐时，它们才对学习真正有利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w:t>
      </w:r>
    </w:p>
    <w:p w14:paraId="4D5E8737" w14:textId="77777777" w:rsidR="00DD5381" w:rsidRDefault="00DD5381" w:rsidP="00DD5381">
      <w:r>
        <w:rPr>
          <w:rFonts w:hint="eastAsia"/>
        </w:rPr>
        <w:t>接下来，更关注的是迁移光</w:t>
      </w:r>
      <w:proofErr w:type="gramStart"/>
      <w:r>
        <w:rPr>
          <w:rFonts w:hint="eastAsia"/>
        </w:rPr>
        <w:t>水阶段</w:t>
      </w:r>
      <w:proofErr w:type="gramEnd"/>
      <w:r>
        <w:rPr>
          <w:rFonts w:hint="eastAsia"/>
        </w:rPr>
        <w:t>究竟与</w:t>
      </w:r>
      <w:proofErr w:type="gramStart"/>
      <w:r>
        <w:rPr>
          <w:rFonts w:hint="eastAsia"/>
        </w:rPr>
        <w:t>声水学会</w:t>
      </w:r>
      <w:proofErr w:type="gramEnd"/>
      <w:r>
        <w:rPr>
          <w:rFonts w:hint="eastAsia"/>
        </w:rPr>
        <w:t>阶段共享了多少知识。更准确地说，这里量化的是两个会话群体活动统计结构的重叠和差异，而不是心理学意义上可以逐条</w:t>
      </w:r>
      <w:r>
        <w:rPr>
          <w:rFonts w:hint="eastAsia"/>
        </w:rPr>
        <w:t xml:space="preserve"> verbalize </w:t>
      </w:r>
      <w:r>
        <w:rPr>
          <w:rFonts w:hint="eastAsia"/>
        </w:rPr>
        <w:t>的“命题知识”。可以通过联合熵、共享信息样成分和差异成分等指标来刻画这种重叠。具体来说，可以根据协方差计算出单个会话的信息熵（可视作该会话群体状态分布的总体复杂度）：</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77777777" w:rsidR="00DD5381" w:rsidRDefault="00DD5381" w:rsidP="00DD5381">
      <w:r>
        <w:rPr>
          <w:rFonts w:hint="eastAsia"/>
        </w:rPr>
        <w:t>而两个会话的串联信息熵，可以将两个会话的所有时点的</w:t>
      </w:r>
      <w:r>
        <w:rPr>
          <w:rFonts w:hint="eastAsia"/>
        </w:rPr>
        <w:t>D</w:t>
      </w:r>
      <w:r>
        <w:rPr>
          <w:rFonts w:hint="eastAsia"/>
        </w:rPr>
        <w:t>维信号直接串联：</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77777777" w:rsidR="00DD5381" w:rsidRDefault="00DD5381" w:rsidP="00DD5381">
      <w:r>
        <w:rPr>
          <w:rFonts w:hint="eastAsia"/>
        </w:rPr>
        <w:t>两个会话的信息熵直接相加，再减去串联信息熵，就可以根据集合容斥原理得到共享信息熵：</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7777777" w:rsidR="00DD5381" w:rsidRDefault="00DD5381" w:rsidP="00DD5381">
      <w:r>
        <w:rPr>
          <w:rFonts w:hint="eastAsia"/>
        </w:rPr>
        <w:t>再从串联信息熵里减去单个会话的信息熵，就可以得到差集信息熵，也就是另一个会话相比于所减去会话新增的知识量：</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3DA18C84" w:rsidR="00824B21" w:rsidRDefault="003B371A" w:rsidP="00824B21">
      <w:pPr>
        <w:pStyle w:val="afff1"/>
      </w:pPr>
      <w:r>
        <w:rPr>
          <w:noProof/>
          <w14:ligatures w14:val="standardContextual"/>
        </w:rPr>
        <w:drawing>
          <wp:inline distT="0" distB="0" distL="0" distR="0" wp14:anchorId="7998849C" wp14:editId="20E07DFF">
            <wp:extent cx="5274310" cy="3512820"/>
            <wp:effectExtent l="0" t="0" r="2540"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7">
                      <a:extLst>
                        <a:ext uri="{96DAC541-7B7A-43D3-8B79-37D633B846F1}">
                          <asvg:svgBlip xmlns:asvg="http://schemas.microsoft.com/office/drawing/2016/SVG/main" r:embed="rId58"/>
                        </a:ext>
                      </a:extLst>
                    </a:blip>
                    <a:stretch>
                      <a:fillRect/>
                    </a:stretch>
                  </pic:blipFill>
                  <pic:spPr>
                    <a:xfrm>
                      <a:off x="0" y="0"/>
                      <a:ext cx="5274310" cy="3512820"/>
                    </a:xfrm>
                    <a:prstGeom prst="rect">
                      <a:avLst/>
                    </a:prstGeom>
                  </pic:spPr>
                </pic:pic>
              </a:graphicData>
            </a:graphic>
          </wp:inline>
        </w:drawing>
      </w:r>
    </w:p>
    <w:p w14:paraId="60990BA8" w14:textId="28DDDC9C" w:rsidR="00824B21" w:rsidRDefault="00824B21" w:rsidP="00824B21">
      <w:pPr>
        <w:pStyle w:val="afffa"/>
      </w:pPr>
      <w:bookmarkStart w:id="113" w:name="_Ref224844453"/>
      <w:bookmarkStart w:id="114" w:name="_Toc22484621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3"/>
      <w:r>
        <w:rPr>
          <w:rFonts w:hint="eastAsia"/>
        </w:rPr>
        <w:t xml:space="preserve"> </w:t>
      </w:r>
      <w:r w:rsidRPr="00824B21">
        <w:rPr>
          <w:rFonts w:hint="eastAsia"/>
        </w:rPr>
        <w:t>迁移学习的共享与新增知识量</w:t>
      </w:r>
      <w:bookmarkEnd w:id="114"/>
    </w:p>
    <w:p w14:paraId="6EB50E33" w14:textId="4DFB3EE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Pr="00824B21">
        <w:t>Shared and newly added information in transfer learning</w:t>
      </w:r>
    </w:p>
    <w:p w14:paraId="25BFAA99" w14:textId="4D8C9964" w:rsidR="00824B21" w:rsidRDefault="00824B21" w:rsidP="00824B21">
      <w:pPr>
        <w:pStyle w:val="afff2"/>
        <w:ind w:left="480"/>
        <w:rPr>
          <w:b/>
          <w:bCs/>
        </w:rPr>
      </w:pPr>
      <w:r w:rsidRPr="00824B21">
        <w:rPr>
          <w:rFonts w:hint="eastAsia"/>
        </w:rPr>
        <w:t>计算不同会话之间的弃用</w:t>
      </w:r>
      <w:r w:rsidRPr="00824B21">
        <w:rPr>
          <w:rFonts w:hint="eastAsia"/>
        </w:rPr>
        <w:t>/</w:t>
      </w:r>
      <w:r w:rsidRPr="00824B21">
        <w:rPr>
          <w:rFonts w:hint="eastAsia"/>
        </w:rPr>
        <w:t>新增</w:t>
      </w:r>
      <w:r w:rsidRPr="00824B21">
        <w:rPr>
          <w:rFonts w:hint="eastAsia"/>
        </w:rPr>
        <w:t>/</w:t>
      </w:r>
      <w:r w:rsidRPr="00824B21">
        <w:rPr>
          <w:rFonts w:hint="eastAsia"/>
        </w:rPr>
        <w:t>共享知识量。（</w:t>
      </w:r>
      <w:r w:rsidRPr="00824B21">
        <w:rPr>
          <w:rFonts w:hint="eastAsia"/>
        </w:rPr>
        <w:t>A</w:t>
      </w:r>
      <w:r w:rsidRPr="00824B21">
        <w:rPr>
          <w:rFonts w:hint="eastAsia"/>
        </w:rPr>
        <w:t>）</w:t>
      </w:r>
      <w:proofErr w:type="gramStart"/>
      <w:r w:rsidRPr="00824B21">
        <w:rPr>
          <w:rFonts w:hint="eastAsia"/>
        </w:rPr>
        <w:t>初始光</w:t>
      </w:r>
      <w:proofErr w:type="gramEnd"/>
      <w:r w:rsidRPr="00824B21">
        <w:rPr>
          <w:rFonts w:hint="eastAsia"/>
        </w:rPr>
        <w:t>水与学会光水。（</w:t>
      </w:r>
      <w:r w:rsidRPr="00824B21">
        <w:rPr>
          <w:rFonts w:hint="eastAsia"/>
        </w:rPr>
        <w:t>B</w:t>
      </w:r>
      <w:r w:rsidRPr="00824B21">
        <w:rPr>
          <w:rFonts w:hint="eastAsia"/>
        </w:rPr>
        <w:t>）</w:t>
      </w:r>
      <w:proofErr w:type="gramStart"/>
      <w:r w:rsidRPr="00824B21">
        <w:rPr>
          <w:rFonts w:hint="eastAsia"/>
        </w:rPr>
        <w:t>学会声水</w:t>
      </w:r>
      <w:proofErr w:type="gramEnd"/>
      <w:r w:rsidRPr="00824B21">
        <w:rPr>
          <w:rFonts w:hint="eastAsia"/>
        </w:rPr>
        <w:t>与迁移光水。（</w:t>
      </w:r>
      <w:r w:rsidRPr="00824B21">
        <w:rPr>
          <w:rFonts w:hint="eastAsia"/>
        </w:rPr>
        <w:t>C</w:t>
      </w:r>
      <w:r w:rsidRPr="00824B21">
        <w:rPr>
          <w:rFonts w:hint="eastAsia"/>
        </w:rPr>
        <w:t>）迁移光水与最终光水。（</w:t>
      </w:r>
      <w:r w:rsidRPr="00824B21">
        <w:rPr>
          <w:rFonts w:hint="eastAsia"/>
        </w:rPr>
        <w:t>D</w:t>
      </w:r>
      <w:r w:rsidRPr="00824B21">
        <w:rPr>
          <w:rFonts w:hint="eastAsia"/>
        </w:rPr>
        <w:t>）统计比较</w:t>
      </w:r>
      <w:proofErr w:type="gramStart"/>
      <w:r w:rsidRPr="00824B21">
        <w:rPr>
          <w:rFonts w:hint="eastAsia"/>
        </w:rPr>
        <w:t>声转光</w:t>
      </w:r>
      <w:proofErr w:type="gramEnd"/>
      <w:r w:rsidRPr="00824B21">
        <w:rPr>
          <w:rFonts w:hint="eastAsia"/>
        </w:rPr>
        <w:t>组，不同阶段会话之间弃用、新增的知识量。</w:t>
      </w:r>
      <w:r>
        <w:br/>
      </w:r>
      <w:r w:rsidRPr="00824B21">
        <w:t>Quantification of discarded, newly added, and shared information-like components between different session pairs. (A) Naive light-water versus learned light-water. (B) Learned audio-water versus transfer light-water. (C) Transfer light-water versus final learned light-water. (D) Group summary of discarded and newly added components across stages in the audio-to-light transfer group.</w:t>
      </w:r>
    </w:p>
    <w:p w14:paraId="6A8CCCBA" w14:textId="2352C4D7" w:rsidR="00824B21" w:rsidRDefault="00824B21" w:rsidP="00824B21">
      <w:r w:rsidRPr="00824B21">
        <w:rPr>
          <w:rFonts w:hint="eastAsia"/>
        </w:rPr>
        <w:t>计算结果发现，共享成分的总体占比是很大的。这并不意外，因为两个会话之间不仅共享与任务直接相关的感觉</w:t>
      </w:r>
      <w:r w:rsidRPr="00824B21">
        <w:rPr>
          <w:rFonts w:hint="eastAsia"/>
        </w:rPr>
        <w:t>-</w:t>
      </w:r>
      <w:r w:rsidRPr="00824B21">
        <w:rPr>
          <w:rFonts w:hint="eastAsia"/>
        </w:rPr>
        <w:t>动作约束，也共享大量背景网络结构和</w:t>
      </w:r>
      <w:r w:rsidRPr="00824B21">
        <w:rPr>
          <w:rFonts w:hint="eastAsia"/>
        </w:rPr>
        <w:t>ongoing population activity</w:t>
      </w:r>
      <w:r w:rsidRPr="00824B21">
        <w:rPr>
          <w:rFonts w:hint="eastAsia"/>
        </w:rPr>
        <w:t>的统计成分；神经群体状态本来就不是每个条件下都彼此独立，而是带有明显的集体结构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sidRPr="00824B21">
        <w:rPr>
          <w:rFonts w:hint="eastAsia"/>
        </w:rPr>
        <w:t>。但不同阶段之间仍然存在清晰差异。例如，从</w:t>
      </w:r>
      <w:proofErr w:type="gramStart"/>
      <w:r w:rsidRPr="00824B21">
        <w:rPr>
          <w:rFonts w:hint="eastAsia"/>
        </w:rPr>
        <w:t>初始光</w:t>
      </w:r>
      <w:proofErr w:type="gramEnd"/>
      <w:r w:rsidRPr="00824B21">
        <w:rPr>
          <w:rFonts w:hint="eastAsia"/>
        </w:rPr>
        <w:t>水到光水学会，平均每个细胞需要额外增加约</w:t>
      </w:r>
      <w:r w:rsidRPr="00824B21">
        <w:rPr>
          <w:rFonts w:hint="eastAsia"/>
        </w:rPr>
        <w:t>0.33 bit</w:t>
      </w:r>
      <w:r w:rsidRPr="00824B21">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Pr="00824B21">
        <w:rPr>
          <w:rFonts w:hint="eastAsia"/>
        </w:rPr>
        <w:t>；而从迁移光水到最终学会，不仅共享成分更多，而且需要新增的成分只有约</w:t>
      </w:r>
      <w:r w:rsidRPr="00824B21">
        <w:rPr>
          <w:rFonts w:hint="eastAsia"/>
        </w:rPr>
        <w:t>0.12 bit</w:t>
      </w:r>
      <w:r w:rsidRPr="00824B21">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Pr="00824B21">
        <w:rPr>
          <w:rFonts w:hint="eastAsia"/>
        </w:rPr>
        <w:t>。这说明迁移阶段并不主要依赖“从零开始继续增加总量”，而更像是在已有结构基础上的重组、精简与特化。</w:t>
      </w:r>
    </w:p>
    <w:p w14:paraId="5E789068" w14:textId="58AEA445" w:rsidR="00824B21" w:rsidRDefault="00F16786" w:rsidP="00824B21">
      <w:pPr>
        <w:pStyle w:val="afff1"/>
        <w:keepNext/>
      </w:pPr>
      <w:r>
        <w:rPr>
          <w:noProof/>
          <w14:ligatures w14:val="standardContextual"/>
        </w:rPr>
        <w:drawing>
          <wp:inline distT="0" distB="0" distL="0" distR="0" wp14:anchorId="3EE0BE9D" wp14:editId="202EABA6">
            <wp:extent cx="2171700" cy="1000125"/>
            <wp:effectExtent l="0" t="0" r="0" b="9525"/>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59">
                      <a:extLst>
                        <a:ext uri="{96DAC541-7B7A-43D3-8B79-37D633B846F1}">
                          <asvg:svgBlip xmlns:asvg="http://schemas.microsoft.com/office/drawing/2016/SVG/main" r:embed="rId60"/>
                        </a:ext>
                      </a:extLst>
                    </a:blip>
                    <a:stretch>
                      <a:fillRect/>
                    </a:stretch>
                  </pic:blipFill>
                  <pic:spPr>
                    <a:xfrm>
                      <a:off x="0" y="0"/>
                      <a:ext cx="2171700" cy="1000125"/>
                    </a:xfrm>
                    <a:prstGeom prst="rect">
                      <a:avLst/>
                    </a:prstGeom>
                  </pic:spPr>
                </pic:pic>
              </a:graphicData>
            </a:graphic>
          </wp:inline>
        </w:drawing>
      </w:r>
    </w:p>
    <w:p w14:paraId="0DA66E9E" w14:textId="14930B54" w:rsidR="00824B21" w:rsidRDefault="00824B21" w:rsidP="00824B21">
      <w:pPr>
        <w:pStyle w:val="afffa"/>
      </w:pPr>
      <w:bookmarkStart w:id="115" w:name="_Ref224844533"/>
      <w:bookmarkStart w:id="116" w:name="_Toc2248462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5"/>
      <w:r>
        <w:rPr>
          <w:rFonts w:hint="eastAsia"/>
        </w:rPr>
        <w:t xml:space="preserve"> </w:t>
      </w:r>
      <w:r w:rsidRPr="00824B21">
        <w:rPr>
          <w:rFonts w:hint="eastAsia"/>
        </w:rPr>
        <w:t>迁移学习的知识分布模型</w:t>
      </w:r>
      <w:bookmarkEnd w:id="116"/>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00B00524" w:rsidR="00824B21" w:rsidRDefault="00824B21" w:rsidP="00824B21">
      <w:pPr>
        <w:pStyle w:val="afff2"/>
        <w:ind w:left="480"/>
      </w:pPr>
      <w:r w:rsidRPr="00824B21">
        <w:rPr>
          <w:rFonts w:hint="eastAsia"/>
        </w:rPr>
        <w:t>图中展示从提示刺激</w:t>
      </w:r>
      <w:proofErr w:type="gramStart"/>
      <w:r w:rsidRPr="00824B21">
        <w:rPr>
          <w:rFonts w:hint="eastAsia"/>
        </w:rPr>
        <w:t>到舔水动作</w:t>
      </w:r>
      <w:proofErr w:type="gramEnd"/>
      <w:r w:rsidRPr="00824B21">
        <w:rPr>
          <w:rFonts w:hint="eastAsia"/>
        </w:rPr>
        <w:t>所需的知识链接过程。初始时，没有知识，需要无中生有地摸索，知识较为零碎，不能将提示和</w:t>
      </w:r>
      <w:proofErr w:type="gramStart"/>
      <w:r w:rsidRPr="00824B21">
        <w:rPr>
          <w:rFonts w:hint="eastAsia"/>
        </w:rPr>
        <w:t>舔水</w:t>
      </w:r>
      <w:proofErr w:type="gramEnd"/>
      <w:r w:rsidRPr="00824B21">
        <w:rPr>
          <w:rFonts w:hint="eastAsia"/>
        </w:rPr>
        <w:t>强力关联。学会后，形成提示刺激</w:t>
      </w:r>
      <w:proofErr w:type="gramStart"/>
      <w:r w:rsidRPr="00824B21">
        <w:rPr>
          <w:rFonts w:hint="eastAsia"/>
        </w:rPr>
        <w:t>到舔水动作的强知识</w:t>
      </w:r>
      <w:proofErr w:type="gramEnd"/>
      <w:r w:rsidRPr="00824B21">
        <w:rPr>
          <w:rFonts w:hint="eastAsia"/>
        </w:rPr>
        <w:t>链接。迁移时，则不再需要从头开始，而是一方面将之前学到的知识链接扩散延展到新的连接路径上，一方面对无用的旧知识进行弃用和特化，形成一个更高效的知识结构。最终阶段，能够掌握两条不同的知识链接。</w:t>
      </w:r>
      <w:r>
        <w:br/>
      </w:r>
      <w:r w:rsidRPr="00824B21">
        <w:t>English: Schematic model of the knowledge structure linking cue to licking behavior. Naive learning requires building a new linkage from sparse structure; learned performance establishes a strong cue-to-action mapping; transfer extends and reshapes part of the old structure to a new cue pathway while pruning unhelpful components; final learning stabilizes two effective cue-to-action routes.</w:t>
      </w:r>
    </w:p>
    <w:p w14:paraId="1A9361F2" w14:textId="61F27742" w:rsidR="00824B21" w:rsidRDefault="00824B21" w:rsidP="00824B21">
      <w:r w:rsidRPr="00824B21">
        <w:rPr>
          <w:rFonts w:hint="eastAsia"/>
        </w:rPr>
        <w:t>这意味着，初始学习和迁移学习速度不同，是因为它们占主导地位的学习机制并不相同。从初始到学会，主要依赖的是任务相关信息结构的建立和扩展，更接近一个“无中生有”的过程，因此较为困难；而迁移学习则更多依赖对已有结构的复用、重排和剪裁，新增成分相对较少，因此更容易、更高效。从这个角度看，迁移学习的优势并不只是“旧知识多”，而是“旧结构已经足够接近新任</w:t>
      </w:r>
      <w:proofErr w:type="gramStart"/>
      <w:r w:rsidRPr="00824B21">
        <w:rPr>
          <w:rFonts w:hint="eastAsia"/>
        </w:rPr>
        <w:t>务需</w:t>
      </w:r>
      <w:proofErr w:type="gramEnd"/>
      <w:r w:rsidRPr="00824B21">
        <w:rPr>
          <w:rFonts w:hint="eastAsia"/>
        </w:rPr>
        <w:t>要的解”，因而后续更新主要是定向修整，而不是全面重建。</w:t>
      </w:r>
    </w:p>
    <w:p w14:paraId="074DB2E6" w14:textId="47C9B43C" w:rsidR="00824B21" w:rsidRDefault="00824B21" w:rsidP="00824B21">
      <w:pPr>
        <w:pStyle w:val="2"/>
        <w:rPr>
          <w:rFonts w:hint="eastAsia"/>
        </w:rPr>
      </w:pPr>
      <w:bookmarkStart w:id="117" w:name="_Toc224830725"/>
      <w:r w:rsidRPr="00824B21">
        <w:rPr>
          <w:rFonts w:hint="eastAsia"/>
        </w:rPr>
        <w:t>静息态自发收敛驱动的舔水</w:t>
      </w:r>
      <w:bookmarkEnd w:id="117"/>
    </w:p>
    <w:p w14:paraId="08A15DBD" w14:textId="14340C4B" w:rsidR="00824B21" w:rsidRDefault="00824B21" w:rsidP="00824B21">
      <w:r w:rsidRPr="00824B21">
        <w:rPr>
          <w:rFonts w:hint="eastAsia"/>
        </w:rPr>
        <w:t>虽然之前强调的都是输入信号强力切换细胞状态进入动作态的作用，但静息态的</w:t>
      </w:r>
      <w:proofErr w:type="gramStart"/>
      <w:r w:rsidRPr="00824B21">
        <w:rPr>
          <w:rFonts w:hint="eastAsia"/>
        </w:rPr>
        <w:t>自发舔水切换</w:t>
      </w:r>
      <w:proofErr w:type="gramEnd"/>
      <w:r w:rsidRPr="00824B21">
        <w:rPr>
          <w:rFonts w:hint="eastAsia"/>
        </w:rPr>
        <w:t>也是一个重要的现象。前</w:t>
      </w:r>
      <w:proofErr w:type="gramStart"/>
      <w:r w:rsidRPr="00824B21">
        <w:rPr>
          <w:rFonts w:hint="eastAsia"/>
        </w:rPr>
        <w:t>已述首会话</w:t>
      </w:r>
      <w:proofErr w:type="gramEnd"/>
      <w:r w:rsidRPr="00824B21">
        <w:rPr>
          <w:rFonts w:hint="eastAsia"/>
        </w:rPr>
        <w:t>命中率与散度的关系，那么静息态是否也存在自发的散度收敛以驱动</w:t>
      </w:r>
      <w:proofErr w:type="gramStart"/>
      <w:r w:rsidRPr="00824B21">
        <w:rPr>
          <w:rFonts w:hint="eastAsia"/>
        </w:rPr>
        <w:t>自发舔水呢</w:t>
      </w:r>
      <w:proofErr w:type="gramEnd"/>
      <w:r w:rsidRPr="00824B21">
        <w:rPr>
          <w:rFonts w:hint="eastAsia"/>
        </w:rPr>
        <w:t>？此外</w:t>
      </w:r>
      <w:r w:rsidRPr="00824B21">
        <w:rPr>
          <w:rFonts w:hint="eastAsia"/>
        </w:rPr>
        <w:t>3.2.2</w:t>
      </w:r>
      <w:r w:rsidRPr="00824B21">
        <w:rPr>
          <w:rFonts w:hint="eastAsia"/>
        </w:rPr>
        <w:t>中也承认有</w:t>
      </w:r>
      <w:r w:rsidRPr="00824B21">
        <w:rPr>
          <w:rFonts w:hint="eastAsia"/>
        </w:rPr>
        <w:t>40%</w:t>
      </w:r>
      <w:r w:rsidRPr="00824B21">
        <w:rPr>
          <w:rFonts w:hint="eastAsia"/>
        </w:rPr>
        <w:t>多的细胞未发生状态切换，而是继续按原来的轨迹前进。这种非切换细胞真的就没有作用或是完全的阻碍吗？</w:t>
      </w:r>
    </w:p>
    <w:p w14:paraId="6D9A8EDB" w14:textId="5DC8766C" w:rsidR="00824B21" w:rsidRDefault="0037448D" w:rsidP="00824B21">
      <w:pPr>
        <w:pStyle w:val="afff1"/>
        <w:keepNext/>
      </w:pPr>
      <w:r>
        <w:rPr>
          <w:rFonts w:hint="eastAsia"/>
          <w:noProof/>
          <w14:ligatures w14:val="standardContextual"/>
        </w:rPr>
        <w:drawing>
          <wp:inline distT="0" distB="0" distL="0" distR="0" wp14:anchorId="6E7400D9" wp14:editId="4DE6AD0B">
            <wp:extent cx="5274310" cy="3379470"/>
            <wp:effectExtent l="0" t="0" r="2540" b="0"/>
            <wp:docPr id="6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形 65"/>
                    <pic:cNvPicPr/>
                  </pic:nvPicPr>
                  <pic:blipFill>
                    <a:blip r:embed="rId61">
                      <a:extLst>
                        <a:ext uri="{96DAC541-7B7A-43D3-8B79-37D633B846F1}">
                          <asvg:svgBlip xmlns:asvg="http://schemas.microsoft.com/office/drawing/2016/SVG/main" r:embed="rId62"/>
                        </a:ext>
                      </a:extLst>
                    </a:blip>
                    <a:stretch>
                      <a:fillRect/>
                    </a:stretch>
                  </pic:blipFill>
                  <pic:spPr>
                    <a:xfrm>
                      <a:off x="0" y="0"/>
                      <a:ext cx="5274310" cy="3379470"/>
                    </a:xfrm>
                    <a:prstGeom prst="rect">
                      <a:avLst/>
                    </a:prstGeom>
                  </pic:spPr>
                </pic:pic>
              </a:graphicData>
            </a:graphic>
          </wp:inline>
        </w:drawing>
      </w:r>
    </w:p>
    <w:p w14:paraId="025C46E9" w14:textId="7F49DDFE" w:rsidR="00824B21" w:rsidRDefault="00824B21" w:rsidP="00824B21">
      <w:pPr>
        <w:pStyle w:val="afffa"/>
      </w:pPr>
      <w:bookmarkStart w:id="118" w:name="_Ref224844641"/>
      <w:bookmarkStart w:id="119" w:name="_Toc2248462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8"/>
      <w:r>
        <w:rPr>
          <w:rFonts w:hint="eastAsia"/>
        </w:rPr>
        <w:t xml:space="preserve"> </w:t>
      </w:r>
      <w:r w:rsidRPr="00824B21">
        <w:rPr>
          <w:rFonts w:hint="eastAsia"/>
        </w:rPr>
        <w:t>提示前的静息态自发收敛</w:t>
      </w:r>
      <w:bookmarkEnd w:id="119"/>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0D3A7DB1" w:rsidR="00824B21" w:rsidRDefault="00824B21" w:rsidP="00824B21">
      <w:pPr>
        <w:pStyle w:val="afff2"/>
        <w:ind w:left="480"/>
      </w:pPr>
      <w:r w:rsidRPr="00824B21">
        <w:rPr>
          <w:rFonts w:hint="eastAsia"/>
        </w:rPr>
        <w:t>（</w:t>
      </w:r>
      <w:r w:rsidRPr="00824B21">
        <w:rPr>
          <w:rFonts w:hint="eastAsia"/>
        </w:rPr>
        <w:t>A</w:t>
      </w:r>
      <w:r w:rsidRPr="00824B21">
        <w:rPr>
          <w:rFonts w:hint="eastAsia"/>
        </w:rPr>
        <w:t>）</w:t>
      </w:r>
      <w:proofErr w:type="gramStart"/>
      <w:r w:rsidRPr="00824B21">
        <w:rPr>
          <w:rFonts w:hint="eastAsia"/>
        </w:rPr>
        <w:t>声水学会</w:t>
      </w:r>
      <w:proofErr w:type="gramEnd"/>
      <w:r w:rsidRPr="00824B21">
        <w:rPr>
          <w:rFonts w:hint="eastAsia"/>
        </w:rPr>
        <w:t>情况下，一根线是一个回合，用颜色表示回合顺序，显示第一个主成分随时间的变化。因为这一个主成分就独占了</w:t>
      </w:r>
      <w:r w:rsidRPr="00824B21">
        <w:rPr>
          <w:rFonts w:hint="eastAsia"/>
        </w:rPr>
        <w:t>98%</w:t>
      </w:r>
      <w:r w:rsidRPr="00824B21">
        <w:rPr>
          <w:rFonts w:hint="eastAsia"/>
        </w:rPr>
        <w:t>的解释度，所以后面的成分就没必要再看了。可以看到回合之间的差异，</w:t>
      </w:r>
      <w:proofErr w:type="gramStart"/>
      <w:r w:rsidRPr="00824B21">
        <w:rPr>
          <w:rFonts w:hint="eastAsia"/>
        </w:rPr>
        <w:t>随时间</w:t>
      </w:r>
      <w:proofErr w:type="gramEnd"/>
      <w:r w:rsidRPr="00824B21">
        <w:rPr>
          <w:rFonts w:hint="eastAsia"/>
        </w:rPr>
        <w:t>表现出一定的</w:t>
      </w:r>
      <w:proofErr w:type="gramStart"/>
      <w:r w:rsidRPr="00824B21">
        <w:rPr>
          <w:rFonts w:hint="eastAsia"/>
        </w:rPr>
        <w:t>的</w:t>
      </w:r>
      <w:proofErr w:type="gramEnd"/>
      <w:r w:rsidRPr="00824B21">
        <w:rPr>
          <w:rFonts w:hint="eastAsia"/>
        </w:rPr>
        <w:t>缩减，这一团线条在时间早期（左侧）更宽松，时间晚期（右侧）更紧缩，这就是所谓的收敛。（</w:t>
      </w:r>
      <w:r w:rsidRPr="00824B21">
        <w:rPr>
          <w:rFonts w:hint="eastAsia"/>
        </w:rPr>
        <w:t>B</w:t>
      </w:r>
      <w:r w:rsidRPr="00824B21">
        <w:rPr>
          <w:rFonts w:hint="eastAsia"/>
        </w:rPr>
        <w:t>）计算了四种不同情境下，</w:t>
      </w:r>
      <w:r w:rsidRPr="00824B21">
        <w:rPr>
          <w:rFonts w:hint="eastAsia"/>
        </w:rPr>
        <w:t>Cue</w:t>
      </w:r>
      <w:r w:rsidRPr="00824B21">
        <w:rPr>
          <w:rFonts w:hint="eastAsia"/>
        </w:rPr>
        <w:t>前</w:t>
      </w:r>
      <w:r w:rsidRPr="00824B21">
        <w:rPr>
          <w:rFonts w:hint="eastAsia"/>
        </w:rPr>
        <w:t>3</w:t>
      </w:r>
      <w:r w:rsidRPr="00824B21">
        <w:rPr>
          <w:rFonts w:hint="eastAsia"/>
        </w:rPr>
        <w:t>秒内的回合间散度。可以看到，无论是</w:t>
      </w:r>
      <w:proofErr w:type="gramStart"/>
      <w:r w:rsidRPr="00824B21">
        <w:rPr>
          <w:rFonts w:hint="eastAsia"/>
        </w:rPr>
        <w:t>声水学会</w:t>
      </w:r>
      <w:proofErr w:type="gramEnd"/>
      <w:r w:rsidRPr="00824B21">
        <w:rPr>
          <w:rFonts w:hint="eastAsia"/>
        </w:rPr>
        <w:t>，还是迁移命中错失，收敛效应都高于</w:t>
      </w:r>
      <w:proofErr w:type="gramStart"/>
      <w:r w:rsidRPr="00824B21">
        <w:rPr>
          <w:rFonts w:hint="eastAsia"/>
        </w:rPr>
        <w:t>初始光</w:t>
      </w:r>
      <w:proofErr w:type="gramEnd"/>
      <w:r w:rsidRPr="00824B21">
        <w:rPr>
          <w:rFonts w:hint="eastAsia"/>
        </w:rPr>
        <w:t>水（散度下降更快）。在最后一秒内，迁移命中的收敛还要强于迁移错失。（</w:t>
      </w:r>
      <w:r w:rsidRPr="00824B21">
        <w:rPr>
          <w:rFonts w:hint="eastAsia"/>
        </w:rPr>
        <w:t>C</w:t>
      </w:r>
      <w:r w:rsidRPr="00824B21">
        <w:rPr>
          <w:rFonts w:hint="eastAsia"/>
        </w:rPr>
        <w:t>）对</w:t>
      </w:r>
      <w:r w:rsidRPr="00824B21">
        <w:rPr>
          <w:rFonts w:hint="eastAsia"/>
        </w:rPr>
        <w:t>-3</w:t>
      </w:r>
      <w:r w:rsidRPr="00824B21">
        <w:rPr>
          <w:rFonts w:hint="eastAsia"/>
        </w:rPr>
        <w:t>到</w:t>
      </w:r>
      <w:r w:rsidRPr="00824B21">
        <w:rPr>
          <w:rFonts w:hint="eastAsia"/>
        </w:rPr>
        <w:t>-0.3</w:t>
      </w:r>
      <w:r w:rsidRPr="00824B21">
        <w:rPr>
          <w:rFonts w:hint="eastAsia"/>
        </w:rPr>
        <w:t>秒的收敛率，也就是散度的变化量作了统计。（</w:t>
      </w:r>
      <w:r w:rsidRPr="00824B21">
        <w:rPr>
          <w:rFonts w:hint="eastAsia"/>
        </w:rPr>
        <w:t>D</w:t>
      </w:r>
      <w:r w:rsidRPr="00824B21">
        <w:rPr>
          <w:rFonts w:hint="eastAsia"/>
        </w:rPr>
        <w:t>）统计了</w:t>
      </w:r>
      <w:r w:rsidRPr="00824B21">
        <w:rPr>
          <w:rFonts w:hint="eastAsia"/>
        </w:rPr>
        <w:t>-0.3</w:t>
      </w:r>
      <w:r w:rsidRPr="00824B21">
        <w:rPr>
          <w:rFonts w:hint="eastAsia"/>
        </w:rPr>
        <w:t>秒相比于</w:t>
      </w:r>
      <w:r w:rsidRPr="00824B21">
        <w:rPr>
          <w:rFonts w:hint="eastAsia"/>
        </w:rPr>
        <w:t>-3</w:t>
      </w:r>
      <w:r w:rsidRPr="00824B21">
        <w:rPr>
          <w:rFonts w:hint="eastAsia"/>
        </w:rPr>
        <w:t>秒的信号亮度变化。可以看到，在收敛率较高的学会和迁移阶段，钙信号水平的确是总体下降的。但下降的比率并不大，平均来说下降只有千分之二三的量级，而且不同阶段之间差异并不显著。</w:t>
      </w:r>
      <w:r>
        <w:br/>
      </w:r>
      <w:r w:rsidRPr="00824B21">
        <w:t>(A) In the learned audio-water condition, each line represents one trial and is colored by trial order, showing the time course of the first principal component. Because this component alone explains 98% of the variance, higher components are omitted. Trial-to-trial differences shrink over time: the bundle is wider earlier and tighter later, indicating convergence. (B) Trial-by-trial divergence during the 3 s before cue onset was quantified in four conditions. Convergence was stronger in learned audio-water and in transfer hit/miss than in naive light-water, and during the last second transfer hit showed stronger convergence than transfer miss. (C) The convergence rate, defined as the change in divergence from -3 to -0.3 s, was summarized statistically. (D) The change in signal brightness from -3 to -0.3 s was also quantified. In the learned and transfer stages, where convergence was stronger, calcium signals indeed decreased overall, but the magnitude was small, on the order of only two to three per thousand on average, and did not differ significantly across stages.</w:t>
      </w:r>
    </w:p>
    <w:p w14:paraId="174AE0CD" w14:textId="1AA3D0AD" w:rsidR="00824B21" w:rsidRDefault="00824B21" w:rsidP="00824B21">
      <w:r w:rsidRPr="00824B21">
        <w:rPr>
          <w:rFonts w:hint="eastAsia"/>
        </w:rPr>
        <w:t>实测结果显示，提示信号之前确实存在跨回合信号收敛，即散度下降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Pr="00824B21">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824B21">
        <w:rPr>
          <w:rFonts w:hint="eastAsia"/>
        </w:rPr>
        <w:t xml:space="preserve"> 7%</w:t>
      </w:r>
      <w:r w:rsidRPr="00824B21">
        <w:rPr>
          <w:rFonts w:hint="eastAsia"/>
        </w:rPr>
        <w:t>。这些结果表明，在</w:t>
      </w:r>
      <w:proofErr w:type="gramStart"/>
      <w:r w:rsidRPr="00824B21">
        <w:rPr>
          <w:rFonts w:hint="eastAsia"/>
        </w:rPr>
        <w:t>声水学会</w:t>
      </w:r>
      <w:proofErr w:type="gramEnd"/>
      <w:r w:rsidRPr="00824B21">
        <w:rPr>
          <w:rFonts w:hint="eastAsia"/>
        </w:rPr>
        <w:t>后且</w:t>
      </w:r>
      <w:r w:rsidRPr="00824B21">
        <w:rPr>
          <w:rFonts w:hint="eastAsia"/>
        </w:rPr>
        <w:t xml:space="preserve"> Cue </w:t>
      </w:r>
      <w:r w:rsidRPr="00824B21">
        <w:rPr>
          <w:rFonts w:hint="eastAsia"/>
        </w:rPr>
        <w:t>到来之前，网络会自发进入一个更低变异、更低散度的静息态。虽然此处测量的是跨回合群体散度，而非单神经元</w:t>
      </w:r>
      <w:proofErr w:type="gramStart"/>
      <w:r w:rsidRPr="00824B21">
        <w:rPr>
          <w:rFonts w:hint="eastAsia"/>
        </w:rPr>
        <w:t>逐试次</w:t>
      </w:r>
      <w:proofErr w:type="gramEnd"/>
      <w:r w:rsidRPr="00824B21">
        <w:rPr>
          <w:rFonts w:hint="eastAsia"/>
        </w:rPr>
        <w:t>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C95DBD">
          <w:rPr>
            <w:noProof/>
          </w:rPr>
          <w:t>Churchland et al., 2010</w:t>
        </w:r>
      </w:hyperlink>
      <w:r w:rsidR="00566D71">
        <w:rPr>
          <w:noProof/>
        </w:rPr>
        <w:t>)</w:t>
      </w:r>
      <w:r w:rsidR="00566D71">
        <w:fldChar w:fldCharType="end"/>
      </w:r>
      <w:r w:rsidRPr="00824B21">
        <w:rPr>
          <w:rFonts w:hint="eastAsia"/>
        </w:rPr>
        <w:t>。</w:t>
      </w:r>
    </w:p>
    <w:p w14:paraId="208632B0" w14:textId="7BE3BB00" w:rsidR="00824B21" w:rsidRDefault="003B371A" w:rsidP="00824B21">
      <w:pPr>
        <w:pStyle w:val="afff1"/>
        <w:keepNext/>
      </w:pPr>
      <w:r>
        <w:rPr>
          <w:rFonts w:hint="eastAsia"/>
          <w:noProof/>
          <w14:ligatures w14:val="standardContextual"/>
        </w:rPr>
        <w:drawing>
          <wp:inline distT="0" distB="0" distL="0" distR="0" wp14:anchorId="6A89EB74" wp14:editId="7D7F5DAB">
            <wp:extent cx="3381375" cy="2047875"/>
            <wp:effectExtent l="0" t="0" r="9525" b="9525"/>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3">
                      <a:extLst>
                        <a:ext uri="{96DAC541-7B7A-43D3-8B79-37D633B846F1}">
                          <asvg:svgBlip xmlns:asvg="http://schemas.microsoft.com/office/drawing/2016/SVG/main" r:embed="rId64"/>
                        </a:ext>
                      </a:extLst>
                    </a:blip>
                    <a:stretch>
                      <a:fillRect/>
                    </a:stretch>
                  </pic:blipFill>
                  <pic:spPr>
                    <a:xfrm>
                      <a:off x="0" y="0"/>
                      <a:ext cx="3381375" cy="2047875"/>
                    </a:xfrm>
                    <a:prstGeom prst="rect">
                      <a:avLst/>
                    </a:prstGeom>
                  </pic:spPr>
                </pic:pic>
              </a:graphicData>
            </a:graphic>
          </wp:inline>
        </w:drawing>
      </w:r>
    </w:p>
    <w:p w14:paraId="7D00830F" w14:textId="6BE6B4B3" w:rsidR="00824B21" w:rsidRDefault="00824B21" w:rsidP="00824B21">
      <w:pPr>
        <w:pStyle w:val="afffa"/>
      </w:pPr>
      <w:bookmarkStart w:id="120" w:name="_Ref224844659"/>
      <w:bookmarkStart w:id="121" w:name="_Toc22484621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0"/>
      <w:r>
        <w:rPr>
          <w:rFonts w:hint="eastAsia"/>
        </w:rPr>
        <w:t xml:space="preserve"> </w:t>
      </w:r>
      <w:r w:rsidRPr="00824B21">
        <w:rPr>
          <w:rFonts w:hint="eastAsia"/>
        </w:rPr>
        <w:t>静息态</w:t>
      </w:r>
      <w:proofErr w:type="gramStart"/>
      <w:r w:rsidRPr="00824B21">
        <w:rPr>
          <w:rFonts w:hint="eastAsia"/>
        </w:rPr>
        <w:t>自发舔水前后</w:t>
      </w:r>
      <w:bookmarkEnd w:id="121"/>
      <w:proofErr w:type="gramEnd"/>
    </w:p>
    <w:p w14:paraId="719F4E2C" w14:textId="6E99BEC6"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Pr="00824B21">
        <w:t>Population-state dynamics before and after spontaneous licking during rest</w:t>
      </w:r>
    </w:p>
    <w:p w14:paraId="024BC7BA" w14:textId="189AACF1" w:rsidR="00824B21" w:rsidRDefault="00824B21" w:rsidP="00824B21">
      <w:pPr>
        <w:pStyle w:val="afff2"/>
        <w:ind w:left="480"/>
      </w:pPr>
      <w:r w:rsidRPr="00824B21">
        <w:rPr>
          <w:rFonts w:hint="eastAsia"/>
        </w:rPr>
        <w:t>（</w:t>
      </w:r>
      <w:r w:rsidRPr="00824B21">
        <w:rPr>
          <w:rFonts w:hint="eastAsia"/>
        </w:rPr>
        <w:t>AB</w:t>
      </w:r>
      <w:r w:rsidRPr="00824B21">
        <w:rPr>
          <w:rFonts w:hint="eastAsia"/>
        </w:rPr>
        <w:t>）统计了收敛（散度降低）细胞和变亮细胞的占比和重叠，分初始和迁移光水。变量细胞占收敛的比例较小，即大多数收敛细胞实际上只是变暗。（</w:t>
      </w:r>
      <w:r w:rsidRPr="00824B21">
        <w:rPr>
          <w:rFonts w:hint="eastAsia"/>
        </w:rPr>
        <w:t>C</w:t>
      </w:r>
      <w:r w:rsidRPr="00824B21">
        <w:rPr>
          <w:rFonts w:hint="eastAsia"/>
        </w:rPr>
        <w:t>）高收敛（第一秒内最小值高于第三秒内最大值）细胞的继承性。在</w:t>
      </w:r>
      <w:proofErr w:type="gramStart"/>
      <w:r w:rsidRPr="00824B21">
        <w:rPr>
          <w:rFonts w:hint="eastAsia"/>
        </w:rPr>
        <w:t>声水任务</w:t>
      </w:r>
      <w:proofErr w:type="gramEnd"/>
      <w:r w:rsidRPr="00824B21">
        <w:rPr>
          <w:rFonts w:hint="eastAsia"/>
        </w:rPr>
        <w:t>中有较强收敛的细胞，与光</w:t>
      </w:r>
      <w:proofErr w:type="gramStart"/>
      <w:r w:rsidRPr="00824B21">
        <w:rPr>
          <w:rFonts w:hint="eastAsia"/>
        </w:rPr>
        <w:t>水任务</w:t>
      </w:r>
      <w:proofErr w:type="gramEnd"/>
      <w:r w:rsidRPr="00824B21">
        <w:rPr>
          <w:rFonts w:hint="eastAsia"/>
        </w:rPr>
        <w:t>有一定的重合，并且重合部分显著高于随机水平。（</w:t>
      </w:r>
      <w:r w:rsidRPr="00824B21">
        <w:rPr>
          <w:rFonts w:hint="eastAsia"/>
        </w:rPr>
        <w:t>D</w:t>
      </w:r>
      <w:r w:rsidRPr="00824B21">
        <w:rPr>
          <w:rFonts w:hint="eastAsia"/>
        </w:rPr>
        <w:t>）回合间隙中无提示自发</w:t>
      </w:r>
      <w:proofErr w:type="gramStart"/>
      <w:r w:rsidRPr="00824B21">
        <w:rPr>
          <w:rFonts w:hint="eastAsia"/>
        </w:rPr>
        <w:t>舔水行为</w:t>
      </w:r>
      <w:proofErr w:type="gramEnd"/>
      <w:r w:rsidRPr="00824B21">
        <w:rPr>
          <w:rFonts w:hint="eastAsia"/>
        </w:rPr>
        <w:t>前后的散度变化。选取的</w:t>
      </w:r>
      <w:proofErr w:type="gramStart"/>
      <w:r w:rsidRPr="00824B21">
        <w:rPr>
          <w:rFonts w:hint="eastAsia"/>
        </w:rPr>
        <w:t>自发舔水事件</w:t>
      </w:r>
      <w:proofErr w:type="gramEnd"/>
      <w:r w:rsidRPr="00824B21">
        <w:rPr>
          <w:rFonts w:hint="eastAsia"/>
        </w:rPr>
        <w:t>，是保证之前有</w:t>
      </w:r>
      <w:r w:rsidRPr="00824B21">
        <w:rPr>
          <w:rFonts w:hint="eastAsia"/>
        </w:rPr>
        <w:t>3</w:t>
      </w:r>
      <w:r w:rsidRPr="00824B21">
        <w:rPr>
          <w:rFonts w:hint="eastAsia"/>
        </w:rPr>
        <w:t>秒以上都没有其它</w:t>
      </w:r>
      <w:proofErr w:type="gramStart"/>
      <w:r w:rsidRPr="00824B21">
        <w:rPr>
          <w:rFonts w:hint="eastAsia"/>
        </w:rPr>
        <w:t>舔水事件</w:t>
      </w:r>
      <w:proofErr w:type="gramEnd"/>
      <w:r w:rsidRPr="00824B21">
        <w:rPr>
          <w:rFonts w:hint="eastAsia"/>
        </w:rPr>
        <w:t>的。红线就是在</w:t>
      </w:r>
      <w:proofErr w:type="gramStart"/>
      <w:r w:rsidRPr="00824B21">
        <w:rPr>
          <w:rFonts w:hint="eastAsia"/>
        </w:rPr>
        <w:t>自发舔水之前</w:t>
      </w:r>
      <w:proofErr w:type="gramEnd"/>
      <w:r w:rsidRPr="00824B21">
        <w:rPr>
          <w:rFonts w:hint="eastAsia"/>
        </w:rPr>
        <w:t>的</w:t>
      </w:r>
      <w:r w:rsidRPr="00824B21">
        <w:rPr>
          <w:rFonts w:hint="eastAsia"/>
        </w:rPr>
        <w:t>3</w:t>
      </w:r>
      <w:r w:rsidRPr="00824B21">
        <w:rPr>
          <w:rFonts w:hint="eastAsia"/>
        </w:rPr>
        <w:t>秒平静期内，散度的变化，</w:t>
      </w:r>
      <w:proofErr w:type="gramStart"/>
      <w:r w:rsidRPr="00824B21">
        <w:rPr>
          <w:rFonts w:hint="eastAsia"/>
        </w:rPr>
        <w:t>将舔水时刻</w:t>
      </w:r>
      <w:proofErr w:type="gramEnd"/>
      <w:r w:rsidRPr="00824B21">
        <w:rPr>
          <w:rFonts w:hint="eastAsia"/>
        </w:rPr>
        <w:t>对齐为</w:t>
      </w:r>
      <w:r w:rsidRPr="00824B21">
        <w:rPr>
          <w:rFonts w:hint="eastAsia"/>
        </w:rPr>
        <w:t>0</w:t>
      </w:r>
      <w:r w:rsidRPr="00824B21">
        <w:rPr>
          <w:rFonts w:hint="eastAsia"/>
        </w:rPr>
        <w:t>。可以看到，在</w:t>
      </w:r>
      <w:proofErr w:type="gramStart"/>
      <w:r w:rsidRPr="00824B21">
        <w:rPr>
          <w:rFonts w:hint="eastAsia"/>
        </w:rPr>
        <w:t>自发舔水之前</w:t>
      </w:r>
      <w:proofErr w:type="gramEnd"/>
      <w:r w:rsidRPr="00824B21">
        <w:rPr>
          <w:rFonts w:hint="eastAsia"/>
        </w:rPr>
        <w:t>，实际上经历了一个漫长的散度下降过程，降到一定程度后，哪怕不给提示，也会发动一次自发的舔水。当然</w:t>
      </w:r>
      <w:proofErr w:type="gramStart"/>
      <w:r w:rsidRPr="00824B21">
        <w:rPr>
          <w:rFonts w:hint="eastAsia"/>
        </w:rPr>
        <w:t>自发舔水通常</w:t>
      </w:r>
      <w:proofErr w:type="gramEnd"/>
      <w:r w:rsidRPr="00824B21">
        <w:rPr>
          <w:rFonts w:hint="eastAsia"/>
        </w:rPr>
        <w:t>非常短暂，绿线是</w:t>
      </w:r>
      <w:proofErr w:type="gramStart"/>
      <w:r w:rsidRPr="00824B21">
        <w:rPr>
          <w:rFonts w:hint="eastAsia"/>
        </w:rPr>
        <w:t>从舔水</w:t>
      </w:r>
      <w:proofErr w:type="gramEnd"/>
      <w:r w:rsidRPr="00824B21">
        <w:rPr>
          <w:rFonts w:hint="eastAsia"/>
        </w:rPr>
        <w:t>发动开始</w:t>
      </w:r>
      <w:proofErr w:type="gramStart"/>
      <w:r w:rsidRPr="00824B21">
        <w:rPr>
          <w:rFonts w:hint="eastAsia"/>
        </w:rPr>
        <w:t>的舔水概率</w:t>
      </w:r>
      <w:proofErr w:type="gramEnd"/>
      <w:r w:rsidRPr="00824B21">
        <w:rPr>
          <w:rFonts w:hint="eastAsia"/>
        </w:rPr>
        <w:t>，从</w:t>
      </w:r>
      <w:r w:rsidRPr="00824B21">
        <w:rPr>
          <w:rFonts w:hint="eastAsia"/>
        </w:rPr>
        <w:t>1</w:t>
      </w:r>
      <w:r w:rsidRPr="00824B21">
        <w:rPr>
          <w:rFonts w:hint="eastAsia"/>
        </w:rPr>
        <w:t>开始迅速下降。蓝线</w:t>
      </w:r>
      <w:proofErr w:type="gramStart"/>
      <w:r w:rsidRPr="00824B21">
        <w:rPr>
          <w:rFonts w:hint="eastAsia"/>
        </w:rPr>
        <w:t>是舔水</w:t>
      </w:r>
      <w:proofErr w:type="gramEnd"/>
      <w:r w:rsidRPr="00824B21">
        <w:rPr>
          <w:rFonts w:hint="eastAsia"/>
        </w:rPr>
        <w:t>发动后</w:t>
      </w:r>
      <w:r w:rsidRPr="00824B21">
        <w:rPr>
          <w:rFonts w:hint="eastAsia"/>
        </w:rPr>
        <w:t>3</w:t>
      </w:r>
      <w:r w:rsidRPr="00824B21">
        <w:rPr>
          <w:rFonts w:hint="eastAsia"/>
        </w:rPr>
        <w:t>秒的散度，可以</w:t>
      </w:r>
      <w:proofErr w:type="gramStart"/>
      <w:r w:rsidRPr="00824B21">
        <w:rPr>
          <w:rFonts w:hint="eastAsia"/>
        </w:rPr>
        <w:t>看到舔水发动</w:t>
      </w:r>
      <w:proofErr w:type="gramEnd"/>
      <w:r w:rsidRPr="00824B21">
        <w:rPr>
          <w:rFonts w:hint="eastAsia"/>
        </w:rPr>
        <w:t>后散度又会回升。</w:t>
      </w:r>
      <w:r>
        <w:br/>
      </w:r>
      <w:r w:rsidRPr="00824B21">
        <w:t xml:space="preserve">(A-B) The proportions and overlap of convergent cells (reduced divergence) and brightening cells were quantified for naive and transfer light-water sessions. Brightening cells accounted for only a minority of convergent cells, indicating that most convergent cells simply became dimmer. (C) The inheritance of highly convergent cells, defined as cells whose minimum value in the first second was higher than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824B21">
        <w:t>uncued</w:t>
      </w:r>
      <w:proofErr w:type="spellEnd"/>
      <w:r w:rsidRPr="00824B21">
        <w:t xml:space="preserve"> licking during the inter-trial interval were aligned to lick onset. Selected spontaneous licking events were required to have no preceding lick for at least 3 s. The red curve shows divergence during the 3 s quiet period before licking and reveals a prolonged decline before spontaneous licking was triggered. The green curve shows lick probability from movement onset, which rapidly decayed from 1. The blue curve shows divergence during the 3 s after lick onset, indicating that divergence rebounded after licking.</w:t>
      </w:r>
    </w:p>
    <w:p w14:paraId="2B87DB4F" w14:textId="673334B2" w:rsidR="00950471" w:rsidRDefault="00950471" w:rsidP="00230EBE">
      <w:r w:rsidRPr="00950471">
        <w:rPr>
          <w:rFonts w:hint="eastAsia"/>
        </w:rPr>
        <w:t>统计结果进一步表明，收敛过程中多数细胞表现为变暗，但仍有一部分细胞表现为变亮，该现象在</w:t>
      </w:r>
      <w:proofErr w:type="gramStart"/>
      <w:r w:rsidRPr="00950471">
        <w:rPr>
          <w:rFonts w:hint="eastAsia"/>
        </w:rPr>
        <w:t>声水学会</w:t>
      </w:r>
      <w:proofErr w:type="gramEnd"/>
      <w:r w:rsidRPr="00950471">
        <w:rPr>
          <w:rFonts w:hint="eastAsia"/>
        </w:rPr>
        <w:t>与光水迁移阶段相近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Pr="00950471">
        <w:rPr>
          <w:rFonts w:hint="eastAsia"/>
        </w:rPr>
        <w:t>。在</w:t>
      </w:r>
      <w:proofErr w:type="gramStart"/>
      <w:r w:rsidRPr="00950471">
        <w:rPr>
          <w:rFonts w:hint="eastAsia"/>
        </w:rPr>
        <w:t>声水任务</w:t>
      </w:r>
      <w:proofErr w:type="gramEnd"/>
      <w:r w:rsidRPr="00950471">
        <w:rPr>
          <w:rFonts w:hint="eastAsia"/>
        </w:rPr>
        <w:t>中表现出较强收敛的细胞，与光</w:t>
      </w:r>
      <w:proofErr w:type="gramStart"/>
      <w:r w:rsidRPr="00950471">
        <w:rPr>
          <w:rFonts w:hint="eastAsia"/>
        </w:rPr>
        <w:t>水任务</w:t>
      </w:r>
      <w:proofErr w:type="gramEnd"/>
      <w:r w:rsidRPr="00950471">
        <w:rPr>
          <w:rFonts w:hint="eastAsia"/>
        </w:rPr>
        <w:t>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Pr="00950471">
        <w:rPr>
          <w:rFonts w:hint="eastAsia"/>
        </w:rPr>
        <w:t>。为检验这种基线收敛是否</w:t>
      </w:r>
      <w:proofErr w:type="gramStart"/>
      <w:r w:rsidRPr="00950471">
        <w:rPr>
          <w:rFonts w:hint="eastAsia"/>
        </w:rPr>
        <w:t>与舔水行为</w:t>
      </w:r>
      <w:proofErr w:type="gramEnd"/>
      <w:r w:rsidRPr="00950471">
        <w:rPr>
          <w:rFonts w:hint="eastAsia"/>
        </w:rPr>
        <w:t>相关，本文进一步分析了回合间隙中的</w:t>
      </w:r>
      <w:proofErr w:type="gramStart"/>
      <w:r w:rsidRPr="00950471">
        <w:rPr>
          <w:rFonts w:hint="eastAsia"/>
        </w:rPr>
        <w:t>自发舔水事件</w:t>
      </w:r>
      <w:proofErr w:type="gramEnd"/>
      <w:r w:rsidRPr="00950471">
        <w:rPr>
          <w:rFonts w:hint="eastAsia"/>
        </w:rPr>
        <w:t>，即在无提示条件下发生的主动舔水。所选事件均满足此前至少</w:t>
      </w:r>
      <w:r w:rsidRPr="00950471">
        <w:rPr>
          <w:rFonts w:hint="eastAsia"/>
        </w:rPr>
        <w:t xml:space="preserve"> 3 s </w:t>
      </w:r>
      <w:r w:rsidRPr="00950471">
        <w:rPr>
          <w:rFonts w:hint="eastAsia"/>
        </w:rPr>
        <w:t>内无其他舔水。</w:t>
      </w:r>
      <w:proofErr w:type="gramStart"/>
      <w:r w:rsidRPr="00950471">
        <w:rPr>
          <w:rFonts w:hint="eastAsia"/>
        </w:rPr>
        <w:t>以舔水时刻</w:t>
      </w:r>
      <w:proofErr w:type="gramEnd"/>
      <w:r w:rsidRPr="00950471">
        <w:rPr>
          <w:rFonts w:hint="eastAsia"/>
        </w:rPr>
        <w:t>对齐后可见，在</w:t>
      </w:r>
      <w:proofErr w:type="gramStart"/>
      <w:r w:rsidRPr="00950471">
        <w:rPr>
          <w:rFonts w:hint="eastAsia"/>
        </w:rPr>
        <w:t>自发舔水前</w:t>
      </w:r>
      <w:proofErr w:type="gramEnd"/>
      <w:r w:rsidRPr="00950471">
        <w:rPr>
          <w:rFonts w:hint="eastAsia"/>
        </w:rPr>
        <w:t>的</w:t>
      </w:r>
      <w:r w:rsidRPr="00950471">
        <w:rPr>
          <w:rFonts w:hint="eastAsia"/>
        </w:rPr>
        <w:t xml:space="preserve"> 3 s </w:t>
      </w:r>
      <w:r w:rsidRPr="00950471">
        <w:rPr>
          <w:rFonts w:hint="eastAsia"/>
        </w:rPr>
        <w:t>平静期内，回合间散度经历持续下降；当散度下降至一定程度后，即使无外部提示，也可能触发一次自发舔水。</w:t>
      </w:r>
      <w:proofErr w:type="gramStart"/>
      <w:r w:rsidRPr="00950471">
        <w:rPr>
          <w:rFonts w:hint="eastAsia"/>
        </w:rPr>
        <w:t>自发舔水通常</w:t>
      </w:r>
      <w:proofErr w:type="gramEnd"/>
      <w:r w:rsidRPr="00950471">
        <w:rPr>
          <w:rFonts w:hint="eastAsia"/>
        </w:rPr>
        <w:t>较为短暂，</w:t>
      </w:r>
      <w:proofErr w:type="gramStart"/>
      <w:r w:rsidRPr="00950471">
        <w:rPr>
          <w:rFonts w:hint="eastAsia"/>
        </w:rPr>
        <w:t>舔水概率</w:t>
      </w:r>
      <w:proofErr w:type="gramEnd"/>
      <w:r w:rsidRPr="00950471">
        <w:rPr>
          <w:rFonts w:hint="eastAsia"/>
        </w:rPr>
        <w:t>自起始时刻迅速下降，</w:t>
      </w:r>
      <w:proofErr w:type="gramStart"/>
      <w:r w:rsidRPr="00950471">
        <w:rPr>
          <w:rFonts w:hint="eastAsia"/>
        </w:rPr>
        <w:t>而舔水</w:t>
      </w:r>
      <w:proofErr w:type="gramEnd"/>
      <w:r w:rsidRPr="00950471">
        <w:rPr>
          <w:rFonts w:hint="eastAsia"/>
        </w:rPr>
        <w:t>后</w:t>
      </w:r>
      <w:r w:rsidRPr="00950471">
        <w:rPr>
          <w:rFonts w:hint="eastAsia"/>
        </w:rPr>
        <w:t xml:space="preserve"> 3 s </w:t>
      </w:r>
      <w:r w:rsidRPr="00950471">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Pr="00950471">
        <w:rPr>
          <w:rFonts w:hint="eastAsia"/>
        </w:rPr>
        <w:t>。该时间过程提示，静息态收敛并非单纯与任务无关的被动背景漂移，还可能对应一次自发启动动作前的内部准备过程。类似地，</w:t>
      </w:r>
      <w:r w:rsidRPr="00950471">
        <w:rPr>
          <w:rFonts w:hint="eastAsia"/>
        </w:rPr>
        <w:t xml:space="preserve">Murakami </w:t>
      </w:r>
      <w:r w:rsidRPr="00950471">
        <w:rPr>
          <w:rFonts w:hint="eastAsia"/>
        </w:rPr>
        <w:t>等在大鼠次级运动皮层发现，在动物自行决定何时中止等待延迟音调的范式中，自发启动动作前存在持续数秒的缓慢神经前导活动，其斜率</w:t>
      </w:r>
      <w:proofErr w:type="gramStart"/>
      <w:r w:rsidRPr="00950471">
        <w:rPr>
          <w:rFonts w:hint="eastAsia"/>
        </w:rPr>
        <w:t>与试次等待时间</w:t>
      </w:r>
      <w:proofErr w:type="gramEnd"/>
      <w:r w:rsidRPr="00950471">
        <w:rPr>
          <w:rFonts w:hint="eastAsia"/>
        </w:rPr>
        <w:t>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8" w:tooltip="Murakami, 2014 #231" w:history="1">
        <w:r w:rsidR="00C95DBD">
          <w:rPr>
            <w:noProof/>
          </w:rPr>
          <w:t>Murakami et al., 2014</w:t>
        </w:r>
      </w:hyperlink>
      <w:r w:rsidR="00141092">
        <w:rPr>
          <w:noProof/>
        </w:rPr>
        <w:t>)</w:t>
      </w:r>
      <w:r w:rsidR="00141092">
        <w:fldChar w:fldCharType="end"/>
      </w:r>
      <w:r w:rsidRPr="00950471">
        <w:rPr>
          <w:rFonts w:hint="eastAsia"/>
        </w:rPr>
        <w:t>。尽管该研究并未直接针对本文中</w:t>
      </w:r>
      <w:proofErr w:type="gramStart"/>
      <w:r w:rsidRPr="00950471">
        <w:rPr>
          <w:rFonts w:hint="eastAsia"/>
        </w:rPr>
        <w:t>的舔水散度</w:t>
      </w:r>
      <w:proofErr w:type="gramEnd"/>
      <w:r w:rsidRPr="00950471">
        <w:rPr>
          <w:rFonts w:hint="eastAsia"/>
        </w:rPr>
        <w:t>指标，但至少说明，在无外部提示条件下，运动相关皮层可通过缓慢的内生动态逐步逼近自发动作的触发点。</w:t>
      </w:r>
    </w:p>
    <w:p w14:paraId="1A65C1C4" w14:textId="32957A76" w:rsidR="00134F87" w:rsidRDefault="00824B21" w:rsidP="00230EBE">
      <w:r>
        <w:rPr>
          <w:rFonts w:hint="eastAsia"/>
        </w:rPr>
        <w:t>虽然本节止步于相关性分析，但可以初步提出一个与数据和既有文献均相容的解释：在</w:t>
      </w:r>
      <w:proofErr w:type="gramStart"/>
      <w:r>
        <w:rPr>
          <w:rFonts w:hint="eastAsia"/>
        </w:rPr>
        <w:t>声水学会</w:t>
      </w:r>
      <w:proofErr w:type="gramEnd"/>
      <w:r>
        <w:rPr>
          <w:rFonts w:hint="eastAsia"/>
        </w:rPr>
        <w:t>后，网络可能形成了一个“收敛</w:t>
      </w:r>
      <w:r>
        <w:rPr>
          <w:rFonts w:hint="eastAsia"/>
        </w:rPr>
        <w:t>-</w:t>
      </w:r>
      <w:r>
        <w:rPr>
          <w:rFonts w:hint="eastAsia"/>
        </w:rPr>
        <w:t>舔水</w:t>
      </w:r>
      <w:r>
        <w:rPr>
          <w:rFonts w:hint="eastAsia"/>
        </w:rPr>
        <w:t>-</w:t>
      </w:r>
      <w:r>
        <w:rPr>
          <w:rFonts w:hint="eastAsia"/>
        </w:rPr>
        <w:t>再发散”的动态循环，因此即使不给提示，小鼠也会间歇性地自发尝试是否有水。更谨慎地说，本节证据支持的是“静息态收敛与自发舔水在时间上系统相关”，而尚不能单凭当前分析证明收敛必然</w:t>
      </w:r>
      <w:r>
        <w:rPr>
          <w:rFonts w:hint="eastAsia"/>
        </w:rPr>
        <w:t xml:space="preserve"> causally </w:t>
      </w:r>
      <w:r>
        <w:rPr>
          <w:rFonts w:hint="eastAsia"/>
        </w:rPr>
        <w:t>驱动舔水。一个可能的底层逻辑是，静息</w:t>
      </w:r>
      <w:proofErr w:type="gramStart"/>
      <w:r>
        <w:rPr>
          <w:rFonts w:hint="eastAsia"/>
        </w:rPr>
        <w:t>态活跃</w:t>
      </w:r>
      <w:proofErr w:type="gramEnd"/>
      <w:r>
        <w:rPr>
          <w:rFonts w:hint="eastAsia"/>
        </w:rPr>
        <w:t>于</w:t>
      </w:r>
      <w:r>
        <w:rPr>
          <w:rFonts w:hint="eastAsia"/>
        </w:rPr>
        <w:t>MO</w:t>
      </w:r>
      <w:r>
        <w:rPr>
          <w:rFonts w:hint="eastAsia"/>
        </w:rPr>
        <w:t>的细胞整体上偏向于维持不行动状态；当这类网络活动在回合间隙中经历缓慢衰减、交接或重组时，系统会短暂进入一个更</w:t>
      </w:r>
      <w:proofErr w:type="gramStart"/>
      <w:r>
        <w:rPr>
          <w:rFonts w:hint="eastAsia"/>
        </w:rPr>
        <w:t>容易被内生</w:t>
      </w:r>
      <w:proofErr w:type="gramEnd"/>
      <w:r>
        <w:rPr>
          <w:rFonts w:hint="eastAsia"/>
        </w:rPr>
        <w:t>噪声或微弱外界扰动触发动作的窗口。于是，真正关键的可能并不是某个固定细胞群体持续增强，而是整个网络在静息态下的动态平衡、稳定化与重置过程。这个框架既能解释为什么大多数收敛细胞表现为变暗，也能解释为什么在没有提示的情况下仍会偶尔出现自发舔水；但其具体回路机制，仍需后续因果操纵来验证。</w:t>
      </w:r>
      <w:r w:rsidR="00134F87">
        <w:br w:type="page"/>
      </w:r>
    </w:p>
    <w:p w14:paraId="2F6E2BA6" w14:textId="77C2F260" w:rsidR="00134F87" w:rsidRDefault="00824B21" w:rsidP="00134F87">
      <w:pPr>
        <w:pStyle w:val="1"/>
      </w:pPr>
      <w:bookmarkStart w:id="122" w:name="_Toc224830726"/>
      <w:r w:rsidRPr="00824B21">
        <w:rPr>
          <w:rFonts w:hint="eastAsia"/>
        </w:rPr>
        <w:t>研究结论与讨论</w:t>
      </w:r>
      <w:bookmarkEnd w:id="122"/>
    </w:p>
    <w:p w14:paraId="50F851D1" w14:textId="44F4A5BD" w:rsidR="00134F87" w:rsidRDefault="00824B21" w:rsidP="00134F87">
      <w:pPr>
        <w:pStyle w:val="2"/>
        <w:rPr>
          <w:rFonts w:hint="eastAsia"/>
        </w:rPr>
      </w:pPr>
      <w:bookmarkStart w:id="123" w:name="_Toc224830727"/>
      <w:r>
        <w:rPr>
          <w:rFonts w:hint="eastAsia"/>
        </w:rPr>
        <w:t>结论</w:t>
      </w:r>
      <w:bookmarkEnd w:id="123"/>
    </w:p>
    <w:p w14:paraId="2E8FE129" w14:textId="2D036431" w:rsidR="00824B21" w:rsidRDefault="00824B21" w:rsidP="00824B21">
      <w:r w:rsidRPr="00824B21">
        <w:rPr>
          <w:rFonts w:hint="eastAsia"/>
        </w:rPr>
        <w:t>本文创新性地回答了迁移学习相关的一系列问题。</w:t>
      </w:r>
    </w:p>
    <w:p w14:paraId="6EA6F3C7" w14:textId="01C56E54" w:rsidR="00824B21" w:rsidRDefault="00824B21" w:rsidP="00824B21">
      <w:pPr>
        <w:pStyle w:val="afffa"/>
      </w:pPr>
      <w:bookmarkStart w:id="124" w:name="_Toc22484622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w:t>
      </w:r>
      <w:proofErr w:type="gramStart"/>
      <w:r>
        <w:rPr>
          <w:rFonts w:hint="eastAsia"/>
        </w:rPr>
        <w:t>览</w:t>
      </w:r>
      <w:bookmarkEnd w:id="124"/>
      <w:proofErr w:type="gramEnd"/>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577"/>
        <w:gridCol w:w="6729"/>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2F90D159"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本文所述迁移学习，集中在“学会了声音提示的舔水任务后”，</w:t>
            </w:r>
            <w:proofErr w:type="gramStart"/>
            <w:r>
              <w:rPr>
                <w:rFonts w:hint="eastAsia"/>
              </w:rPr>
              <w:t>再去学光提示</w:t>
            </w:r>
            <w:proofErr w:type="gramEnd"/>
            <w:r>
              <w:rPr>
                <w:rFonts w:hint="eastAsia"/>
              </w:rPr>
              <w:t>的舔水，会学得更快（相比于初始直接</w:t>
            </w:r>
            <w:proofErr w:type="gramStart"/>
            <w:r>
              <w:rPr>
                <w:rFonts w:hint="eastAsia"/>
              </w:rPr>
              <w:t>学光舔水</w:t>
            </w:r>
            <w:proofErr w:type="gramEnd"/>
            <w:r>
              <w:rPr>
                <w:rFonts w:hint="eastAsia"/>
              </w:rPr>
              <w:t>）。</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4E04B2F6"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拆分为两个指标：一是对新任务有更高的泛化样行为表现，二是新任务的继续训练中行为增长也更快。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3162536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通过重激活</w:t>
            </w:r>
            <w:proofErr w:type="gramStart"/>
            <w:r>
              <w:rPr>
                <w:rFonts w:hint="eastAsia"/>
              </w:rPr>
              <w:t>旧任务</w:t>
            </w:r>
            <w:proofErr w:type="gramEnd"/>
            <w:r>
              <w:rPr>
                <w:rFonts w:hint="eastAsia"/>
              </w:rPr>
              <w:t>中活跃的细胞群体，新提示信号可以更高概率激活原有网络驱动行为。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每个细胞被</w:t>
            </w:r>
            <w:proofErr w:type="gramStart"/>
            <w:r>
              <w:rPr>
                <w:rFonts w:hint="eastAsia"/>
              </w:rPr>
              <w:t>旧任务</w:t>
            </w:r>
            <w:proofErr w:type="gramEnd"/>
            <w:r>
              <w:rPr>
                <w:rFonts w:hint="eastAsia"/>
              </w:rPr>
              <w:t>框架极化成了明确的“正向强化”或“负向强化”角色，使得状态以更接近笔直的最短路径通向最终学会状态；而初始学习中的细胞往往要在正</w:t>
            </w:r>
            <w:r>
              <w:rPr>
                <w:rFonts w:hint="eastAsia"/>
              </w:rPr>
              <w:t>/</w:t>
            </w:r>
            <w:r>
              <w:rPr>
                <w:rFonts w:hint="eastAsia"/>
              </w:rPr>
              <w:t>负两种角色中</w:t>
            </w:r>
            <w:proofErr w:type="gramStart"/>
            <w:r>
              <w:rPr>
                <w:rFonts w:hint="eastAsia"/>
              </w:rPr>
              <w:t>反复横跳才能</w:t>
            </w:r>
            <w:proofErr w:type="gramEnd"/>
            <w:r>
              <w:rPr>
                <w:rFonts w:hint="eastAsia"/>
              </w:rPr>
              <w:t>最终确定极化方向。</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MOp2/3</w:t>
            </w:r>
            <w:r>
              <w:rPr>
                <w:rFonts w:hint="eastAsia"/>
              </w:rPr>
              <w:t>层提取</w:t>
            </w:r>
            <w:proofErr w:type="gramStart"/>
            <w:r>
              <w:rPr>
                <w:rFonts w:hint="eastAsia"/>
              </w:rPr>
              <w:t>旧任务</w:t>
            </w:r>
            <w:proofErr w:type="gramEnd"/>
            <w:r>
              <w:rPr>
                <w:rFonts w:hint="eastAsia"/>
              </w:rPr>
              <w:t>记忆，</w:t>
            </w:r>
            <w:r>
              <w:rPr>
                <w:rFonts w:hint="eastAsia"/>
              </w:rPr>
              <w:t>MOp5</w:t>
            </w:r>
            <w:r>
              <w:rPr>
                <w:rFonts w:hint="eastAsia"/>
              </w:rPr>
              <w:t>层细胞极化推进快速增长，</w:t>
            </w:r>
            <w:r>
              <w:rPr>
                <w:rFonts w:hint="eastAsia"/>
              </w:rPr>
              <w:t>TH</w:t>
            </w:r>
            <w:r>
              <w:rPr>
                <w:rFonts w:hint="eastAsia"/>
              </w:rPr>
              <w:t>支援</w:t>
            </w:r>
            <w:r>
              <w:rPr>
                <w:rFonts w:hint="eastAsia"/>
              </w:rPr>
              <w:t>MOp5</w:t>
            </w:r>
            <w:r>
              <w:rPr>
                <w:rFonts w:hint="eastAsia"/>
              </w:rPr>
              <w:t>的极化，</w:t>
            </w:r>
            <w:r>
              <w:rPr>
                <w:rFonts w:hint="eastAsia"/>
              </w:rPr>
              <w:t>RSP</w:t>
            </w:r>
            <w:r>
              <w:rPr>
                <w:rFonts w:hint="eastAsia"/>
              </w:rPr>
              <w:t>则作为视觉输入的前端门控。</w:t>
            </w:r>
          </w:p>
        </w:tc>
      </w:tr>
    </w:tbl>
    <w:p w14:paraId="51747191" w14:textId="4EFE59ED" w:rsidR="00824B21" w:rsidRDefault="00824B21" w:rsidP="00824B21">
      <w:r>
        <w:rPr>
          <w:rFonts w:hint="eastAsia"/>
        </w:rPr>
        <w:t>本研究围绕“旧任务经验如何改变新任务的进入方式与后续更新方式”这一问题，</w:t>
      </w:r>
      <w:proofErr w:type="gramStart"/>
      <w:r>
        <w:rPr>
          <w:rFonts w:hint="eastAsia"/>
        </w:rPr>
        <w:t>利用声水到</w:t>
      </w:r>
      <w:proofErr w:type="gramEnd"/>
      <w:r>
        <w:rPr>
          <w:rFonts w:hint="eastAsia"/>
        </w:rPr>
        <w:t>光水的跨模态迁移范式，将行为学、双光子钙成像和回路操纵组织到同一条证据链中。按照</w:t>
      </w:r>
      <w:r>
        <w:rPr>
          <w:rFonts w:hint="eastAsia"/>
        </w:rPr>
        <w:t xml:space="preserve"> Barnett </w:t>
      </w:r>
      <w:r>
        <w:rPr>
          <w:rFonts w:hint="eastAsia"/>
        </w:rPr>
        <w:t>和</w:t>
      </w:r>
      <w:r>
        <w:rPr>
          <w:rFonts w:hint="eastAsia"/>
        </w:rPr>
        <w:t xml:space="preserve"> 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C95DBD">
          <w:rPr>
            <w:noProof/>
          </w:rPr>
          <w:t>Barnett &amp; Ceci</w:t>
        </w:r>
      </w:hyperlink>
      <w:r w:rsidR="00566D71">
        <w:rPr>
          <w:noProof/>
        </w:rPr>
        <w:t>)</w:t>
      </w:r>
      <w:r w:rsidR="00566D71">
        <w:fldChar w:fldCharType="end"/>
      </w:r>
      <w:r>
        <w:rPr>
          <w:rFonts w:hint="eastAsia"/>
        </w:rPr>
        <w:t>以及</w:t>
      </w:r>
      <w:r>
        <w:rPr>
          <w:rFonts w:hint="eastAsia"/>
        </w:rPr>
        <w:t xml:space="preserve"> Bransford </w:t>
      </w:r>
      <w:r>
        <w:rPr>
          <w:rFonts w:hint="eastAsia"/>
        </w:rPr>
        <w:t>和</w:t>
      </w:r>
      <w:r>
        <w:rPr>
          <w:rFonts w:hint="eastAsia"/>
        </w:rPr>
        <w:t xml:space="preserve"> 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C95DBD">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52C45F29" w14:textId="5E818DFF" w:rsidR="00824B21" w:rsidRDefault="00824B21" w:rsidP="00824B21">
      <w:r>
        <w:rPr>
          <w:rFonts w:hint="eastAsia"/>
        </w:rPr>
        <w:t>首先，迁移优势是一个稳定且可重复的行为现象，但它并不是单一维度上的“整体更强”，而是包含两个彼此相关又可以分开的成分：一是动物在新任务首会话中能够以更好的状态进入任务，二是在控制起点后，后续会话中的学习推进仍然更高效。也就是说，迁移学习不能仅被概括为“第一天表现更好”，而应被理解为旧经验同时改变了新任务的进入方式和后续更新方式。</w:t>
      </w:r>
    </w:p>
    <w:p w14:paraId="1A87D5CC" w14:textId="6ECC093F" w:rsidR="00824B21" w:rsidRDefault="00824B21" w:rsidP="00824B21">
      <w:r>
        <w:rPr>
          <w:rFonts w:hint="eastAsia"/>
        </w:rPr>
        <w:t>围绕“如何进入新任务”这一点，本文结果更支持</w:t>
      </w:r>
      <w:proofErr w:type="gramStart"/>
      <w:r>
        <w:rPr>
          <w:rFonts w:hint="eastAsia"/>
        </w:rPr>
        <w:t>旧任务</w:t>
      </w:r>
      <w:proofErr w:type="gramEnd"/>
      <w:r>
        <w:rPr>
          <w:rFonts w:hint="eastAsia"/>
        </w:rPr>
        <w:t>结构在新提示下被快速调用。</w:t>
      </w:r>
      <w:proofErr w:type="gramStart"/>
      <w:r>
        <w:rPr>
          <w:rFonts w:hint="eastAsia"/>
        </w:rPr>
        <w:t>声水学会</w:t>
      </w:r>
      <w:proofErr w:type="gramEnd"/>
      <w:r>
        <w:rPr>
          <w:rFonts w:hint="eastAsia"/>
        </w:rPr>
        <w:t>阶段活跃的细胞在迁移光水命中回合中更可能再次活跃，且这种重激活程度与首会话行为表现相对应；迁移会话在回合间还表现出更低的相对散度，说明系统并不是把</w:t>
      </w:r>
      <w:proofErr w:type="gramStart"/>
      <w:r>
        <w:rPr>
          <w:rFonts w:hint="eastAsia"/>
        </w:rPr>
        <w:t>旧任务</w:t>
      </w:r>
      <w:proofErr w:type="gramEnd"/>
      <w:r>
        <w:rPr>
          <w:rFonts w:hint="eastAsia"/>
        </w:rPr>
        <w:t>简单重复一遍，而是更稳定地进入接近成熟任务的群体轨迹。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抑制与训练间隔操纵进一步表明，这种优势依赖可被再次调出的既有细胞集合，而不是一次性偶然形成的高表现。结合脑</w:t>
      </w:r>
      <w:proofErr w:type="gramStart"/>
      <w:r>
        <w:rPr>
          <w:rFonts w:hint="eastAsia"/>
        </w:rPr>
        <w:t>区结果</w:t>
      </w:r>
      <w:proofErr w:type="gramEnd"/>
      <w:r>
        <w:rPr>
          <w:rFonts w:hint="eastAsia"/>
        </w:rPr>
        <w:t>看，</w:t>
      </w:r>
      <w:r>
        <w:rPr>
          <w:rFonts w:hint="eastAsia"/>
        </w:rPr>
        <w:t xml:space="preserve">MOp2/3 </w:t>
      </w:r>
      <w:r>
        <w:rPr>
          <w:rFonts w:hint="eastAsia"/>
        </w:rPr>
        <w:t>更接近这一“旧结构调用”环节，</w:t>
      </w:r>
      <w:r>
        <w:rPr>
          <w:rFonts w:hint="eastAsia"/>
        </w:rPr>
        <w:t xml:space="preserve">RSP </w:t>
      </w:r>
      <w:r>
        <w:rPr>
          <w:rFonts w:hint="eastAsia"/>
        </w:rPr>
        <w:t>虽然对光信号更敏感、启动更早，但更像输入端辅助节点，而不是决定迁移成败的核心瓶颈。</w:t>
      </w:r>
    </w:p>
    <w:p w14:paraId="71FA2C61" w14:textId="0D32BD52" w:rsidR="00824B21" w:rsidRDefault="00824B21" w:rsidP="00824B21">
      <w:r>
        <w:rPr>
          <w:rFonts w:hint="eastAsia"/>
        </w:rPr>
        <w:t>围绕“如何继续学习”这一点，本文结果则更支持后续更新路径的优化，而不是统一学习率的整体上升。</w:t>
      </w:r>
      <w:proofErr w:type="gramStart"/>
      <w:r>
        <w:rPr>
          <w:rFonts w:hint="eastAsia"/>
        </w:rPr>
        <w:t>迁移组</w:t>
      </w:r>
      <w:proofErr w:type="gramEnd"/>
      <w:r>
        <w:rPr>
          <w:rFonts w:hint="eastAsia"/>
        </w:rPr>
        <w:t>在状态空间中更少绕路，响应异质性更高，且这一效应主要落在</w:t>
      </w:r>
      <w:r>
        <w:rPr>
          <w:rFonts w:hint="eastAsia"/>
        </w:rPr>
        <w:t xml:space="preserve"> MOp5 </w:t>
      </w:r>
      <w:r>
        <w:rPr>
          <w:rFonts w:hint="eastAsia"/>
        </w:rPr>
        <w:t>并依赖</w:t>
      </w:r>
      <w:r>
        <w:rPr>
          <w:rFonts w:hint="eastAsia"/>
        </w:rPr>
        <w:t xml:space="preserve"> TH </w:t>
      </w:r>
      <w:r>
        <w:rPr>
          <w:rFonts w:hint="eastAsia"/>
        </w:rPr>
        <w:t>输入，说明迁移更快并不表现为每一步都更大，而表现为后续更新更直接、更稳定。换言之，重激活与低散度更主要解释首会话起点优势，而更直接的状态空间推进和更高的响应异质性更主要解释控制基线后的增长效率；因此，不同脑区、不同层和不同操纵影响的并不是同一个“统一迁移量”，而是迁移过程中的不同环节。</w:t>
      </w:r>
    </w:p>
    <w:p w14:paraId="0E239463" w14:textId="4839F7C6" w:rsidR="00824B21" w:rsidRDefault="00824B21" w:rsidP="00824B21">
      <w:r>
        <w:rPr>
          <w:rFonts w:hint="eastAsia"/>
        </w:rPr>
        <w:t>除这两条核心证据链外，</w:t>
      </w:r>
      <w:r>
        <w:rPr>
          <w:rFonts w:hint="eastAsia"/>
        </w:rPr>
        <w:t xml:space="preserve">3.6 </w:t>
      </w:r>
      <w:r>
        <w:rPr>
          <w:rFonts w:hint="eastAsia"/>
        </w:rPr>
        <w:t>和</w:t>
      </w:r>
      <w:r>
        <w:rPr>
          <w:rFonts w:hint="eastAsia"/>
        </w:rPr>
        <w:t xml:space="preserve"> 3.7 </w:t>
      </w:r>
      <w:r>
        <w:rPr>
          <w:rFonts w:hint="eastAsia"/>
        </w:rPr>
        <w:t>的结果提供了补充性支持。信息论分析显示，迁移光水与</w:t>
      </w:r>
      <w:proofErr w:type="gramStart"/>
      <w:r>
        <w:rPr>
          <w:rFonts w:hint="eastAsia"/>
        </w:rPr>
        <w:t>学会声水</w:t>
      </w:r>
      <w:proofErr w:type="gramEnd"/>
      <w:r>
        <w:rPr>
          <w:rFonts w:hint="eastAsia"/>
        </w:rPr>
        <w:t>之间共享的信息结构较多，而后续需要新增的信息成分相对较少，说明迁移并不主要依赖从零开始扩展新结构，而更像是在已有结构基础上的重组、精简与特化。另一方面，静息</w:t>
      </w:r>
      <w:proofErr w:type="gramStart"/>
      <w:r>
        <w:rPr>
          <w:rFonts w:hint="eastAsia"/>
        </w:rPr>
        <w:t>期分析</w:t>
      </w:r>
      <w:proofErr w:type="gramEnd"/>
      <w:r>
        <w:rPr>
          <w:rFonts w:hint="eastAsia"/>
        </w:rPr>
        <w:t>表明，学会与迁移阶段在提示前已出现更强的自发收敛，这提示网络本身可能具有一种更容易</w:t>
      </w:r>
      <w:proofErr w:type="gramStart"/>
      <w:r>
        <w:rPr>
          <w:rFonts w:hint="eastAsia"/>
        </w:rPr>
        <w:t>被任务</w:t>
      </w:r>
      <w:proofErr w:type="gramEnd"/>
      <w:r>
        <w:rPr>
          <w:rFonts w:hint="eastAsia"/>
        </w:rPr>
        <w:t>信号或内生过程推进的准备背景。它们都不是本文</w:t>
      </w:r>
      <w:proofErr w:type="gramStart"/>
      <w:r>
        <w:rPr>
          <w:rFonts w:hint="eastAsia"/>
        </w:rPr>
        <w:t>最</w:t>
      </w:r>
      <w:proofErr w:type="gramEnd"/>
      <w:r>
        <w:rPr>
          <w:rFonts w:hint="eastAsia"/>
        </w:rPr>
        <w:t>核心的因果结论，但与“旧结构调用加后续路径优化”的主结论方向一致。</w:t>
      </w:r>
    </w:p>
    <w:p w14:paraId="40C6ABA8" w14:textId="060059A8" w:rsidR="00824B21" w:rsidRPr="00824B21" w:rsidRDefault="00824B21" w:rsidP="00824B21">
      <w:r>
        <w:rPr>
          <w:rFonts w:hint="eastAsia"/>
        </w:rPr>
        <w:t>因此，本文最主要的推进，不只是再次报告“迁移学习更快”，而是把这一现象拆解为可以分别对应行为指标、群体指标和回路操纵的两个主要过程，并在此基础上补充了信息结构与静息态动态这两个次级层面的证据。若将全文压缩为一句尽量忠实于当前证据的结论，可以表述为：跨模态迁移学习的优势，不是单一记忆强度或统一学习率的提升，而是</w:t>
      </w:r>
      <w:proofErr w:type="gramStart"/>
      <w:r>
        <w:rPr>
          <w:rFonts w:hint="eastAsia"/>
        </w:rPr>
        <w:t>旧任务</w:t>
      </w:r>
      <w:proofErr w:type="gramEnd"/>
      <w:r>
        <w:rPr>
          <w:rFonts w:hint="eastAsia"/>
        </w:rPr>
        <w:t>结构在新任务中的快速调用，与后续更新路径的优化共同作用的结果。</w:t>
      </w:r>
    </w:p>
    <w:p w14:paraId="2CF7C8FB" w14:textId="273EC996" w:rsidR="00134F87" w:rsidRDefault="00134F87" w:rsidP="00134F87">
      <w:pPr>
        <w:pStyle w:val="2"/>
        <w:rPr>
          <w:rFonts w:hint="eastAsia"/>
        </w:rPr>
      </w:pPr>
      <w:bookmarkStart w:id="125" w:name="_Toc224830728"/>
      <w:r>
        <w:rPr>
          <w:rFonts w:hint="eastAsia"/>
        </w:rPr>
        <w:t>可能机制与创新性猜想</w:t>
      </w:r>
      <w:bookmarkEnd w:id="125"/>
    </w:p>
    <w:p w14:paraId="54B5402B" w14:textId="5749B0B6" w:rsidR="00824B21" w:rsidRDefault="00824B21" w:rsidP="00824B21">
      <w:pPr>
        <w:pStyle w:val="3"/>
      </w:pPr>
      <w:bookmarkStart w:id="126" w:name="_Toc224830729"/>
      <w:r w:rsidRPr="00824B21">
        <w:rPr>
          <w:rFonts w:hint="eastAsia"/>
        </w:rPr>
        <w:t>迁移的双分量框架及其与现有理论的关系</w:t>
      </w:r>
      <w:bookmarkEnd w:id="126"/>
    </w:p>
    <w:p w14:paraId="651D7F38" w14:textId="2B411CD1" w:rsidR="00824B21" w:rsidRDefault="00824B21" w:rsidP="00824B21">
      <w:r>
        <w:rPr>
          <w:rFonts w:hint="eastAsia"/>
        </w:rPr>
        <w:t>本文结果更适合把迁移优势拆分为两个相互耦合但并不等价的分量：一是首会话起点优势，二是控制基线后的后续增长优势。放到本文范式中，前者对应</w:t>
      </w:r>
      <w:proofErr w:type="gramStart"/>
      <w:r>
        <w:rPr>
          <w:rFonts w:hint="eastAsia"/>
        </w:rPr>
        <w:t>旧任务</w:t>
      </w:r>
      <w:proofErr w:type="gramEnd"/>
      <w:r>
        <w:rPr>
          <w:rFonts w:hint="eastAsia"/>
        </w:rPr>
        <w:t>结构在新提示下能否被迅速调用，使动物一开始就进入接近可用的任务状态；后者对应这些已被调用的结构能否继续支持更直接、更稳定的跨会话更新。若不作这样的区分，首会话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4" w:tooltip="Smith, 2006 #224" w:history="1">
        <w:r w:rsidR="00C95DBD">
          <w:rPr>
            <w:noProof/>
          </w:rPr>
          <w:t>Smith et al., 2006</w:t>
        </w:r>
      </w:hyperlink>
      <w:r w:rsidR="00141092">
        <w:rPr>
          <w:noProof/>
        </w:rPr>
        <w:t>)</w:t>
      </w:r>
      <w:r w:rsidR="00141092">
        <w:fldChar w:fldCharType="end"/>
      </w:r>
      <w:r>
        <w:rPr>
          <w:rFonts w:hint="eastAsia"/>
        </w:rPr>
        <w:t>。</w:t>
      </w:r>
    </w:p>
    <w:p w14:paraId="07385F3D" w14:textId="4B8623AA" w:rsidR="00824B21" w:rsidRDefault="00824B21" w:rsidP="00824B21">
      <w:r>
        <w:rPr>
          <w:rFonts w:hint="eastAsia"/>
        </w:rPr>
        <w:t>信息论分析显示，迁移光水与</w:t>
      </w:r>
      <w:proofErr w:type="gramStart"/>
      <w:r>
        <w:rPr>
          <w:rFonts w:hint="eastAsia"/>
        </w:rPr>
        <w:t>学会声水</w:t>
      </w:r>
      <w:proofErr w:type="gramEnd"/>
      <w:r>
        <w:rPr>
          <w:rFonts w:hint="eastAsia"/>
        </w:rPr>
        <w:t>之间共享的信息结构较多，而后续需要新增的成分相对较少，说明迁移并不主要依赖从零开始扩展新结构，而更像是在已有结构基础上的重组、剪裁与特化；这与“旧结构调用后再做定向修整”的解释一致。静息态分析则显示，学会与迁移阶段在提示前已经出现更强的自发收敛，提示网络在外部线索到来之前就更容易进入低散度、可被进一步推进的准备背景。前者说明迁移不必全面重建，后者说明迁移更容易从较好状态起步。</w:t>
      </w:r>
    </w:p>
    <w:p w14:paraId="465A7C7B" w14:textId="0472C359" w:rsidR="00824B21" w:rsidRDefault="00824B21" w:rsidP="00824B21">
      <w:r>
        <w:rPr>
          <w:rFonts w:hint="eastAsia"/>
        </w:rPr>
        <w:t>因此，首会话相关指标更接近状态初始化问题，后续增长相关指标更接近更新路径问题；两者彼此耦合，但并不等价。相应地，</w:t>
      </w:r>
      <w:r>
        <w:rPr>
          <w:rFonts w:hint="eastAsia"/>
        </w:rPr>
        <w:t>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也更适合被理解为迁移过程中的不同环节，而不是若干彼此平行的阳性发现。若放到</w:t>
      </w:r>
      <w:r>
        <w:rPr>
          <w:rFonts w:hint="eastAsia"/>
        </w:rPr>
        <w:t xml:space="preserve"> </w:t>
      </w:r>
      <w:proofErr w:type="spellStart"/>
      <w:r>
        <w:rPr>
          <w:rFonts w:hint="eastAsia"/>
        </w:rPr>
        <w:t>Sadtler</w:t>
      </w:r>
      <w:proofErr w:type="spellEnd"/>
      <w:r>
        <w:rPr>
          <w:rFonts w:hint="eastAsia"/>
        </w:rPr>
        <w:t xml:space="preserve"> </w:t>
      </w:r>
      <w:r>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5" w:tooltip="Sadtler, 2014 #164" w:history="1">
        <w:r w:rsidR="00C95DBD">
          <w:rPr>
            <w:noProof/>
          </w:rPr>
          <w:t>Sadtler et al.</w:t>
        </w:r>
      </w:hyperlink>
      <w:r w:rsidR="00566D71">
        <w:rPr>
          <w:noProof/>
        </w:rPr>
        <w:t>)</w:t>
      </w:r>
      <w:r w:rsidR="00566D71">
        <w:fldChar w:fldCharType="end"/>
      </w:r>
      <w:r>
        <w:rPr>
          <w:rFonts w:hint="eastAsia"/>
        </w:rPr>
        <w:t>和</w:t>
      </w:r>
      <w:r>
        <w:rPr>
          <w:rFonts w:hint="eastAsia"/>
        </w:rPr>
        <w:t xml:space="preserve"> Golub </w:t>
      </w:r>
      <w:r>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5" w:tooltip="Golub, 2018 #239" w:history="1">
        <w:r w:rsidR="00C95DBD">
          <w:rPr>
            <w:noProof/>
          </w:rPr>
          <w:t>Golub et al.</w:t>
        </w:r>
      </w:hyperlink>
      <w:r w:rsidR="00566D71">
        <w:rPr>
          <w:noProof/>
        </w:rPr>
        <w:t>)</w:t>
      </w:r>
      <w:r w:rsidR="00566D71">
        <w:fldChar w:fldCharType="end"/>
      </w:r>
      <w:r>
        <w:rPr>
          <w:rFonts w:hint="eastAsia"/>
        </w:rPr>
        <w:t>强调的内在流形约束与路径效率框架，以及</w:t>
      </w:r>
      <w:r>
        <w:rPr>
          <w:rFonts w:hint="eastAsia"/>
        </w:rPr>
        <w:t xml:space="preserve"> </w:t>
      </w:r>
      <w:proofErr w:type="spellStart"/>
      <w:r>
        <w:rPr>
          <w:rFonts w:hint="eastAsia"/>
        </w:rPr>
        <w:t>Halassa</w:t>
      </w:r>
      <w:proofErr w:type="spellEnd"/>
      <w:r>
        <w:rPr>
          <w:rFonts w:hint="eastAsia"/>
        </w:rPr>
        <w:t xml:space="preserve"> </w:t>
      </w:r>
      <w:r>
        <w:rPr>
          <w:rFonts w:hint="eastAsia"/>
        </w:rPr>
        <w:t>和</w:t>
      </w:r>
      <w:r>
        <w:rPr>
          <w:rFonts w:hint="eastAsia"/>
        </w:rPr>
        <w:t xml:space="preserve"> 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8" w:tooltip="Halassa, 2019 #175" w:history="1">
        <w:r w:rsidR="00C95DBD">
          <w:rPr>
            <w:noProof/>
          </w:rPr>
          <w:t>Halassa &amp; Sherman</w:t>
        </w:r>
      </w:hyperlink>
      <w:r w:rsidR="00566D71">
        <w:rPr>
          <w:noProof/>
        </w:rPr>
        <w:t>)</w:t>
      </w:r>
      <w:r w:rsidR="00566D71">
        <w:fldChar w:fldCharType="end"/>
      </w:r>
      <w:r>
        <w:rPr>
          <w:rFonts w:hint="eastAsia"/>
        </w:rPr>
        <w:t>、</w:t>
      </w:r>
      <w:r>
        <w:rPr>
          <w:rFonts w:hint="eastAsia"/>
        </w:rPr>
        <w:t xml:space="preserve">Shepherd </w:t>
      </w:r>
      <w:r>
        <w:rPr>
          <w:rFonts w:hint="eastAsia"/>
        </w:rPr>
        <w:t>和</w:t>
      </w:r>
      <w:r>
        <w:rPr>
          <w:rFonts w:hint="eastAsia"/>
        </w:rPr>
        <w:t xml:space="preserve"> </w:t>
      </w:r>
      <w:proofErr w:type="spellStart"/>
      <w:r>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2" w:tooltip="Shepherd, 2021 #2" w:history="1">
        <w:r w:rsidR="00C95DBD">
          <w:rPr>
            <w:noProof/>
          </w:rPr>
          <w:t>Shepherd &amp; Yamawaki</w:t>
        </w:r>
      </w:hyperlink>
      <w:r w:rsidR="00566D71">
        <w:rPr>
          <w:noProof/>
        </w:rPr>
        <w:t>)</w:t>
      </w:r>
      <w:r w:rsidR="00566D71">
        <w:fldChar w:fldCharType="end"/>
      </w:r>
      <w:r>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7" w:name="_Toc22484622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7"/>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805"/>
        <w:gridCol w:w="3471"/>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08C50A69"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 xml:space="preserve">1 </w:t>
            </w:r>
            <w:r>
              <w:rPr>
                <w:rFonts w:hint="eastAsia"/>
              </w:rPr>
              <w:t>s</w:t>
            </w:r>
            <w:r>
              <w:t xml:space="preserve"> </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77777777" w:rsidR="00824B21" w:rsidRDefault="00824B21" w:rsidP="00824B21">
            <w:pPr>
              <w:pStyle w:val="afff7"/>
              <w:jc w:val="both"/>
            </w:pPr>
            <w:r>
              <w:rPr>
                <w:rFonts w:hint="eastAsia"/>
              </w:rPr>
              <w:t>跨会话学习过程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w:t>
            </w:r>
            <w:proofErr w:type="gramStart"/>
            <w:r>
              <w:rPr>
                <w:rFonts w:hint="eastAsia"/>
              </w:rPr>
              <w:t>旧任务</w:t>
            </w:r>
            <w:proofErr w:type="gramEnd"/>
            <w:r>
              <w:rPr>
                <w:rFonts w:hint="eastAsia"/>
              </w:rPr>
              <w:t>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体现部</w:t>
            </w:r>
            <w:proofErr w:type="gramEnd"/>
            <w:r>
              <w:rPr>
                <w:rFonts w:hint="eastAsia"/>
              </w:rPr>
              <w:t>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77777777" w:rsidR="00824B21" w:rsidRDefault="00824B21" w:rsidP="00824B21">
            <w:pPr>
              <w:pStyle w:val="afff7"/>
              <w:jc w:val="both"/>
            </w:pPr>
            <w:r>
              <w:rPr>
                <w:rFonts w:hint="eastAsia"/>
              </w:rPr>
              <w:t>表现为更高响应异质性与更直接的更新路径</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77777777" w:rsidR="00824B21" w:rsidRDefault="00824B21" w:rsidP="00824B21">
            <w:pPr>
              <w:pStyle w:val="afff7"/>
              <w:jc w:val="both"/>
            </w:pPr>
            <w:r>
              <w:rPr>
                <w:rFonts w:hint="eastAsia"/>
              </w:rPr>
              <w:t>支持后续更新效率而非单纯首会话提取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对光提示更敏感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77777777" w:rsidR="00824B21" w:rsidRDefault="00824B21" w:rsidP="00824B21">
      <w:r w:rsidRPr="00824B21">
        <w:rPr>
          <w:rFonts w:hint="eastAsia"/>
        </w:rPr>
        <w:t>综合来看，迁移学习是旧结构调用与后续更新优化相互耦合的过程，而不是被某一个单一术语完全吸收。表</w:t>
      </w:r>
      <w:r w:rsidRPr="00824B21">
        <w:rPr>
          <w:rFonts w:hint="eastAsia"/>
        </w:rPr>
        <w:t xml:space="preserve"> 4-2-1 </w:t>
      </w:r>
      <w:r w:rsidRPr="00824B21">
        <w:rPr>
          <w:rFonts w:hint="eastAsia"/>
        </w:rPr>
        <w:t>所列的分工，对应的是这两个分量在不同层位与脑区上的展开：</w:t>
      </w:r>
      <w:r w:rsidRPr="00824B21">
        <w:rPr>
          <w:rFonts w:hint="eastAsia"/>
        </w:rPr>
        <w:t xml:space="preserve">RSP </w:t>
      </w:r>
      <w:r w:rsidRPr="00824B21">
        <w:rPr>
          <w:rFonts w:hint="eastAsia"/>
        </w:rPr>
        <w:t>更偏向输入接入，</w:t>
      </w:r>
      <w:r w:rsidRPr="00824B21">
        <w:rPr>
          <w:rFonts w:hint="eastAsia"/>
        </w:rPr>
        <w:t xml:space="preserve">MOp2/3 </w:t>
      </w:r>
      <w:r w:rsidRPr="00824B21">
        <w:rPr>
          <w:rFonts w:hint="eastAsia"/>
        </w:rPr>
        <w:t>更偏向旧结构调用，</w:t>
      </w:r>
      <w:r w:rsidRPr="00824B21">
        <w:rPr>
          <w:rFonts w:hint="eastAsia"/>
        </w:rPr>
        <w:t xml:space="preserve">MOp5 </w:t>
      </w:r>
      <w:r w:rsidRPr="00824B21">
        <w:rPr>
          <w:rFonts w:hint="eastAsia"/>
        </w:rPr>
        <w:t>与</w:t>
      </w:r>
      <w:r w:rsidRPr="00824B21">
        <w:rPr>
          <w:rFonts w:hint="eastAsia"/>
        </w:rPr>
        <w:t xml:space="preserve"> TH </w:t>
      </w:r>
      <w:r w:rsidRPr="00824B21">
        <w:rPr>
          <w:rFonts w:hint="eastAsia"/>
        </w:rPr>
        <w:t>更偏向后续更新的组织与约束。</w:t>
      </w:r>
      <w:r w:rsidRPr="00824B21">
        <w:rPr>
          <w:rFonts w:hint="eastAsia"/>
        </w:rPr>
        <w:t xml:space="preserve">4.2 </w:t>
      </w:r>
      <w:r w:rsidRPr="00824B21">
        <w:rPr>
          <w:rFonts w:hint="eastAsia"/>
        </w:rPr>
        <w:t>的各项结果因此不是若干彼此并列的阳性现象，而是同一条机制链上的不同环节。</w:t>
      </w:r>
    </w:p>
    <w:p w14:paraId="42E4F63A" w14:textId="673ECC9B" w:rsidR="00824B21" w:rsidRDefault="00824B21" w:rsidP="00824B21">
      <w:pPr>
        <w:pStyle w:val="3"/>
      </w:pPr>
      <w:bookmarkStart w:id="128" w:name="_Toc224830730"/>
      <w:r w:rsidRPr="00824B21">
        <w:rPr>
          <w:rFonts w:hint="eastAsia"/>
        </w:rPr>
        <w:t>回路分工、状态初始化与路径优化模型</w:t>
      </w:r>
      <w:bookmarkEnd w:id="128"/>
    </w:p>
    <w:p w14:paraId="59581ACB" w14:textId="5429297D" w:rsidR="00950471" w:rsidRDefault="00950471" w:rsidP="00824B21">
      <w:r w:rsidRPr="00950471">
        <w:rPr>
          <w:rFonts w:hint="eastAsia"/>
        </w:rPr>
        <w:t>当前证据并不支持“某一脑区独占迁移机制”的</w:t>
      </w:r>
      <w:proofErr w:type="gramStart"/>
      <w:r w:rsidRPr="00950471">
        <w:rPr>
          <w:rFonts w:hint="eastAsia"/>
        </w:rPr>
        <w:t>单中心</w:t>
      </w:r>
      <w:proofErr w:type="gramEnd"/>
      <w:r w:rsidRPr="00950471">
        <w:rPr>
          <w:rFonts w:hint="eastAsia"/>
        </w:rPr>
        <w:t>模型，而更支持一个具有明确分工的回路框架。结合</w:t>
      </w:r>
      <w:r w:rsidRPr="00950471">
        <w:rPr>
          <w:rFonts w:hint="eastAsia"/>
        </w:rPr>
        <w:t xml:space="preserve"> Svoboda </w:t>
      </w:r>
      <w:r w:rsidRPr="00950471">
        <w:rPr>
          <w:rFonts w:hint="eastAsia"/>
        </w:rPr>
        <w:t>和</w:t>
      </w:r>
      <w:r w:rsidRPr="00950471">
        <w:rPr>
          <w:rFonts w:hint="eastAsia"/>
        </w:rPr>
        <w:t xml:space="preserve"> 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对分布式运动计划网络的概括，以及</w:t>
      </w:r>
      <w:r w:rsidRPr="00950471">
        <w:rPr>
          <w:rFonts w:hint="eastAsia"/>
        </w:rPr>
        <w:t xml:space="preserve"> </w:t>
      </w:r>
      <w:proofErr w:type="spellStart"/>
      <w:r w:rsidRPr="00950471">
        <w:rPr>
          <w:rFonts w:hint="eastAsia"/>
        </w:rPr>
        <w:t>Halassa</w:t>
      </w:r>
      <w:proofErr w:type="spellEnd"/>
      <w:r w:rsidRPr="00950471">
        <w:rPr>
          <w:rFonts w:hint="eastAsia"/>
        </w:rPr>
        <w:t xml:space="preserve"> </w:t>
      </w:r>
      <w:r w:rsidRPr="00950471">
        <w:rPr>
          <w:rFonts w:hint="eastAsia"/>
        </w:rPr>
        <w:t>和</w:t>
      </w:r>
      <w:r w:rsidRPr="00950471">
        <w:rPr>
          <w:rFonts w:hint="eastAsia"/>
        </w:rPr>
        <w:t xml:space="preserve"> 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8" w:tooltip="Halassa, 2019 #175" w:history="1">
        <w:r w:rsidR="00C95DBD">
          <w:rPr>
            <w:noProof/>
          </w:rPr>
          <w:t>Halassa &amp; Sherman, 2019</w:t>
        </w:r>
      </w:hyperlink>
      <w:r w:rsidR="00141092">
        <w:rPr>
          <w:noProof/>
        </w:rPr>
        <w:t>)</w:t>
      </w:r>
      <w:r w:rsidR="00141092">
        <w:fldChar w:fldCharType="end"/>
      </w:r>
      <w:r w:rsidRPr="00950471">
        <w:rPr>
          <w:rFonts w:hint="eastAsia"/>
        </w:rPr>
        <w:t>、</w:t>
      </w:r>
      <w:r w:rsidRPr="00950471">
        <w:rPr>
          <w:rFonts w:hint="eastAsia"/>
        </w:rPr>
        <w:t xml:space="preserve">Shepherd </w:t>
      </w:r>
      <w:r w:rsidRPr="00950471">
        <w:rPr>
          <w:rFonts w:hint="eastAsia"/>
        </w:rPr>
        <w:t>和</w:t>
      </w:r>
      <w:r w:rsidRPr="00950471">
        <w:rPr>
          <w:rFonts w:hint="eastAsia"/>
        </w:rPr>
        <w:t xml:space="preserve"> </w:t>
      </w:r>
      <w:proofErr w:type="spellStart"/>
      <w:r w:rsidRPr="00950471">
        <w:rPr>
          <w:rFonts w:hint="eastAsia"/>
        </w:rPr>
        <w:t>Yamawaki</w:t>
      </w:r>
      <w:proofErr w:type="spellEnd"/>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2" w:tooltip="Shepherd, 2021 #2" w:history="1">
        <w:r w:rsidR="00C95DBD">
          <w:rPr>
            <w:noProof/>
          </w:rPr>
          <w:t>Shepherd &amp; Yamawaki, 2021</w:t>
        </w:r>
      </w:hyperlink>
      <w:r w:rsidR="00141092">
        <w:rPr>
          <w:noProof/>
        </w:rPr>
        <w:t>)</w:t>
      </w:r>
      <w:r w:rsidR="00141092">
        <w:fldChar w:fldCharType="end"/>
      </w:r>
      <w:r w:rsidRPr="00950471">
        <w:rPr>
          <w:rFonts w:hint="eastAsia"/>
        </w:rPr>
        <w:t>对高阶丘脑皮层回</w:t>
      </w:r>
      <w:proofErr w:type="gramStart"/>
      <w:r w:rsidRPr="00950471">
        <w:rPr>
          <w:rFonts w:hint="eastAsia"/>
        </w:rPr>
        <w:t>路基元</w:t>
      </w:r>
      <w:proofErr w:type="gramEnd"/>
      <w:r w:rsidRPr="00950471">
        <w:rPr>
          <w:rFonts w:hint="eastAsia"/>
        </w:rPr>
        <w:t>的总结，</w:t>
      </w:r>
      <w:r w:rsidRPr="00950471">
        <w:rPr>
          <w:rFonts w:hint="eastAsia"/>
        </w:rPr>
        <w:t xml:space="preserve">RSP </w:t>
      </w:r>
      <w:r w:rsidRPr="00950471">
        <w:rPr>
          <w:rFonts w:hint="eastAsia"/>
        </w:rPr>
        <w:t>对光提示更敏感、启动更早，更接近新输入的接入端；</w:t>
      </w:r>
      <w:r w:rsidRPr="00950471">
        <w:rPr>
          <w:rFonts w:hint="eastAsia"/>
        </w:rPr>
        <w:t xml:space="preserve">MOp2/3 </w:t>
      </w:r>
      <w:r w:rsidRPr="00950471">
        <w:rPr>
          <w:rFonts w:hint="eastAsia"/>
        </w:rPr>
        <w:t>的重激活和较低相对发散度主要对应迁移首会话的起点优势；</w:t>
      </w:r>
      <w:r w:rsidRPr="00950471">
        <w:rPr>
          <w:rFonts w:hint="eastAsia"/>
        </w:rPr>
        <w:t xml:space="preserve">MOp5 </w:t>
      </w:r>
      <w:r w:rsidRPr="00950471">
        <w:rPr>
          <w:rFonts w:hint="eastAsia"/>
        </w:rPr>
        <w:t>的响应异质性和更直接的状态空间路径主要对应控制基线后的后续增长；</w:t>
      </w:r>
      <w:r w:rsidRPr="00950471">
        <w:rPr>
          <w:rFonts w:hint="eastAsia"/>
        </w:rPr>
        <w:t xml:space="preserve">TH </w:t>
      </w:r>
      <w:r w:rsidRPr="00950471">
        <w:rPr>
          <w:rFonts w:hint="eastAsia"/>
        </w:rPr>
        <w:t>抑制降低的是</w:t>
      </w:r>
      <w:r w:rsidRPr="00950471">
        <w:rPr>
          <w:rFonts w:hint="eastAsia"/>
        </w:rPr>
        <w:t xml:space="preserve"> MOp5 </w:t>
      </w:r>
      <w:r w:rsidRPr="00950471">
        <w:rPr>
          <w:rFonts w:hint="eastAsia"/>
        </w:rPr>
        <w:t>响应异质性和</w:t>
      </w:r>
      <w:r w:rsidRPr="00950471">
        <w:rPr>
          <w:rFonts w:hint="eastAsia"/>
        </w:rPr>
        <w:t xml:space="preserve"> </w:t>
      </w:r>
      <w:r w:rsidRPr="00950471">
        <w:rPr>
          <w:rFonts w:hint="eastAsia"/>
        </w:rPr>
        <w:t>Δ</w:t>
      </w:r>
      <w:r w:rsidRPr="00950471">
        <w:rPr>
          <w:rFonts w:hint="eastAsia"/>
        </w:rPr>
        <w:t>Hit</w:t>
      </w:r>
      <w:r w:rsidRPr="00950471">
        <w:rPr>
          <w:rFonts w:hint="eastAsia"/>
        </w:rPr>
        <w:t>，</w:t>
      </w:r>
      <w:proofErr w:type="gramStart"/>
      <w:r w:rsidRPr="00950471">
        <w:rPr>
          <w:rFonts w:hint="eastAsia"/>
        </w:rPr>
        <w:t>而对首会话</w:t>
      </w:r>
      <w:proofErr w:type="gramEnd"/>
      <w:r w:rsidRPr="00950471">
        <w:rPr>
          <w:rFonts w:hint="eastAsia"/>
        </w:rPr>
        <w:t>提取影响较小，因此更像是后续更新过程的上游约束。沿这一链条看，迁移过程更像由输入接入、旧结构调用、路径稳定化和上游调制四个彼此衔接的环节构成。</w:t>
      </w:r>
    </w:p>
    <w:p w14:paraId="2F4E756F" w14:textId="45EABCC1" w:rsidR="00824B21" w:rsidRDefault="00824B21" w:rsidP="00824B21">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 xml:space="preserve"> MOp5 </w:t>
      </w:r>
      <w:r>
        <w:rPr>
          <w:rFonts w:hint="eastAsia"/>
        </w:rPr>
        <w:t>所体现的“路径更直接”更像是一种选择性重排，而不是总体可塑性无差别增强。静息态分析则提示，在提示到来之前，学会与迁移阶段的网络已经更容易进入低散度收敛状态；这意味着首会话优势并不完全依赖提示出现后的瞬时驱动，还可能依赖一种预先被整顿好的基线背景，使新提示更容易把系统推入已有动作准备轨迹。</w:t>
      </w:r>
    </w:p>
    <w:p w14:paraId="2E1B493D" w14:textId="517DF9BF" w:rsidR="00824B21" w:rsidRDefault="00824B21" w:rsidP="00824B21">
      <w:r>
        <w:rPr>
          <w:rFonts w:hint="eastAsia"/>
        </w:rPr>
        <w:t>在这一框架下，</w:t>
      </w:r>
      <w:proofErr w:type="spellStart"/>
      <w:r>
        <w:rPr>
          <w:rFonts w:hint="eastAsia"/>
        </w:rPr>
        <w:t>MOp</w:t>
      </w:r>
      <w:proofErr w:type="spellEnd"/>
      <w:r>
        <w:rPr>
          <w:rFonts w:hint="eastAsia"/>
        </w:rPr>
        <w:t xml:space="preserve"> </w:t>
      </w:r>
      <w:r>
        <w:rPr>
          <w:rFonts w:hint="eastAsia"/>
        </w:rPr>
        <w:t>之所以成为本范式中机制证据最集中的脑区，并不是因为它独占全部感觉加工，而是因为它同时落在两条关键证据链上：一是首会话阶段</w:t>
      </w:r>
      <w:proofErr w:type="gramStart"/>
      <w:r>
        <w:rPr>
          <w:rFonts w:hint="eastAsia"/>
        </w:rPr>
        <w:t>旧任务</w:t>
      </w:r>
      <w:proofErr w:type="gramEnd"/>
      <w:r>
        <w:rPr>
          <w:rFonts w:hint="eastAsia"/>
        </w:rPr>
        <w:t>相关群体被再次调用并</w:t>
      </w:r>
      <w:proofErr w:type="gramStart"/>
      <w:r>
        <w:rPr>
          <w:rFonts w:hint="eastAsia"/>
        </w:rPr>
        <w:t>伴随低</w:t>
      </w:r>
      <w:proofErr w:type="gramEnd"/>
      <w:r>
        <w:rPr>
          <w:rFonts w:hint="eastAsia"/>
        </w:rPr>
        <w:t>散度进入任务状态，二是学习过程中更高响应异质性与更直接路径所反映的后续更新效率。相较之下，</w:t>
      </w:r>
      <w:r>
        <w:rPr>
          <w:rFonts w:hint="eastAsia"/>
        </w:rPr>
        <w:t xml:space="preserve">RSP </w:t>
      </w:r>
      <w:r>
        <w:rPr>
          <w:rFonts w:hint="eastAsia"/>
        </w:rPr>
        <w:t>更接近模态输入的接入端，</w:t>
      </w:r>
      <w:r>
        <w:rPr>
          <w:rFonts w:hint="eastAsia"/>
        </w:rPr>
        <w:t xml:space="preserve">TH </w:t>
      </w:r>
      <w:r>
        <w:rPr>
          <w:rFonts w:hint="eastAsia"/>
        </w:rPr>
        <w:t>更接近更新过程的上游调节，因此</w:t>
      </w:r>
      <w:r>
        <w:rPr>
          <w:rFonts w:hint="eastAsia"/>
        </w:rPr>
        <w:t xml:space="preserve"> </w:t>
      </w:r>
      <w:proofErr w:type="spellStart"/>
      <w:r>
        <w:rPr>
          <w:rFonts w:hint="eastAsia"/>
        </w:rPr>
        <w:t>MOp</w:t>
      </w:r>
      <w:proofErr w:type="spellEnd"/>
      <w:r>
        <w:rPr>
          <w:rFonts w:hint="eastAsia"/>
        </w:rPr>
        <w:t xml:space="preserve"> </w:t>
      </w:r>
      <w:r>
        <w:rPr>
          <w:rFonts w:hint="eastAsia"/>
        </w:rPr>
        <w:t>更像是旧结构调用与后续更新在</w:t>
      </w:r>
      <w:proofErr w:type="gramStart"/>
      <w:r>
        <w:rPr>
          <w:rFonts w:hint="eastAsia"/>
        </w:rPr>
        <w:t>同一脑区内</w:t>
      </w:r>
      <w:proofErr w:type="gramEnd"/>
      <w:r>
        <w:rPr>
          <w:rFonts w:hint="eastAsia"/>
        </w:rPr>
        <w:t>汇聚的节点。</w:t>
      </w:r>
    </w:p>
    <w:p w14:paraId="0DABF130" w14:textId="67D568C6" w:rsidR="00824B21" w:rsidRDefault="00824B21" w:rsidP="00824B21">
      <w:r>
        <w:rPr>
          <w:rFonts w:hint="eastAsia"/>
        </w:rPr>
        <w:t>同时，现有证据尚不足以支持若干更强的推断。本文结果还不能证明动物已经形成独立于模态的抽象规则表征，也不能证明迁移依赖固定不变的同一批细胞身份，或存在唯一确定的信息流向。对于体感皮层、基底节等未直接记录或操纵的通路，目前也只能保留为开放可能。较为稳妥的结论是：</w:t>
      </w:r>
      <w:proofErr w:type="gramStart"/>
      <w:r>
        <w:rPr>
          <w:rFonts w:hint="eastAsia"/>
        </w:rPr>
        <w:t>在声水到</w:t>
      </w:r>
      <w:proofErr w:type="gramEnd"/>
      <w:r>
        <w:rPr>
          <w:rFonts w:hint="eastAsia"/>
        </w:rPr>
        <w:t>光水这一同结构、异输入的迁移任务中，旧结构调用与后续更新优化可以部分分离，而</w:t>
      </w:r>
      <w:r>
        <w:rPr>
          <w:rFonts w:hint="eastAsia"/>
        </w:rPr>
        <w:t xml:space="preserve"> 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对这两个过程的贡献并不相同。</w:t>
      </w:r>
    </w:p>
    <w:p w14:paraId="4E14CCC0" w14:textId="347D7D6D" w:rsidR="00824B21" w:rsidRDefault="00824B21" w:rsidP="00824B21">
      <w:pPr>
        <w:pStyle w:val="3"/>
      </w:pPr>
      <w:bookmarkStart w:id="129" w:name="_Toc224830731"/>
      <w:r w:rsidRPr="00824B21">
        <w:rPr>
          <w:rFonts w:hint="eastAsia"/>
        </w:rPr>
        <w:t>与竞争理论框架的比较</w:t>
      </w:r>
      <w:bookmarkEnd w:id="129"/>
    </w:p>
    <w:p w14:paraId="2CD78F22" w14:textId="19E6B3D5" w:rsidR="00824B21" w:rsidRDefault="00824B21" w:rsidP="00824B21">
      <w:r>
        <w:rPr>
          <w:rFonts w:hint="eastAsia"/>
        </w:rPr>
        <w:t>纯泛化模型最容易解释本文的表面现象，因为它只</w:t>
      </w:r>
      <w:proofErr w:type="gramStart"/>
      <w:r>
        <w:rPr>
          <w:rFonts w:hint="eastAsia"/>
        </w:rPr>
        <w:t>要求声水</w:t>
      </w:r>
      <w:proofErr w:type="gramEnd"/>
      <w:r>
        <w:rPr>
          <w:rFonts w:hint="eastAsia"/>
        </w:rPr>
        <w:t>学习为</w:t>
      </w:r>
      <w:proofErr w:type="gramStart"/>
      <w:r>
        <w:rPr>
          <w:rFonts w:hint="eastAsia"/>
        </w:rPr>
        <w:t>光水首会话</w:t>
      </w:r>
      <w:proofErr w:type="gramEnd"/>
      <w:r>
        <w:rPr>
          <w:rFonts w:hint="eastAsia"/>
        </w:rPr>
        <w:t>提供较高相似性和较好起点，这与经典迁移</w:t>
      </w:r>
      <w:r>
        <w:rPr>
          <w:rFonts w:hint="eastAsia"/>
        </w:rPr>
        <w:t>/</w:t>
      </w:r>
      <w:r>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C95DBD">
          <w:rPr>
            <w:noProof/>
          </w:rPr>
          <w:t>Woodworth &amp; Thorndike, 1901</w:t>
        </w:r>
      </w:hyperlink>
      <w:r w:rsidR="00141092">
        <w:rPr>
          <w:noProof/>
        </w:rPr>
        <w:t>)</w:t>
      </w:r>
      <w:r w:rsidR="00141092">
        <w:fldChar w:fldCharType="end"/>
      </w:r>
      <w:r>
        <w:rPr>
          <w:rFonts w:hint="eastAsia"/>
        </w:rPr>
        <w:t>。但本文结果并不止于首会话命中率升高；控制基线后的</w:t>
      </w:r>
      <w:r>
        <w:rPr>
          <w:rFonts w:hint="eastAsia"/>
        </w:rPr>
        <w:t xml:space="preserve"> growth slope</w:t>
      </w:r>
      <w:r>
        <w:rPr>
          <w:rFonts w:hint="eastAsia"/>
        </w:rPr>
        <w:t>、Δ</w:t>
      </w:r>
      <w:r>
        <w:rPr>
          <w:rFonts w:hint="eastAsia"/>
        </w:rPr>
        <w:t>Hit</w:t>
      </w:r>
      <w:r>
        <w:rPr>
          <w:rFonts w:hint="eastAsia"/>
        </w:rPr>
        <w:t>、状态空间路径和响应异质性还指向了后续更新效率的差异，</w:t>
      </w:r>
      <w:r>
        <w:rPr>
          <w:rFonts w:hint="eastAsia"/>
        </w:rPr>
        <w:t xml:space="preserve">3.6 </w:t>
      </w:r>
      <w:r>
        <w:rPr>
          <w:rFonts w:hint="eastAsia"/>
        </w:rPr>
        <w:t>中“共享成分多而新增成分少”的结果也说明迁移并不是单纯把原有表现外推到新情境，而是在共享结构上继续做定向重排。因此，纯泛化模型可以解释“为何起点更高”，却不足以解释“为何后续路径也更优”。</w:t>
      </w:r>
    </w:p>
    <w:p w14:paraId="22C23838" w14:textId="724166FC" w:rsidR="00824B21" w:rsidRDefault="00824B21" w:rsidP="00824B21">
      <w:r>
        <w:rPr>
          <w:rFonts w:hint="eastAsia"/>
        </w:rPr>
        <w:t>图式或较高层规则框架能够解释为什么</w:t>
      </w:r>
      <w:proofErr w:type="gramStart"/>
      <w:r>
        <w:rPr>
          <w:rFonts w:hint="eastAsia"/>
        </w:rPr>
        <w:t>声水经验</w:t>
      </w:r>
      <w:proofErr w:type="gramEnd"/>
      <w:r>
        <w:rPr>
          <w:rFonts w:hint="eastAsia"/>
        </w:rPr>
        <w:t>不会只带来单一感觉通道内的促进，而可能改变新任务的进入方式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C95DBD">
          <w:rPr>
            <w:noProof/>
          </w:rPr>
          <w:t>Tse et al., 2007</w:t>
        </w:r>
      </w:hyperlink>
      <w:r w:rsidR="00141092">
        <w:rPr>
          <w:noProof/>
        </w:rPr>
        <w:t>)</w:t>
      </w:r>
      <w:r w:rsidR="00141092">
        <w:fldChar w:fldCharType="end"/>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06F7BF5E" w:rsidR="00824B21" w:rsidRDefault="00824B21" w:rsidP="00824B21">
      <w:r>
        <w:rPr>
          <w:rFonts w:hint="eastAsia"/>
        </w:rPr>
        <w:t>记忆痕迹或</w:t>
      </w:r>
      <w:r>
        <w:rPr>
          <w:rFonts w:hint="eastAsia"/>
        </w:rPr>
        <w:t xml:space="preserve"> engram </w:t>
      </w:r>
      <w:r>
        <w:rPr>
          <w:rFonts w:hint="eastAsia"/>
        </w:rPr>
        <w:t>调用框架与本文的首会话结果最为贴近，因为重激活、</w:t>
      </w:r>
      <w:proofErr w:type="spellStart"/>
      <w:r>
        <w:rPr>
          <w:rFonts w:hint="eastAsia"/>
        </w:rPr>
        <w:t>cFos</w:t>
      </w:r>
      <w:proofErr w:type="spellEnd"/>
      <w:r>
        <w:rPr>
          <w:rFonts w:hint="eastAsia"/>
        </w:rPr>
        <w:t xml:space="preserve"> ensemble </w:t>
      </w:r>
      <w:r>
        <w:rPr>
          <w:rFonts w:hint="eastAsia"/>
        </w:rPr>
        <w:t>抑制以及训练间隔效应都支持</w:t>
      </w:r>
      <w:proofErr w:type="gramStart"/>
      <w:r>
        <w:rPr>
          <w:rFonts w:hint="eastAsia"/>
        </w:rPr>
        <w:t>旧任务</w:t>
      </w:r>
      <w:proofErr w:type="gramEnd"/>
      <w:r>
        <w:rPr>
          <w:rFonts w:hint="eastAsia"/>
        </w:rPr>
        <w:t>相关群体在新任务中的再次参与，这与现有</w:t>
      </w:r>
      <w:r>
        <w:rPr>
          <w:rFonts w:hint="eastAsia"/>
        </w:rPr>
        <w:t xml:space="preserve"> engram </w:t>
      </w:r>
      <w:r>
        <w:rPr>
          <w:rFonts w:hint="eastAsia"/>
        </w:rPr>
        <w:t>研究的基本思路一致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C95DBD">
          <w:rPr>
            <w:noProof/>
          </w:rPr>
          <w:t>Tonegawa et al., 2015</w:t>
        </w:r>
      </w:hyperlink>
      <w:r w:rsidR="00141092">
        <w:rPr>
          <w:noProof/>
        </w:rPr>
        <w:t>)</w:t>
      </w:r>
      <w:r w:rsidR="00141092">
        <w:fldChar w:fldCharType="end"/>
      </w:r>
      <w:r>
        <w:rPr>
          <w:rFonts w:hint="eastAsia"/>
        </w:rPr>
        <w:t>。但若只用</w:t>
      </w:r>
      <w:r>
        <w:rPr>
          <w:rFonts w:hint="eastAsia"/>
        </w:rPr>
        <w:t xml:space="preserve"> engram </w:t>
      </w:r>
      <w:r>
        <w:rPr>
          <w:rFonts w:hint="eastAsia"/>
        </w:rPr>
        <w:t>调用来概括全文，仍不足以解释后续增长中的状态空间路径和响应异质性效应，也不足以解释</w:t>
      </w:r>
      <w:r>
        <w:rPr>
          <w:rFonts w:hint="eastAsia"/>
        </w:rPr>
        <w:t xml:space="preserve"> 3.7 </w:t>
      </w:r>
      <w:r>
        <w:rPr>
          <w:rFonts w:hint="eastAsia"/>
        </w:rPr>
        <w:t>所提示的提示前准备背景差异。换言之，本文结果支持的不只是“旧痕迹被再次叫出”，而是这些被调用的资源还被进一步组织进了后续学习过程。</w:t>
      </w:r>
    </w:p>
    <w:p w14:paraId="74E48C6A" w14:textId="397BEE20" w:rsidR="00824B21" w:rsidRDefault="00824B21" w:rsidP="00824B21">
      <w:proofErr w:type="gramStart"/>
      <w:r>
        <w:rPr>
          <w:rFonts w:hint="eastAsia"/>
        </w:rPr>
        <w:t>更计算论</w:t>
      </w:r>
      <w:proofErr w:type="gramEnd"/>
      <w:r>
        <w:rPr>
          <w:rFonts w:hint="eastAsia"/>
        </w:rPr>
        <w:t>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1" w:tooltip="Mackintosh, 1975 #152" w:history="1">
        <w:r w:rsidR="00C95DBD">
          <w:rPr>
            <w:noProof/>
          </w:rPr>
          <w:t>Mackintosh, 1975</w:t>
        </w:r>
      </w:hyperlink>
      <w:r w:rsidR="00141092">
        <w:rPr>
          <w:noProof/>
        </w:rPr>
        <w:t>)</w:t>
      </w:r>
      <w:r w:rsidR="00141092">
        <w:fldChar w:fldCharType="end"/>
      </w:r>
      <w:r>
        <w:rPr>
          <w:rFonts w:hint="eastAsia"/>
        </w:rPr>
        <w:t>。这一框架能够自然描述</w:t>
      </w:r>
      <w:r>
        <w:rPr>
          <w:rFonts w:hint="eastAsia"/>
        </w:rPr>
        <w:t xml:space="preserve"> </w:t>
      </w:r>
      <w:r>
        <w:rPr>
          <w:rFonts w:hint="eastAsia"/>
        </w:rPr>
        <w:t>Δ</w:t>
      </w:r>
      <w:r>
        <w:rPr>
          <w:rFonts w:hint="eastAsia"/>
        </w:rPr>
        <w:t xml:space="preserve">Hit </w:t>
      </w:r>
      <w:r>
        <w:rPr>
          <w:rFonts w:hint="eastAsia"/>
        </w:rPr>
        <w:t>和后续增长差异，但若不显式引入初始化条件，就难以同时解释首会话层面的重激活、低散度，以及</w:t>
      </w:r>
      <w:r>
        <w:rPr>
          <w:rFonts w:hint="eastAsia"/>
        </w:rPr>
        <w:t xml:space="preserve"> 3.7 </w:t>
      </w:r>
      <w:r>
        <w:rPr>
          <w:rFonts w:hint="eastAsia"/>
        </w:rPr>
        <w:t>所见的提示前自发收敛。</w:t>
      </w:r>
      <w:proofErr w:type="gramStart"/>
      <w:r>
        <w:rPr>
          <w:rFonts w:hint="eastAsia"/>
        </w:rPr>
        <w:t>至于单脑区</w:t>
      </w:r>
      <w:proofErr w:type="gramEnd"/>
      <w:r>
        <w:rPr>
          <w:rFonts w:hint="eastAsia"/>
        </w:rPr>
        <w:t>运动输出模型，虽然</w:t>
      </w:r>
      <w:r>
        <w:rPr>
          <w:rFonts w:hint="eastAsia"/>
        </w:rPr>
        <w:t xml:space="preserve"> </w:t>
      </w:r>
      <w:proofErr w:type="spellStart"/>
      <w:r>
        <w:rPr>
          <w:rFonts w:hint="eastAsia"/>
        </w:rPr>
        <w:t>MOp</w:t>
      </w:r>
      <w:proofErr w:type="spellEnd"/>
      <w:r>
        <w:rPr>
          <w:rFonts w:hint="eastAsia"/>
        </w:rPr>
        <w:t xml:space="preserve"> </w:t>
      </w:r>
      <w:r>
        <w:rPr>
          <w:rFonts w:hint="eastAsia"/>
        </w:rPr>
        <w:t>的确承载了本文最强的一组阳性结果，但它同样无法容纳</w:t>
      </w:r>
      <w:r>
        <w:rPr>
          <w:rFonts w:hint="eastAsia"/>
        </w:rPr>
        <w:t xml:space="preserve"> RSP </w:t>
      </w:r>
      <w:r>
        <w:rPr>
          <w:rFonts w:hint="eastAsia"/>
        </w:rPr>
        <w:t>的输入端特征和</w:t>
      </w:r>
      <w:r>
        <w:rPr>
          <w:rFonts w:hint="eastAsia"/>
        </w:rPr>
        <w:t xml:space="preserve"> TH </w:t>
      </w:r>
      <w:r>
        <w:rPr>
          <w:rFonts w:hint="eastAsia"/>
        </w:rPr>
        <w:t>对后续增长的选择性影响。综合比较之下，多组件模型更能同时解释起点优势、后续增长、信息结构重排、静息</w:t>
      </w:r>
      <w:proofErr w:type="gramStart"/>
      <w:r>
        <w:rPr>
          <w:rFonts w:hint="eastAsia"/>
        </w:rPr>
        <w:t>态准备</w:t>
      </w:r>
      <w:proofErr w:type="gramEnd"/>
      <w:r>
        <w:rPr>
          <w:rFonts w:hint="eastAsia"/>
        </w:rPr>
        <w:t>背景以及阴性结果，因此比纯泛化、图式</w:t>
      </w:r>
      <w:r>
        <w:rPr>
          <w:rFonts w:hint="eastAsia"/>
        </w:rPr>
        <w:t>/</w:t>
      </w:r>
      <w:r>
        <w:rPr>
          <w:rFonts w:hint="eastAsia"/>
        </w:rPr>
        <w:t>规则、单纯</w:t>
      </w:r>
      <w:r>
        <w:rPr>
          <w:rFonts w:hint="eastAsia"/>
        </w:rPr>
        <w:t xml:space="preserve"> engram </w:t>
      </w:r>
      <w:r>
        <w:rPr>
          <w:rFonts w:hint="eastAsia"/>
        </w:rPr>
        <w:t>调用、单纯参数更新</w:t>
      </w:r>
      <w:proofErr w:type="gramStart"/>
      <w:r>
        <w:rPr>
          <w:rFonts w:hint="eastAsia"/>
        </w:rPr>
        <w:t>或单脑区</w:t>
      </w:r>
      <w:proofErr w:type="gramEnd"/>
      <w:r>
        <w:rPr>
          <w:rFonts w:hint="eastAsia"/>
        </w:rPr>
        <w:t>输出模型更符合本文数据。</w:t>
      </w:r>
    </w:p>
    <w:p w14:paraId="1BF6409E" w14:textId="04CAD757" w:rsidR="00824B21" w:rsidRDefault="00824B21" w:rsidP="00824B21">
      <w:pPr>
        <w:pStyle w:val="2"/>
        <w:rPr>
          <w:rFonts w:hint="eastAsia"/>
        </w:rPr>
      </w:pPr>
      <w:bookmarkStart w:id="130" w:name="_Toc224830732"/>
      <w:r w:rsidRPr="00824B21">
        <w:rPr>
          <w:rFonts w:hint="eastAsia"/>
        </w:rPr>
        <w:t>本研究的局限与未来展望</w:t>
      </w:r>
      <w:bookmarkEnd w:id="130"/>
    </w:p>
    <w:p w14:paraId="1E536807" w14:textId="51C92514" w:rsidR="00824B21" w:rsidRDefault="00824B21" w:rsidP="00824B21">
      <w:r w:rsidRPr="00824B21">
        <w:rPr>
          <w:rFonts w:hint="eastAsia"/>
        </w:rPr>
        <w:t>本文仍存在操纵实验重复数不足、部分对照不充分、分析处理不确定性较高等局限，部分逻辑环节也有待进一步压实。除行为、成像和化学遗传操纵证据之外，信息结构分析与静息态分析虽然扩展了对迁移机制的理解，但也额外引入了若干仍需进一步澄清的方法学与机制性问题。按照</w:t>
      </w:r>
      <w:r w:rsidRPr="00824B21">
        <w:rPr>
          <w:rFonts w:hint="eastAsia"/>
        </w:rPr>
        <w:t xml:space="preserve"> Vyas </w:t>
      </w:r>
      <w:r w:rsidRPr="00824B2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sidRPr="00824B21">
        <w:rPr>
          <w:rFonts w:hint="eastAsia"/>
        </w:rPr>
        <w:t>对神经群体动力学研究边界的总结，以及</w:t>
      </w:r>
      <w:r w:rsidRPr="00824B21">
        <w:rPr>
          <w:rFonts w:hint="eastAsia"/>
        </w:rPr>
        <w:t xml:space="preserve"> 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w:t>
        </w:r>
      </w:hyperlink>
      <w:r w:rsidR="00566D71">
        <w:rPr>
          <w:noProof/>
        </w:rPr>
        <w:t>)</w:t>
      </w:r>
      <w:r w:rsidR="00566D71">
        <w:fldChar w:fldCharType="end"/>
      </w:r>
      <w:r w:rsidRPr="00824B21">
        <w:rPr>
          <w:rFonts w:hint="eastAsia"/>
        </w:rPr>
        <w:t>、</w:t>
      </w:r>
      <w:proofErr w:type="spellStart"/>
      <w:r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C95DBD">
          <w:rPr>
            <w:noProof/>
          </w:rPr>
          <w:t>Deisseroth</w:t>
        </w:r>
      </w:hyperlink>
      <w:r w:rsidR="00566D71">
        <w:rPr>
          <w:noProof/>
        </w:rPr>
        <w:t>)</w:t>
      </w:r>
      <w:r w:rsidR="00566D71">
        <w:fldChar w:fldCharType="end"/>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1" w:name="_Toc224830733"/>
      <w:r w:rsidRPr="00824B21">
        <w:rPr>
          <w:rFonts w:hint="eastAsia"/>
        </w:rPr>
        <w:t>证据边界与分析不确定性</w:t>
      </w:r>
      <w:bookmarkEnd w:id="131"/>
    </w:p>
    <w:p w14:paraId="739ED98A" w14:textId="10E5238B" w:rsidR="00824B21" w:rsidRDefault="00824B21" w:rsidP="00824B21">
      <w:r>
        <w:rPr>
          <w:rFonts w:hint="eastAsia"/>
        </w:rPr>
        <w:t>本文证据首先</w:t>
      </w:r>
      <w:proofErr w:type="gramStart"/>
      <w:r>
        <w:rPr>
          <w:rFonts w:hint="eastAsia"/>
        </w:rPr>
        <w:t>受统计</w:t>
      </w:r>
      <w:proofErr w:type="gramEnd"/>
      <w:r>
        <w:rPr>
          <w:rFonts w:hint="eastAsia"/>
        </w:rPr>
        <w:t>单位与筛选规则的限制。不同图中交替使用了“每点</w:t>
      </w:r>
      <w:r>
        <w:rPr>
          <w:rFonts w:hint="eastAsia"/>
        </w:rPr>
        <w:t>=</w:t>
      </w:r>
      <w:r>
        <w:rPr>
          <w:rFonts w:hint="eastAsia"/>
        </w:rPr>
        <w:t>每鼠”“每点</w:t>
      </w:r>
      <w:r>
        <w:rPr>
          <w:rFonts w:hint="eastAsia"/>
        </w:rPr>
        <w:t>=</w:t>
      </w:r>
      <w:r>
        <w:rPr>
          <w:rFonts w:hint="eastAsia"/>
        </w:rPr>
        <w:t>会话”和“每点</w:t>
      </w:r>
      <w:r>
        <w:rPr>
          <w:rFonts w:hint="eastAsia"/>
        </w:rPr>
        <w:t>=</w:t>
      </w:r>
      <w:r>
        <w:rPr>
          <w:rFonts w:hint="eastAsia"/>
        </w:rPr>
        <w:t>会话步（差分）”等单位，并对达到</w:t>
      </w:r>
      <w:r>
        <w:rPr>
          <w:rFonts w:hint="eastAsia"/>
        </w:rPr>
        <w:t xml:space="preserve"> 100% </w:t>
      </w:r>
      <w:r>
        <w:rPr>
          <w:rFonts w:hint="eastAsia"/>
        </w:rPr>
        <w:t>及之后的会话作了排除；这些处理提高了可比性，但也使结论主要适用于学习中段，而不一定可直接外推到接近天花板的阶段。</w:t>
      </w:r>
      <w:proofErr w:type="spellStart"/>
      <w:r>
        <w:rPr>
          <w:rFonts w:hint="eastAsia"/>
        </w:rPr>
        <w:t>Baayen</w:t>
      </w:r>
      <w:proofErr w:type="spellEnd"/>
      <w:r>
        <w:rPr>
          <w:rFonts w:hint="eastAsia"/>
        </w:rPr>
        <w:t xml:space="preserve"> </w:t>
      </w:r>
      <w:r>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C95DBD">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 xml:space="preserve">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6842EC94" w14:textId="460FD70D" w:rsidR="00824B21" w:rsidRDefault="00824B21" w:rsidP="00824B21">
      <w:r>
        <w:rPr>
          <w:rFonts w:hint="eastAsia"/>
        </w:rPr>
        <w:t>其次，若干核心指标本身仍带有方法学边界。复用率依赖于基线窗口和</w:t>
      </w:r>
      <w:r>
        <w:rPr>
          <w:rFonts w:hint="eastAsia"/>
        </w:rPr>
        <w:t>3</w:t>
      </w:r>
      <w:r>
        <w:rPr>
          <w:rFonts w:hint="eastAsia"/>
        </w:rPr>
        <w:t>σ阈值下的</w:t>
      </w:r>
      <w:r>
        <w:rPr>
          <w:rFonts w:hint="eastAsia"/>
        </w:rPr>
        <w:t xml:space="preserve"> 1 s </w:t>
      </w:r>
      <w:r>
        <w:rPr>
          <w:rFonts w:hint="eastAsia"/>
        </w:rPr>
        <w:t>活跃判定，相对发散度和响应异质性则分别强调回合间聚拢程度与细胞间分化程度，它们都抓住了迁移中的重要侧面，但尚不足以穷尽全部表征变化。特别是更新路径目前仍主要通过状态空间路径、Δ</w:t>
      </w:r>
      <w:r>
        <w:rPr>
          <w:rFonts w:hint="eastAsia"/>
        </w:rPr>
        <w:t xml:space="preserve">Hit </w:t>
      </w:r>
      <w:r>
        <w:rPr>
          <w:rFonts w:hint="eastAsia"/>
        </w:rPr>
        <w:t>与响应异质性的对应关系来刻画，尚未充分区分不同类型的路径波动或潜在动力学来源。因此，本文关于“起点优势”和“后续更新效率”的结论，应理解为当前指标体系下最稳定的一组工作性概括，而非对全部神经变化的完整刻画。</w:t>
      </w:r>
    </w:p>
    <w:p w14:paraId="04107314" w14:textId="61B03091" w:rsidR="00824B21" w:rsidRDefault="00824B21" w:rsidP="00824B21">
      <w:r>
        <w:rPr>
          <w:rFonts w:hint="eastAsia"/>
        </w:rPr>
        <w:t>信息论分析同样存在需要谨慎处理的方法学前提。本文采用基于高斯协方差估计的信息量和</w:t>
      </w:r>
      <w:proofErr w:type="gramStart"/>
      <w:r>
        <w:rPr>
          <w:rFonts w:hint="eastAsia"/>
        </w:rPr>
        <w:t>熵指标</w:t>
      </w:r>
      <w:proofErr w:type="gramEnd"/>
      <w:r>
        <w:rPr>
          <w:rFonts w:hint="eastAsia"/>
        </w:rPr>
        <w:t>来描述群体状态的共享、新增与弃用成分，其优势在于能够把群体统计结构纳入同一套量化框架；但正如</w:t>
      </w:r>
      <w:r>
        <w:rPr>
          <w:rFonts w:hint="eastAsia"/>
        </w:rPr>
        <w:t xml:space="preserve"> Borst </w:t>
      </w:r>
      <w:r>
        <w:rPr>
          <w:rFonts w:hint="eastAsia"/>
        </w:rPr>
        <w:t>和</w:t>
      </w:r>
      <w:r>
        <w:rPr>
          <w:rFonts w:hint="eastAsia"/>
        </w:rPr>
        <w:t xml:space="preserve"> </w:t>
      </w:r>
      <w:proofErr w:type="spellStart"/>
      <w:r>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C95DBD">
          <w:rPr>
            <w:noProof/>
          </w:rPr>
          <w:t>Borst &amp; Theunissen</w:t>
        </w:r>
      </w:hyperlink>
      <w:r w:rsidR="00566D71">
        <w:rPr>
          <w:noProof/>
        </w:rPr>
        <w:t>)</w:t>
      </w:r>
      <w:r w:rsidR="00566D71">
        <w:fldChar w:fldCharType="end"/>
      </w:r>
      <w:r>
        <w:rPr>
          <w:rFonts w:hint="eastAsia"/>
        </w:rPr>
        <w:t>、</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w:t>
        </w:r>
      </w:hyperlink>
      <w:r w:rsidR="00566D71">
        <w:rPr>
          <w:noProof/>
        </w:rPr>
        <w:t>)</w:t>
      </w:r>
      <w:r w:rsidR="00566D71">
        <w:fldChar w:fldCharType="end"/>
      </w:r>
      <w:r>
        <w:rPr>
          <w:rFonts w:hint="eastAsia"/>
        </w:rPr>
        <w:t>所反复强调的，微分信息熵本身允许取负值，数值大小也会受到连续变量尺度、协方差估计稳定性</w:t>
      </w:r>
      <w:proofErr w:type="gramStart"/>
      <w:r>
        <w:rPr>
          <w:rFonts w:hint="eastAsia"/>
        </w:rPr>
        <w:t>以及降维和</w:t>
      </w:r>
      <w:proofErr w:type="gramEnd"/>
      <w:r>
        <w:rPr>
          <w:rFonts w:hint="eastAsia"/>
        </w:rPr>
        <w:t>拼接方式的影响，因此其绝对值不应被直接理解为具有朴素物理意义的“知识总量”。本文对</w:t>
      </w:r>
      <w:r>
        <w:rPr>
          <w:rFonts w:hint="eastAsia"/>
        </w:rPr>
        <w:t xml:space="preserve"> 3.6 </w:t>
      </w:r>
      <w:r>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65CFAE91" w14:textId="6C27308D" w:rsidR="00824B21" w:rsidRDefault="00824B21" w:rsidP="00824B21">
      <w:r>
        <w:rPr>
          <w:rFonts w:hint="eastAsia"/>
        </w:rPr>
        <w:t>静息态分析也有其证据边界。</w:t>
      </w:r>
      <w:r>
        <w:rPr>
          <w:rFonts w:hint="eastAsia"/>
        </w:rPr>
        <w:t xml:space="preserve">3.7 </w:t>
      </w:r>
      <w:r>
        <w:rPr>
          <w:rFonts w:hint="eastAsia"/>
        </w:rPr>
        <w:t>所观察到的提示前自发收敛与</w:t>
      </w:r>
      <w:proofErr w:type="gramStart"/>
      <w:r>
        <w:rPr>
          <w:rFonts w:hint="eastAsia"/>
        </w:rPr>
        <w:t>自发舔水的</w:t>
      </w:r>
      <w:proofErr w:type="gramEnd"/>
      <w:r>
        <w:rPr>
          <w:rFonts w:hint="eastAsia"/>
        </w:rPr>
        <w:t>时间相关性，能够支持“准备背景”这一解释，但目前仍主要停留在相关层面。由于收敛过程既可能反映动作准备，也可能混入觉醒波动、微小体动、呼吸节律或任务节律适应等更广义的</w:t>
      </w:r>
      <w:proofErr w:type="gramStart"/>
      <w:r>
        <w:rPr>
          <w:rFonts w:hint="eastAsia"/>
        </w:rPr>
        <w:t>内状态</w:t>
      </w:r>
      <w:proofErr w:type="gramEnd"/>
      <w:r>
        <w:rPr>
          <w:rFonts w:hint="eastAsia"/>
        </w:rPr>
        <w:t>变化，因此当前证据尚不足以把静息态收敛严格界定为某一单一机制，更不足以单凭现有分析确认其对行为输出的因果地位。</w:t>
      </w:r>
    </w:p>
    <w:p w14:paraId="7F486232" w14:textId="6B68D7A0" w:rsidR="00824B21" w:rsidRDefault="00824B21" w:rsidP="00824B21">
      <w:r>
        <w:rPr>
          <w:rFonts w:hint="eastAsia"/>
        </w:rPr>
        <w:t>最后，样本量与批次差异也限定了推断强度。部分操纵实验、</w:t>
      </w:r>
      <w:r>
        <w:rPr>
          <w:rFonts w:hint="eastAsia"/>
        </w:rPr>
        <w:t xml:space="preserve">RSP </w:t>
      </w:r>
      <w:r>
        <w:rPr>
          <w:rFonts w:hint="eastAsia"/>
        </w:rPr>
        <w:t>结果和</w:t>
      </w:r>
      <w:proofErr w:type="gramStart"/>
      <w:r>
        <w:rPr>
          <w:rFonts w:hint="eastAsia"/>
        </w:rPr>
        <w:t>跨图整合</w:t>
      </w:r>
      <w:proofErr w:type="gramEnd"/>
      <w:r>
        <w:rPr>
          <w:rFonts w:hint="eastAsia"/>
        </w:rPr>
        <w:t>分析目前仍更接近方向明确但证据尚需压实的状态；相关性、高低组比较与层间差异，也未必都满足简单线性关系的假设。因此，凡是超出单图统计、需要</w:t>
      </w:r>
      <w:proofErr w:type="gramStart"/>
      <w:r>
        <w:rPr>
          <w:rFonts w:hint="eastAsia"/>
        </w:rPr>
        <w:t>跨图整合</w:t>
      </w:r>
      <w:proofErr w:type="gramEnd"/>
      <w:r>
        <w:rPr>
          <w:rFonts w:hint="eastAsia"/>
        </w:rPr>
        <w:t>才能成立的机制性表述，都应被理解为建立在现有样本与分析框架上的阶段性结论。</w:t>
      </w:r>
    </w:p>
    <w:p w14:paraId="1BE26287" w14:textId="47FEB946" w:rsidR="00824B21" w:rsidRDefault="00824B21" w:rsidP="00824B21">
      <w:pPr>
        <w:pStyle w:val="3"/>
      </w:pPr>
      <w:bookmarkStart w:id="132" w:name="_Toc224830734"/>
      <w:r w:rsidRPr="00824B21">
        <w:rPr>
          <w:rFonts w:hint="eastAsia"/>
        </w:rPr>
        <w:t>逻辑缺口、竞争解释与当前短板</w:t>
      </w:r>
      <w:bookmarkEnd w:id="132"/>
    </w:p>
    <w:p w14:paraId="4A51B51E" w14:textId="73F07D13" w:rsidR="00950471" w:rsidRDefault="00950471" w:rsidP="00824B21">
      <w:r w:rsidRPr="00950471">
        <w:rPr>
          <w:rFonts w:hint="eastAsia"/>
        </w:rPr>
        <w:t>当前最直接的机制缺口，是两种输入信号如何在最终阶段被运算成相同动作输出。本文已经显示旧结构可以被调用，也显示后续更新效率存在差异，但仍未直接揭示：复用群体究竟在什么时间窗、通过什么回路环节，把新提示路由进原有的动作与结果预测框架。</w:t>
      </w:r>
      <w:r w:rsidRPr="00950471">
        <w:rPr>
          <w:rFonts w:hint="eastAsia"/>
        </w:rPr>
        <w:t xml:space="preserve">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对运动计划网络的综述，以及</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C95DBD">
          <w:rPr>
            <w:noProof/>
          </w:rPr>
          <w:t>Remington et al., 2018</w:t>
        </w:r>
      </w:hyperlink>
      <w:r w:rsidR="00141092">
        <w:rPr>
          <w:noProof/>
        </w:rPr>
        <w:t>)</w:t>
      </w:r>
      <w:r w:rsidR="00141092">
        <w:fldChar w:fldCharType="end"/>
      </w:r>
      <w:r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B225B0D" w14:textId="24A43353" w:rsidR="00824B21" w:rsidRDefault="00824B21" w:rsidP="00824B21">
      <w:r>
        <w:rPr>
          <w:rFonts w:hint="eastAsia"/>
        </w:rPr>
        <w:t>第二个缺口是跨层、跨区因果顺序尚未压实。现有数据足以支持</w:t>
      </w:r>
      <w:r>
        <w:rPr>
          <w:rFonts w:hint="eastAsia"/>
        </w:rPr>
        <w:t xml:space="preserve"> RSP</w:t>
      </w:r>
      <w:r>
        <w:rPr>
          <w:rFonts w:hint="eastAsia"/>
        </w:rPr>
        <w:t>、</w:t>
      </w:r>
      <w:r>
        <w:rPr>
          <w:rFonts w:hint="eastAsia"/>
        </w:rPr>
        <w:t>MOp2/3</w:t>
      </w:r>
      <w:r>
        <w:rPr>
          <w:rFonts w:hint="eastAsia"/>
        </w:rPr>
        <w:t>、</w:t>
      </w:r>
      <w:r>
        <w:rPr>
          <w:rFonts w:hint="eastAsia"/>
        </w:rPr>
        <w:t xml:space="preserve">MOp5 </w:t>
      </w:r>
      <w:r>
        <w:rPr>
          <w:rFonts w:hint="eastAsia"/>
        </w:rPr>
        <w:t>和</w:t>
      </w:r>
      <w:r>
        <w:rPr>
          <w:rFonts w:hint="eastAsia"/>
        </w:rPr>
        <w:t xml:space="preserve"> TH </w:t>
      </w:r>
      <w:r>
        <w:rPr>
          <w:rFonts w:hint="eastAsia"/>
        </w:rPr>
        <w:t>在不同阶段承担不同职责，却不足以证明信息一定沿单一路径流动，也不足以</w:t>
      </w:r>
      <w:proofErr w:type="gramStart"/>
      <w:r>
        <w:rPr>
          <w:rFonts w:hint="eastAsia"/>
        </w:rPr>
        <w:t>排除跨层反馈</w:t>
      </w:r>
      <w:proofErr w:type="gramEnd"/>
      <w:r>
        <w:rPr>
          <w:rFonts w:hint="eastAsia"/>
        </w:rPr>
        <w:t>、局部再入以及其他未记录通路的并行参与。因此，本文当前提出的更适合被理解为功能分工模型，而不是确定的信息流向图。</w:t>
      </w:r>
    </w:p>
    <w:p w14:paraId="7587EBBA" w14:textId="0F79607A" w:rsidR="00824B21" w:rsidRDefault="00824B21" w:rsidP="00824B21">
      <w:r>
        <w:rPr>
          <w:rFonts w:hint="eastAsia"/>
        </w:rPr>
        <w:t>第三个缺口来自层间结果之间尚未完全统一的现象。</w:t>
      </w:r>
      <w:r>
        <w:rPr>
          <w:rFonts w:hint="eastAsia"/>
        </w:rPr>
        <w:t xml:space="preserve">MOp2/3 </w:t>
      </w:r>
      <w:r>
        <w:rPr>
          <w:rFonts w:hint="eastAsia"/>
        </w:rPr>
        <w:t>与</w:t>
      </w:r>
      <w:r>
        <w:rPr>
          <w:rFonts w:hint="eastAsia"/>
        </w:rPr>
        <w:t xml:space="preserve"> MOp5 </w:t>
      </w:r>
      <w:r>
        <w:rPr>
          <w:rFonts w:hint="eastAsia"/>
        </w:rPr>
        <w:t>在鼠间相关性和初始</w:t>
      </w:r>
      <w:r>
        <w:rPr>
          <w:rFonts w:hint="eastAsia"/>
        </w:rPr>
        <w:t>/</w:t>
      </w:r>
      <w:proofErr w:type="gramStart"/>
      <w:r>
        <w:rPr>
          <w:rFonts w:hint="eastAsia"/>
        </w:rPr>
        <w:t>迁移组</w:t>
      </w:r>
      <w:proofErr w:type="gramEnd"/>
      <w:r>
        <w:rPr>
          <w:rFonts w:hint="eastAsia"/>
        </w:rPr>
        <w:t>差异这两类比较中表现出并不完全一致的模式：相对散度与重激活更集中地支持</w:t>
      </w:r>
      <w:r>
        <w:rPr>
          <w:rFonts w:hint="eastAsia"/>
        </w:rPr>
        <w:t xml:space="preserve"> 2/3 </w:t>
      </w:r>
      <w:r>
        <w:rPr>
          <w:rFonts w:hint="eastAsia"/>
        </w:rPr>
        <w:t>层的旧结构调用，而响应异质性与</w:t>
      </w:r>
      <w:r>
        <w:rPr>
          <w:rFonts w:hint="eastAsia"/>
        </w:rPr>
        <w:t xml:space="preserve"> TH </w:t>
      </w:r>
      <w:r>
        <w:rPr>
          <w:rFonts w:hint="eastAsia"/>
        </w:rPr>
        <w:t>依赖性又更集中地落在</w:t>
      </w:r>
      <w:r>
        <w:rPr>
          <w:rFonts w:hint="eastAsia"/>
        </w:rPr>
        <w:t xml:space="preserve"> 5 </w:t>
      </w:r>
      <w:r>
        <w:rPr>
          <w:rFonts w:hint="eastAsia"/>
        </w:rPr>
        <w:t>层；但某些鼠间相关又并未与组间差异简单重合。这提示浅层与深层之间可能不是单纯的“一个负责提取、一个负责输出”的静态二分，而更可能</w:t>
      </w:r>
      <w:proofErr w:type="gramStart"/>
      <w:r>
        <w:rPr>
          <w:rFonts w:hint="eastAsia"/>
        </w:rPr>
        <w:t>存在跨层耦合</w:t>
      </w:r>
      <w:proofErr w:type="gramEnd"/>
      <w:r>
        <w:rPr>
          <w:rFonts w:hint="eastAsia"/>
        </w:rPr>
        <w:t>、指标口径差异和个体策略差异共同作用的情形。</w:t>
      </w:r>
      <w:r>
        <w:rPr>
          <w:rFonts w:hint="eastAsia"/>
        </w:rPr>
        <w:t xml:space="preserve">Komiyama </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5" w:tooltip="Komiyama, 2010 #9" w:history="1">
        <w:r w:rsidR="00C95DBD">
          <w:rPr>
            <w:noProof/>
          </w:rPr>
          <w:t>Komiyama et al.</w:t>
        </w:r>
      </w:hyperlink>
      <w:r w:rsidR="00566D71">
        <w:rPr>
          <w:noProof/>
        </w:rPr>
        <w:t>)</w:t>
      </w:r>
      <w:r w:rsidR="00566D71">
        <w:fldChar w:fldCharType="end"/>
      </w:r>
      <w:r>
        <w:rPr>
          <w:rFonts w:hint="eastAsia"/>
        </w:rPr>
        <w:t>、</w:t>
      </w:r>
      <w:proofErr w:type="spellStart"/>
      <w:r>
        <w:rPr>
          <w:rFonts w:hint="eastAsia"/>
        </w:rPr>
        <w:t>Papale</w:t>
      </w:r>
      <w:proofErr w:type="spellEnd"/>
      <w:r>
        <w:rPr>
          <w:rFonts w:hint="eastAsia"/>
        </w:rPr>
        <w:t xml:space="preserve"> </w:t>
      </w:r>
      <w:r>
        <w:rPr>
          <w:rFonts w:hint="eastAsia"/>
        </w:rPr>
        <w:t>和</w:t>
      </w:r>
      <w:r>
        <w:rPr>
          <w:rFonts w:hint="eastAsia"/>
        </w:rPr>
        <w:t xml:space="preserve"> 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3" w:tooltip="Papale, 2018 #213" w:history="1">
        <w:r w:rsidR="00C95DBD">
          <w:rPr>
            <w:noProof/>
          </w:rPr>
          <w:t>Papale &amp; Hooks</w:t>
        </w:r>
      </w:hyperlink>
      <w:r w:rsidR="00566D71">
        <w:rPr>
          <w:noProof/>
        </w:rPr>
        <w:t>)</w:t>
      </w:r>
      <w:r w:rsidR="00566D71">
        <w:fldChar w:fldCharType="end"/>
      </w:r>
      <w:r>
        <w:rPr>
          <w:rFonts w:hint="eastAsia"/>
        </w:rPr>
        <w:t>、</w:t>
      </w:r>
      <w:r>
        <w:rPr>
          <w:rFonts w:hint="eastAsia"/>
        </w:rPr>
        <w:t xml:space="preserve">Makino </w:t>
      </w:r>
      <w:r>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2" w:tooltip="Makino, 2016 #248" w:history="1">
        <w:r w:rsidR="00C95DBD">
          <w:rPr>
            <w:noProof/>
          </w:rPr>
          <w:t>Makino et al.</w:t>
        </w:r>
      </w:hyperlink>
      <w:r w:rsidR="00566D71">
        <w:rPr>
          <w:noProof/>
        </w:rPr>
        <w:t>)</w:t>
      </w:r>
      <w:r w:rsidR="00566D71">
        <w:fldChar w:fldCharType="end"/>
      </w:r>
      <w:r>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661EA44C" w:rsidR="00824B21" w:rsidRDefault="00824B21" w:rsidP="00824B21">
      <w:r>
        <w:rPr>
          <w:rFonts w:hint="eastAsia"/>
        </w:rPr>
        <w:t>在此基础上，若干竞争解释仍需保留。状态变量差异仍可能解释部分行为优势，尤其是觉醒、动机和实验流程熟悉度的影响；</w:t>
      </w:r>
      <w:proofErr w:type="gramStart"/>
      <w:r>
        <w:rPr>
          <w:rFonts w:hint="eastAsia"/>
        </w:rPr>
        <w:t>纯感觉</w:t>
      </w:r>
      <w:proofErr w:type="gramEnd"/>
      <w:r>
        <w:rPr>
          <w:rFonts w:hint="eastAsia"/>
        </w:rPr>
        <w:t>映射模型仍可能解释输入端更快</w:t>
      </w:r>
      <w:proofErr w:type="gramStart"/>
      <w:r>
        <w:rPr>
          <w:rFonts w:hint="eastAsia"/>
        </w:rPr>
        <w:t>接入旧动作</w:t>
      </w:r>
      <w:proofErr w:type="gramEnd"/>
      <w:r>
        <w:rPr>
          <w:rFonts w:hint="eastAsia"/>
        </w:rPr>
        <w:t>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 xml:space="preserve"> Aston-Jones </w:t>
      </w:r>
      <w:r>
        <w:rPr>
          <w:rFonts w:hint="eastAsia"/>
        </w:rPr>
        <w:t>和</w:t>
      </w:r>
      <w:r>
        <w:rPr>
          <w:rFonts w:hint="eastAsia"/>
        </w:rPr>
        <w:t xml:space="preserve"> 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C95DBD">
          <w:rPr>
            <w:noProof/>
          </w:rPr>
          <w:t>Aston-Jones &amp; Cohen</w:t>
        </w:r>
      </w:hyperlink>
      <w:r w:rsidR="00566D71">
        <w:rPr>
          <w:noProof/>
        </w:rPr>
        <w:t>)</w:t>
      </w:r>
      <w:r w:rsidR="00566D71">
        <w:fldChar w:fldCharType="end"/>
      </w:r>
      <w:r>
        <w:rPr>
          <w:rFonts w:hint="eastAsia"/>
        </w:rPr>
        <w:t>关于适应性增益的框架，以及</w:t>
      </w:r>
      <w:r>
        <w:rPr>
          <w:rFonts w:hint="eastAsia"/>
        </w:rPr>
        <w:t xml:space="preserve"> </w:t>
      </w:r>
      <w:proofErr w:type="spellStart"/>
      <w:r>
        <w:rPr>
          <w:rFonts w:hint="eastAsia"/>
        </w:rPr>
        <w:t>Boksem</w:t>
      </w:r>
      <w:proofErr w:type="spellEnd"/>
      <w:r>
        <w:rPr>
          <w:rFonts w:hint="eastAsia"/>
        </w:rPr>
        <w:t xml:space="preserve"> </w:t>
      </w:r>
      <w:r>
        <w:rPr>
          <w:rFonts w:hint="eastAsia"/>
        </w:rPr>
        <w:t>和</w:t>
      </w:r>
      <w:r>
        <w:rPr>
          <w:rFonts w:hint="eastAsia"/>
        </w:rPr>
        <w:t xml:space="preserve"> 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C95DBD">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3" w:name="_Toc224830735"/>
      <w:r w:rsidRPr="00824B21">
        <w:rPr>
          <w:rFonts w:hint="eastAsia"/>
        </w:rPr>
        <w:t>后续研究方向</w:t>
      </w:r>
      <w:bookmarkEnd w:id="133"/>
    </w:p>
    <w:p w14:paraId="3BB59FE8" w14:textId="664A0227" w:rsidR="00950471" w:rsidRDefault="00950471" w:rsidP="00824B21">
      <w:r w:rsidRPr="00950471">
        <w:rPr>
          <w:rFonts w:hint="eastAsia"/>
        </w:rPr>
        <w:t>后续研究需要把“首会话调用”与“后续更新”这两个过程更直接地拆开，并把它们落实到更精细的时间窗和回路层级上。现有结果提示二者在行为上可以分离，并分别对应重激活</w:t>
      </w:r>
      <w:r w:rsidRPr="00950471">
        <w:rPr>
          <w:rFonts w:hint="eastAsia"/>
        </w:rPr>
        <w:t>/</w:t>
      </w:r>
      <w:r w:rsidRPr="00950471">
        <w:rPr>
          <w:rFonts w:hint="eastAsia"/>
        </w:rPr>
        <w:t>低散度与响应异质性</w:t>
      </w:r>
      <w:r w:rsidRPr="00950471">
        <w:rPr>
          <w:rFonts w:hint="eastAsia"/>
        </w:rPr>
        <w:t>/</w:t>
      </w:r>
      <w:r w:rsidRPr="00950471">
        <w:rPr>
          <w:rFonts w:hint="eastAsia"/>
        </w:rPr>
        <w:t>路径优化两组神经指标，但目前的因果证据仍主要来自整会话尺度。若能按照</w:t>
      </w:r>
      <w:r w:rsidRPr="00950471">
        <w:rPr>
          <w:rFonts w:hint="eastAsia"/>
        </w:rPr>
        <w:t xml:space="preserve"> </w:t>
      </w:r>
      <w:proofErr w:type="spellStart"/>
      <w:r w:rsidRPr="00950471">
        <w:rPr>
          <w:rFonts w:hint="eastAsia"/>
        </w:rPr>
        <w:t>Deisseroth</w:t>
      </w:r>
      <w:proofErr w:type="spellEnd"/>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C95DBD">
          <w:rPr>
            <w:noProof/>
          </w:rPr>
          <w:t>Deisseroth, 2015</w:t>
        </w:r>
      </w:hyperlink>
      <w:r w:rsidR="00141092">
        <w:rPr>
          <w:noProof/>
        </w:rPr>
        <w:t>)</w:t>
      </w:r>
      <w:r w:rsidR="00141092">
        <w:fldChar w:fldCharType="end"/>
      </w:r>
      <w:r w:rsidRPr="00950471">
        <w:rPr>
          <w:rFonts w:hint="eastAsia"/>
        </w:rPr>
        <w:t>所代表的时相特异因果干预思路，在提示前后短时窗、给水后反馈窗以及跨会话间隔内实施更精细的操纵，再结合</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C95DBD">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 xml:space="preserve"> 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所概括的分布式运动计划框架，就更有可能</w:t>
      </w:r>
      <w:proofErr w:type="gramStart"/>
      <w:r w:rsidRPr="00950471">
        <w:rPr>
          <w:rFonts w:hint="eastAsia"/>
        </w:rPr>
        <w:t>明确旧</w:t>
      </w:r>
      <w:proofErr w:type="gramEnd"/>
      <w:r w:rsidRPr="00950471">
        <w:rPr>
          <w:rFonts w:hint="eastAsia"/>
        </w:rPr>
        <w:t>结构调用究竟发生于何时、静息</w:t>
      </w:r>
      <w:proofErr w:type="gramStart"/>
      <w:r w:rsidRPr="00950471">
        <w:rPr>
          <w:rFonts w:hint="eastAsia"/>
        </w:rPr>
        <w:t>态准备</w:t>
      </w:r>
      <w:proofErr w:type="gramEnd"/>
      <w:r w:rsidRPr="00950471">
        <w:rPr>
          <w:rFonts w:hint="eastAsia"/>
        </w:rPr>
        <w:t>背景在何时发挥作用、后续更新又主要依赖哪些反馈相关信号。与此相配套，</w:t>
      </w:r>
      <w:proofErr w:type="gramStart"/>
      <w:r w:rsidRPr="00950471">
        <w:rPr>
          <w:rFonts w:hint="eastAsia"/>
        </w:rPr>
        <w:t>跨脑区</w:t>
      </w:r>
      <w:proofErr w:type="gramEnd"/>
      <w:r w:rsidRPr="00950471">
        <w:rPr>
          <w:rFonts w:hint="eastAsia"/>
        </w:rPr>
        <w:t>协调机制也需要更直接的记录与操纵。当前结果支持</w:t>
      </w:r>
      <w:r w:rsidRPr="00950471">
        <w:rPr>
          <w:rFonts w:hint="eastAsia"/>
        </w:rPr>
        <w:t xml:space="preserve"> RSP </w:t>
      </w:r>
      <w:r w:rsidRPr="00950471">
        <w:rPr>
          <w:rFonts w:hint="eastAsia"/>
        </w:rPr>
        <w:t>更偏向输入端、</w:t>
      </w:r>
      <w:r w:rsidRPr="00950471">
        <w:rPr>
          <w:rFonts w:hint="eastAsia"/>
        </w:rPr>
        <w:t xml:space="preserve">MOp2/3 </w:t>
      </w:r>
      <w:r w:rsidRPr="00950471">
        <w:rPr>
          <w:rFonts w:hint="eastAsia"/>
        </w:rPr>
        <w:t>更接近旧结构调用、</w:t>
      </w:r>
      <w:r w:rsidRPr="00950471">
        <w:rPr>
          <w:rFonts w:hint="eastAsia"/>
        </w:rPr>
        <w:t xml:space="preserve">MOp5 </w:t>
      </w:r>
      <w:r w:rsidRPr="00950471">
        <w:rPr>
          <w:rFonts w:hint="eastAsia"/>
        </w:rPr>
        <w:t>与</w:t>
      </w:r>
      <w:r w:rsidRPr="00950471">
        <w:rPr>
          <w:rFonts w:hint="eastAsia"/>
        </w:rPr>
        <w:t xml:space="preserve"> TH </w:t>
      </w:r>
      <w:r w:rsidRPr="00950471">
        <w:rPr>
          <w:rFonts w:hint="eastAsia"/>
        </w:rPr>
        <w:t>更接近后续更新，但这些功能定位仍主要建立在分区记录与分区操纵的综合比较之上。若能在同一动物中同步记录</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与</w:t>
      </w:r>
      <w:r w:rsidRPr="00950471">
        <w:rPr>
          <w:rFonts w:hint="eastAsia"/>
        </w:rPr>
        <w:t xml:space="preserve"> TH</w:t>
      </w:r>
      <w:r w:rsidRPr="00950471">
        <w:rPr>
          <w:rFonts w:hint="eastAsia"/>
        </w:rPr>
        <w:t>，或结合投射特异性操纵检验</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w:t>
      </w:r>
      <w:r w:rsidRPr="00950471">
        <w:rPr>
          <w:rFonts w:hint="eastAsia"/>
        </w:rPr>
        <w:t>TH</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等具体通路，则可进一步判断迁移过程中不同脑区之间是串行分工、并行协作，还是存在更复杂的递归耦合，同时也更系统地解释</w:t>
      </w:r>
      <w:r w:rsidRPr="00950471">
        <w:rPr>
          <w:rFonts w:hint="eastAsia"/>
        </w:rPr>
        <w:t xml:space="preserve"> MOp2/3 </w:t>
      </w:r>
      <w:r w:rsidRPr="00950471">
        <w:rPr>
          <w:rFonts w:hint="eastAsia"/>
        </w:rPr>
        <w:t>与</w:t>
      </w:r>
      <w:r w:rsidRPr="00950471">
        <w:rPr>
          <w:rFonts w:hint="eastAsia"/>
        </w:rPr>
        <w:t xml:space="preserve"> MOp5 </w:t>
      </w:r>
      <w:r w:rsidRPr="00950471">
        <w:rPr>
          <w:rFonts w:hint="eastAsia"/>
        </w:rPr>
        <w:t>在组间差异、鼠间相关和操纵敏感性上为何表现出并不完全一致的模式。</w:t>
      </w:r>
    </w:p>
    <w:p w14:paraId="12CA7BF6" w14:textId="2ADB7C6C" w:rsidR="00824B21" w:rsidRDefault="00824B21" w:rsidP="00824B21">
      <w:r>
        <w:rPr>
          <w:rFonts w:hint="eastAsia"/>
        </w:rPr>
        <w:t>对“更新效率”的刻画也仍有较大展开空间。状态空间路径和响应异质性提示迁移学习更接近路径更直接而非步长更大，但这一结论仍需与更正式的动力学模型相结合。未来可进一步引入轨迹曲率、表示相似度、潜变量动力学或分层学习模型，以区分迁移优势究竟主要来自误差敏感度提高、路径更稳定，还是网络更早进入有利于可塑性积累的状态区域；对</w:t>
      </w:r>
      <w:r>
        <w:rPr>
          <w:rFonts w:hint="eastAsia"/>
        </w:rPr>
        <w:t xml:space="preserve"> 3.6 </w:t>
      </w:r>
      <w:r>
        <w:rPr>
          <w:rFonts w:hint="eastAsia"/>
        </w:rPr>
        <w:t>的信息结构分析，也可结合离散状态划分、任务解码精度和替代</w:t>
      </w:r>
      <w:proofErr w:type="gramStart"/>
      <w:r>
        <w:rPr>
          <w:rFonts w:hint="eastAsia"/>
        </w:rPr>
        <w:t>熵</w:t>
      </w:r>
      <w:proofErr w:type="gramEnd"/>
      <w:r>
        <w:rPr>
          <w:rFonts w:hint="eastAsia"/>
        </w:rPr>
        <w:t>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 xml:space="preserve"> PV</w:t>
      </w:r>
      <w:r>
        <w:rPr>
          <w:rFonts w:hint="eastAsia"/>
        </w:rPr>
        <w:t>、</w:t>
      </w:r>
      <w:r>
        <w:rPr>
          <w:rFonts w:hint="eastAsia"/>
        </w:rPr>
        <w:t>SST</w:t>
      </w:r>
      <w:r>
        <w:rPr>
          <w:rFonts w:hint="eastAsia"/>
        </w:rPr>
        <w:t>、</w:t>
      </w:r>
      <w:r>
        <w:rPr>
          <w:rFonts w:hint="eastAsia"/>
        </w:rPr>
        <w:t xml:space="preserve">VIP </w:t>
      </w:r>
      <w:r>
        <w:rPr>
          <w:rFonts w:hint="eastAsia"/>
        </w:rPr>
        <w:t>等不同抑制性细胞类型在回合间稳定化、群体极化</w:t>
      </w:r>
      <w:proofErr w:type="gramStart"/>
      <w:r>
        <w:rPr>
          <w:rFonts w:hint="eastAsia"/>
        </w:rPr>
        <w:t>与跨层耦合</w:t>
      </w:r>
      <w:proofErr w:type="gramEnd"/>
      <w:r>
        <w:rPr>
          <w:rFonts w:hint="eastAsia"/>
        </w:rPr>
        <w:t>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 xml:space="preserve"> 2/3 </w:t>
      </w:r>
      <w:r>
        <w:rPr>
          <w:rFonts w:hint="eastAsia"/>
        </w:rPr>
        <w:t>层与</w:t>
      </w:r>
      <w:r>
        <w:rPr>
          <w:rFonts w:hint="eastAsia"/>
        </w:rPr>
        <w:t xml:space="preserve"> 5 </w:t>
      </w:r>
      <w:proofErr w:type="gramStart"/>
      <w:r>
        <w:rPr>
          <w:rFonts w:hint="eastAsia"/>
        </w:rPr>
        <w:t>层表现</w:t>
      </w:r>
      <w:proofErr w:type="gramEnd"/>
      <w:r>
        <w:rPr>
          <w:rFonts w:hint="eastAsia"/>
        </w:rPr>
        <w:t>出不同侧重。本文提出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会话调用”和“后续更新”两类成分的分离，当前模型才更有可能反映跨任务迁移的一般组织原则，而不仅</w:t>
      </w:r>
      <w:proofErr w:type="gramStart"/>
      <w:r>
        <w:rPr>
          <w:rFonts w:hint="eastAsia"/>
        </w:rPr>
        <w:t>是声水到</w:t>
      </w:r>
      <w:proofErr w:type="gramEnd"/>
      <w:r>
        <w:rPr>
          <w:rFonts w:hint="eastAsia"/>
        </w:rPr>
        <w:t>光水这一特定范式的局部现象。若按</w:t>
      </w:r>
      <w:r>
        <w:rPr>
          <w:rFonts w:hint="eastAsia"/>
        </w:rPr>
        <w:t xml:space="preserve"> 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Pr>
          <w:rFonts w:hint="eastAsia"/>
        </w:rPr>
        <w:t>对神经流形的总结、</w:t>
      </w:r>
      <w:r>
        <w:rPr>
          <w:rFonts w:hint="eastAsia"/>
        </w:rPr>
        <w:t xml:space="preserve">Rule </w:t>
      </w:r>
      <w:r>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3" w:tooltip="Rule, 2019 #249" w:history="1">
        <w:r w:rsidR="00C95DBD">
          <w:rPr>
            <w:noProof/>
          </w:rPr>
          <w:t>Rule et al.</w:t>
        </w:r>
      </w:hyperlink>
      <w:r w:rsidR="00566D71">
        <w:rPr>
          <w:noProof/>
        </w:rPr>
        <w:t>)</w:t>
      </w:r>
      <w:r w:rsidR="00566D71">
        <w:fldChar w:fldCharType="end"/>
      </w:r>
      <w:r>
        <w:rPr>
          <w:rFonts w:hint="eastAsia"/>
        </w:rPr>
        <w:t>对表征漂移的讨论，以及</w:t>
      </w:r>
      <w:r>
        <w:rPr>
          <w:rFonts w:hint="eastAsia"/>
        </w:rPr>
        <w:t xml:space="preserve"> </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w:t>
        </w:r>
      </w:hyperlink>
      <w:r w:rsidR="00566D71">
        <w:rPr>
          <w:noProof/>
        </w:rPr>
        <w:t>)</w:t>
      </w:r>
      <w:r w:rsidR="00566D71">
        <w:fldChar w:fldCharType="end"/>
      </w:r>
      <w:r>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5"/>
          <w:headerReference w:type="default" r:id="rId66"/>
          <w:footerReference w:type="even" r:id="rId67"/>
          <w:footerReference w:type="default" r:id="rId68"/>
          <w:headerReference w:type="first" r:id="rId69"/>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4" w:name="_ENREF_1" w:displacedByCustomXml="next"/>
    <w:sdt>
      <w:sdtPr>
        <w:rPr>
          <w:i/>
        </w:rPr>
        <w:tag w:val="EndNote.ReferenceList"/>
        <w:id w:val="-879321972"/>
        <w:placeholder>
          <w:docPart w:val="DefaultPlaceholder_-1854013440"/>
        </w:placeholder>
      </w:sdtPr>
      <w:sdtEndPr>
        <w:rPr>
          <w:i w:val="0"/>
        </w:rPr>
      </w:sdtEndPr>
      <w:sdtContent>
        <w:p w14:paraId="26DE3E95" w14:textId="0B76C0B5" w:rsidR="00C95DBD" w:rsidRPr="00C95DBD" w:rsidRDefault="00C95DBD" w:rsidP="00C95DBD">
          <w:pPr>
            <w:pStyle w:val="EndNoteBibliography"/>
            <w:ind w:left="400" w:hanging="400"/>
          </w:pPr>
          <w:r w:rsidRPr="00C95DBD">
            <w:rPr>
              <w:i/>
            </w:rPr>
            <w:t>3d Viewer</w:t>
          </w:r>
          <w:r w:rsidRPr="00C95DBD">
            <w:t xml:space="preserve">. (2024). Allen Brain Atlas: Mouse Connectivity. </w:t>
          </w:r>
          <w:bookmarkEnd w:id="134"/>
        </w:p>
        <w:p w14:paraId="5474FF78" w14:textId="244EC27B" w:rsidR="00C95DBD" w:rsidRPr="00C95DBD" w:rsidRDefault="00C95DBD" w:rsidP="00C95DBD">
          <w:pPr>
            <w:pStyle w:val="EndNoteBibliography"/>
            <w:ind w:left="400" w:hanging="400"/>
          </w:pPr>
          <w:bookmarkStart w:id="135" w:name="_ENREF_2"/>
          <w:r w:rsidRPr="00C95DBD">
            <w:t xml:space="preserve">Alexander, A. S., Place, R., Starrett, M. J., Chrastil, E. R., &amp; Nitz, D. A. (2023). Rethinking retrosplenial cortex: Perspectives and predictions. </w:t>
          </w:r>
          <w:r w:rsidRPr="00C95DBD">
            <w:rPr>
              <w:i/>
            </w:rPr>
            <w:t>Neuron</w:t>
          </w:r>
          <w:r w:rsidRPr="00C95DBD">
            <w:t>,</w:t>
          </w:r>
          <w:r w:rsidRPr="00C95DBD">
            <w:rPr>
              <w:i/>
            </w:rPr>
            <w:t xml:space="preserve"> 111</w:t>
          </w:r>
          <w:r w:rsidRPr="00C95DBD">
            <w:t xml:space="preserve">(2), 150–175. </w:t>
          </w:r>
          <w:hyperlink r:id="rId70" w:history="1">
            <w:r w:rsidRPr="00C95DBD">
              <w:rPr>
                <w:rStyle w:val="aff9"/>
              </w:rPr>
              <w:t>https://doi.org/10.1016/j.neuron.2022.11.006</w:t>
            </w:r>
          </w:hyperlink>
          <w:r w:rsidRPr="00C95DBD">
            <w:t xml:space="preserve"> </w:t>
          </w:r>
          <w:bookmarkEnd w:id="135"/>
        </w:p>
        <w:p w14:paraId="65E65271" w14:textId="3483F3BB" w:rsidR="00C95DBD" w:rsidRPr="00C95DBD" w:rsidRDefault="00C95DBD" w:rsidP="00C95DBD">
          <w:pPr>
            <w:pStyle w:val="EndNoteBibliography"/>
            <w:ind w:left="400" w:hanging="400"/>
          </w:pPr>
          <w:bookmarkStart w:id="136" w:name="_ENREF_3"/>
          <w:r w:rsidRPr="00C95DBD">
            <w:t xml:space="preserve">Aston-Jones, G., &amp; Cohen, J. D. (2005). AN INTEGRATIVE THEORY OF LOCUS COERULEUS-NOREPINEPHRINE FUNCTION: Adaptive Gain and Optimal Performance. </w:t>
          </w:r>
          <w:r w:rsidRPr="00C95DBD">
            <w:rPr>
              <w:i/>
            </w:rPr>
            <w:t>Annual Review of Neuroscience</w:t>
          </w:r>
          <w:r w:rsidRPr="00C95DBD">
            <w:t>,</w:t>
          </w:r>
          <w:r w:rsidRPr="00C95DBD">
            <w:rPr>
              <w:i/>
            </w:rPr>
            <w:t xml:space="preserve"> 28</w:t>
          </w:r>
          <w:r w:rsidRPr="00C95DBD">
            <w:t xml:space="preserve">(Volume 28, 2005), 403–450. </w:t>
          </w:r>
          <w:hyperlink r:id="rId71" w:history="1">
            <w:r w:rsidRPr="00C95DBD">
              <w:rPr>
                <w:rStyle w:val="aff9"/>
              </w:rPr>
              <w:t>https://doi.org/https://doi.org/10.1146/annurev.neuro.28.061604.135709</w:t>
            </w:r>
          </w:hyperlink>
          <w:r w:rsidRPr="00C95DBD">
            <w:t xml:space="preserve"> </w:t>
          </w:r>
          <w:bookmarkEnd w:id="136"/>
        </w:p>
        <w:p w14:paraId="5D0443C6" w14:textId="08C7A859" w:rsidR="00C95DBD" w:rsidRPr="00C95DBD" w:rsidRDefault="00C95DBD" w:rsidP="00C95DBD">
          <w:pPr>
            <w:pStyle w:val="EndNoteBibliography"/>
            <w:ind w:left="400" w:hanging="400"/>
          </w:pPr>
          <w:bookmarkStart w:id="137" w:name="_ENREF_4"/>
          <w:r w:rsidRPr="00C95DBD">
            <w:t xml:space="preserve">Baayen, R. H., Davidson, D. J., &amp; Bates, D. M. (2008). Mixed-effects modeling with crossed random effects for subjects and items. </w:t>
          </w:r>
          <w:r w:rsidRPr="00C95DBD">
            <w:rPr>
              <w:i/>
            </w:rPr>
            <w:t>Journal of Memory and Language</w:t>
          </w:r>
          <w:r w:rsidRPr="00C95DBD">
            <w:t>,</w:t>
          </w:r>
          <w:r w:rsidRPr="00C95DBD">
            <w:rPr>
              <w:i/>
            </w:rPr>
            <w:t xml:space="preserve"> 59</w:t>
          </w:r>
          <w:r w:rsidRPr="00C95DBD">
            <w:t xml:space="preserve">(4), 390–412. </w:t>
          </w:r>
          <w:hyperlink r:id="rId72" w:history="1">
            <w:r w:rsidRPr="00C95DBD">
              <w:rPr>
                <w:rStyle w:val="aff9"/>
              </w:rPr>
              <w:t>https://doi.org/https://doi.org/10.1016/j.jml.2007.12.005</w:t>
            </w:r>
          </w:hyperlink>
          <w:r w:rsidRPr="00C95DBD">
            <w:t xml:space="preserve"> </w:t>
          </w:r>
          <w:bookmarkEnd w:id="137"/>
        </w:p>
        <w:p w14:paraId="787171F6" w14:textId="17382C92" w:rsidR="00C95DBD" w:rsidRPr="00C95DBD" w:rsidRDefault="00C95DBD" w:rsidP="00C95DBD">
          <w:pPr>
            <w:pStyle w:val="EndNoteBibliography"/>
            <w:ind w:left="400" w:hanging="400"/>
          </w:pPr>
          <w:bookmarkStart w:id="138" w:name="_ENREF_5"/>
          <w:r w:rsidRPr="00C95DBD">
            <w:t xml:space="preserve">Barnett, S. M., &amp; Ceci, S. J. (2002). When and where do we apply what we learn?: A taxonomy for far transfer. </w:t>
          </w:r>
          <w:r w:rsidRPr="00C95DBD">
            <w:rPr>
              <w:i/>
            </w:rPr>
            <w:t>Psychological Bulletin</w:t>
          </w:r>
          <w:r w:rsidRPr="00C95DBD">
            <w:t>,</w:t>
          </w:r>
          <w:r w:rsidRPr="00C95DBD">
            <w:rPr>
              <w:i/>
            </w:rPr>
            <w:t xml:space="preserve"> 128</w:t>
          </w:r>
          <w:r w:rsidRPr="00C95DBD">
            <w:t xml:space="preserve">(4), 612–637. </w:t>
          </w:r>
          <w:hyperlink r:id="rId73" w:history="1">
            <w:r w:rsidRPr="00C95DBD">
              <w:rPr>
                <w:rStyle w:val="aff9"/>
              </w:rPr>
              <w:t>https://doi.org/10.1037/0033-2909.128.4.612</w:t>
            </w:r>
          </w:hyperlink>
          <w:r w:rsidRPr="00C95DBD">
            <w:t xml:space="preserve"> </w:t>
          </w:r>
          <w:bookmarkEnd w:id="138"/>
        </w:p>
        <w:p w14:paraId="228A15DC" w14:textId="5C79771B" w:rsidR="00C95DBD" w:rsidRPr="00C95DBD" w:rsidRDefault="00C95DBD" w:rsidP="00C95DBD">
          <w:pPr>
            <w:pStyle w:val="EndNoteBibliography"/>
            <w:ind w:left="400" w:hanging="400"/>
          </w:pPr>
          <w:bookmarkStart w:id="139" w:name="_ENREF_6"/>
          <w:r w:rsidRPr="00C95DBD">
            <w:t xml:space="preserve">Bastos, Andre M., Usrey, W. M., Adams, Rick A., Mangun, George R., Fries, P., &amp; Friston, Karl J. (2012). Canonical Microcircuits for Predictive Coding. </w:t>
          </w:r>
          <w:r w:rsidRPr="00C95DBD">
            <w:rPr>
              <w:i/>
            </w:rPr>
            <w:t>Neuron</w:t>
          </w:r>
          <w:r w:rsidRPr="00C95DBD">
            <w:t>,</w:t>
          </w:r>
          <w:r w:rsidRPr="00C95DBD">
            <w:rPr>
              <w:i/>
            </w:rPr>
            <w:t xml:space="preserve"> 76</w:t>
          </w:r>
          <w:r w:rsidRPr="00C95DBD">
            <w:t xml:space="preserve">(4), 695–711. </w:t>
          </w:r>
          <w:hyperlink r:id="rId74" w:history="1">
            <w:r w:rsidRPr="00C95DBD">
              <w:rPr>
                <w:rStyle w:val="aff9"/>
              </w:rPr>
              <w:t>https://doi.org/https://doi.org/10.1016/j.neuron.2012.10.038</w:t>
            </w:r>
          </w:hyperlink>
          <w:r w:rsidRPr="00C95DBD">
            <w:t xml:space="preserve"> </w:t>
          </w:r>
          <w:bookmarkEnd w:id="139"/>
        </w:p>
        <w:p w14:paraId="4A011F02" w14:textId="69174E83" w:rsidR="00C95DBD" w:rsidRPr="00C95DBD" w:rsidRDefault="00C95DBD" w:rsidP="00C95DBD">
          <w:pPr>
            <w:pStyle w:val="EndNoteBibliography"/>
            <w:ind w:left="400" w:hanging="400"/>
          </w:pPr>
          <w:bookmarkStart w:id="140" w:name="_ENREF_7"/>
          <w:r w:rsidRPr="00C95DBD">
            <w:t xml:space="preserve">Bayer, H. M., &amp; Glimcher, P. W. (2005). Midbrain Dopamine Neurons Encode a Quantitative Reward Prediction Error Signal. </w:t>
          </w:r>
          <w:r w:rsidRPr="00C95DBD">
            <w:rPr>
              <w:i/>
            </w:rPr>
            <w:t>Neuron</w:t>
          </w:r>
          <w:r w:rsidRPr="00C95DBD">
            <w:t>,</w:t>
          </w:r>
          <w:r w:rsidRPr="00C95DBD">
            <w:rPr>
              <w:i/>
            </w:rPr>
            <w:t xml:space="preserve"> 47</w:t>
          </w:r>
          <w:r w:rsidRPr="00C95DBD">
            <w:t xml:space="preserve">(1), 129–141. </w:t>
          </w:r>
          <w:hyperlink r:id="rId75" w:history="1">
            <w:r w:rsidRPr="00C95DBD">
              <w:rPr>
                <w:rStyle w:val="aff9"/>
              </w:rPr>
              <w:t>https://doi.org/https://doi.org/10.1016/j.neuron.2005.05.020</w:t>
            </w:r>
          </w:hyperlink>
          <w:r w:rsidRPr="00C95DBD">
            <w:t xml:space="preserve"> </w:t>
          </w:r>
          <w:bookmarkEnd w:id="140"/>
        </w:p>
        <w:p w14:paraId="21AF740A" w14:textId="589FF361" w:rsidR="00C95DBD" w:rsidRPr="00C95DBD" w:rsidRDefault="00C95DBD" w:rsidP="00C95DBD">
          <w:pPr>
            <w:pStyle w:val="EndNoteBibliography"/>
            <w:ind w:left="400" w:hanging="400"/>
          </w:pPr>
          <w:bookmarkStart w:id="141" w:name="_ENREF_8"/>
          <w:r w:rsidRPr="00C95DBD">
            <w:t xml:space="preserve">Boksem, M. A. S., &amp; Tops, M. (2008). Mental fatigue: Costs and benefits. </w:t>
          </w:r>
          <w:r w:rsidRPr="00C95DBD">
            <w:rPr>
              <w:i/>
            </w:rPr>
            <w:t>Brain Research Reviews</w:t>
          </w:r>
          <w:r w:rsidRPr="00C95DBD">
            <w:t>,</w:t>
          </w:r>
          <w:r w:rsidRPr="00C95DBD">
            <w:rPr>
              <w:i/>
            </w:rPr>
            <w:t xml:space="preserve"> 59</w:t>
          </w:r>
          <w:r w:rsidRPr="00C95DBD">
            <w:t xml:space="preserve">(1), 125–139. </w:t>
          </w:r>
          <w:hyperlink r:id="rId76" w:history="1">
            <w:r w:rsidRPr="00C95DBD">
              <w:rPr>
                <w:rStyle w:val="aff9"/>
              </w:rPr>
              <w:t>https://doi.org/https://doi.org/10.1016/j.brainresrev.2008.07.001</w:t>
            </w:r>
          </w:hyperlink>
          <w:r w:rsidRPr="00C95DBD">
            <w:t xml:space="preserve"> </w:t>
          </w:r>
          <w:bookmarkEnd w:id="141"/>
        </w:p>
        <w:p w14:paraId="145F45C2" w14:textId="6ED1C4EF" w:rsidR="00C95DBD" w:rsidRPr="00C95DBD" w:rsidRDefault="00C95DBD" w:rsidP="00C95DBD">
          <w:pPr>
            <w:pStyle w:val="EndNoteBibliography"/>
            <w:ind w:left="400" w:hanging="400"/>
          </w:pPr>
          <w:bookmarkStart w:id="142" w:name="_ENREF_9"/>
          <w:r w:rsidRPr="00C95DBD">
            <w:t xml:space="preserve">Borst, A., &amp; Theunissen, F. E. (1999). Information theory and neural coding. </w:t>
          </w:r>
          <w:r w:rsidRPr="00C95DBD">
            <w:rPr>
              <w:i/>
            </w:rPr>
            <w:t>Nature Neuroscience</w:t>
          </w:r>
          <w:r w:rsidRPr="00C95DBD">
            <w:t>,</w:t>
          </w:r>
          <w:r w:rsidRPr="00C95DBD">
            <w:rPr>
              <w:i/>
            </w:rPr>
            <w:t xml:space="preserve"> 2</w:t>
          </w:r>
          <w:r w:rsidRPr="00C95DBD">
            <w:t xml:space="preserve">(11), 947–957. </w:t>
          </w:r>
          <w:hyperlink r:id="rId77" w:history="1">
            <w:r w:rsidRPr="00C95DBD">
              <w:rPr>
                <w:rStyle w:val="aff9"/>
              </w:rPr>
              <w:t>https://doi.org/10.1038/14731</w:t>
            </w:r>
          </w:hyperlink>
          <w:r w:rsidRPr="00C95DBD">
            <w:t xml:space="preserve"> </w:t>
          </w:r>
          <w:bookmarkEnd w:id="142"/>
        </w:p>
        <w:p w14:paraId="657DE624" w14:textId="3ED7271C" w:rsidR="00C95DBD" w:rsidRPr="00C95DBD" w:rsidRDefault="00C95DBD" w:rsidP="00C95DBD">
          <w:pPr>
            <w:pStyle w:val="EndNoteBibliography"/>
            <w:ind w:left="400" w:hanging="400"/>
          </w:pPr>
          <w:bookmarkStart w:id="143" w:name="_ENREF_10"/>
          <w:r w:rsidRPr="00C95DBD">
            <w:t xml:space="preserve">Bouton, M. E., &amp; García-Gutiérrez, A. (2006). Intertrial interval as a contextual stimulus. </w:t>
          </w:r>
          <w:r w:rsidRPr="00C95DBD">
            <w:rPr>
              <w:i/>
            </w:rPr>
            <w:t>Behavioural Processes</w:t>
          </w:r>
          <w:r w:rsidRPr="00C95DBD">
            <w:t>,</w:t>
          </w:r>
          <w:r w:rsidRPr="00C95DBD">
            <w:rPr>
              <w:i/>
            </w:rPr>
            <w:t xml:space="preserve"> 71</w:t>
          </w:r>
          <w:r w:rsidRPr="00C95DBD">
            <w:t xml:space="preserve">(2), 307–317. </w:t>
          </w:r>
          <w:hyperlink r:id="rId78" w:history="1">
            <w:r w:rsidRPr="00C95DBD">
              <w:rPr>
                <w:rStyle w:val="aff9"/>
              </w:rPr>
              <w:t>https://doi.org/https://doi.org/10.1016/j.beproc.2005.12.003</w:t>
            </w:r>
          </w:hyperlink>
          <w:r w:rsidRPr="00C95DBD">
            <w:t xml:space="preserve"> </w:t>
          </w:r>
          <w:bookmarkEnd w:id="143"/>
        </w:p>
        <w:p w14:paraId="5B3F6BAD" w14:textId="77777777" w:rsidR="00C95DBD" w:rsidRPr="00C95DBD" w:rsidRDefault="00C95DBD" w:rsidP="00C95DBD">
          <w:pPr>
            <w:pStyle w:val="EndNoteBibliography"/>
            <w:ind w:left="400" w:hanging="400"/>
          </w:pPr>
          <w:bookmarkStart w:id="144" w:name="_ENREF_11"/>
          <w:r w:rsidRPr="00C95DBD">
            <w:t xml:space="preserve">Bransford, J. D., &amp; Schwartz, D. L. (1999). Chapter 3: Rethinking Transfer: A Simple Proposal With Multiple Implications. </w:t>
          </w:r>
          <w:r w:rsidRPr="00C95DBD">
            <w:rPr>
              <w:i/>
            </w:rPr>
            <w:t>Review of Research in Education</w:t>
          </w:r>
          <w:r w:rsidRPr="00C95DBD">
            <w:t>,</w:t>
          </w:r>
          <w:r w:rsidRPr="00C95DBD">
            <w:rPr>
              <w:i/>
            </w:rPr>
            <w:t xml:space="preserve"> 24</w:t>
          </w:r>
          <w:r w:rsidRPr="00C95DBD">
            <w:t xml:space="preserve">, 100 – 161. </w:t>
          </w:r>
          <w:bookmarkEnd w:id="144"/>
        </w:p>
        <w:p w14:paraId="04DE48F3" w14:textId="7A5DD0F2" w:rsidR="00C95DBD" w:rsidRPr="00C95DBD" w:rsidRDefault="00C95DBD" w:rsidP="00C95DBD">
          <w:pPr>
            <w:pStyle w:val="EndNoteBibliography"/>
            <w:ind w:left="400" w:hanging="400"/>
          </w:pPr>
          <w:bookmarkStart w:id="145" w:name="_ENREF_12"/>
          <w:r w:rsidRPr="00C95DBD">
            <w:t xml:space="preserve">Brodt, S., &amp; Gais, S. (2021). Memory Engrams in the Neocortex. </w:t>
          </w:r>
          <w:r w:rsidRPr="00C95DBD">
            <w:rPr>
              <w:i/>
            </w:rPr>
            <w:t>The Neuroscientist</w:t>
          </w:r>
          <w:r w:rsidRPr="00C95DBD">
            <w:t>,</w:t>
          </w:r>
          <w:r w:rsidRPr="00C95DBD">
            <w:rPr>
              <w:i/>
            </w:rPr>
            <w:t xml:space="preserve"> 27</w:t>
          </w:r>
          <w:r w:rsidRPr="00C95DBD">
            <w:t xml:space="preserve">(4), 427–444. </w:t>
          </w:r>
          <w:hyperlink r:id="rId79" w:history="1">
            <w:r w:rsidRPr="00C95DBD">
              <w:rPr>
                <w:rStyle w:val="aff9"/>
              </w:rPr>
              <w:t>https://doi.org/10.1177/1073858420941528</w:t>
            </w:r>
          </w:hyperlink>
          <w:r w:rsidRPr="00C95DBD">
            <w:t xml:space="preserve"> </w:t>
          </w:r>
          <w:bookmarkEnd w:id="145"/>
        </w:p>
        <w:p w14:paraId="6159CAAD" w14:textId="616EEAAB" w:rsidR="00C95DBD" w:rsidRPr="00C95DBD" w:rsidRDefault="00C95DBD" w:rsidP="00C95DBD">
          <w:pPr>
            <w:pStyle w:val="EndNoteBibliography"/>
            <w:ind w:left="400" w:hanging="400"/>
          </w:pPr>
          <w:bookmarkStart w:id="146" w:name="_ENREF_13"/>
          <w:r w:rsidRPr="00C95DBD">
            <w:t xml:space="preserve">Brynildsen, J. K., Fotiadis, P., Szymula, K. P., Kim, J. Z., Pasqualetti, F., Graybiel, A. M., Desrochers, T. M., &amp; Bassett, D. S. (2026). Habit learning is associated with efficiently controlled network dynamics in naive macaque monkeys. </w:t>
          </w:r>
          <w:r w:rsidRPr="00C95DBD">
            <w:rPr>
              <w:i/>
            </w:rPr>
            <w:t>npj Complexity</w:t>
          </w:r>
          <w:r w:rsidRPr="00C95DBD">
            <w:t>,</w:t>
          </w:r>
          <w:r w:rsidRPr="00C95DBD">
            <w:rPr>
              <w:i/>
            </w:rPr>
            <w:t xml:space="preserve"> 3</w:t>
          </w:r>
          <w:r w:rsidRPr="00C95DBD">
            <w:t xml:space="preserve">(1), 4. </w:t>
          </w:r>
          <w:hyperlink r:id="rId80" w:history="1">
            <w:r w:rsidRPr="00C95DBD">
              <w:rPr>
                <w:rStyle w:val="aff9"/>
              </w:rPr>
              <w:t>https://doi.org/10.1038/s44260-025-00066-8</w:t>
            </w:r>
          </w:hyperlink>
          <w:r w:rsidRPr="00C95DBD">
            <w:t xml:space="preserve"> </w:t>
          </w:r>
          <w:bookmarkEnd w:id="146"/>
        </w:p>
        <w:p w14:paraId="07921C6D" w14:textId="23B9C65A" w:rsidR="00C95DBD" w:rsidRPr="00C95DBD" w:rsidRDefault="00C95DBD" w:rsidP="00C95DBD">
          <w:pPr>
            <w:pStyle w:val="EndNoteBibliography"/>
            <w:ind w:left="400" w:hanging="400"/>
          </w:pPr>
          <w:bookmarkStart w:id="147" w:name="_ENREF_14"/>
          <w:r w:rsidRPr="00C95DBD">
            <w:t xml:space="preserve">Casas-Torremocha, D., Clascá, F., &amp; Núñez, Á. (2017). Posterior Thalamic Nucleus Modulation of Tactile Stimuli Processing in Rat Motor and Primary Somatosensory Cortices [Original Research]. </w:t>
          </w:r>
          <w:r w:rsidRPr="00C95DBD">
            <w:rPr>
              <w:i/>
            </w:rPr>
            <w:t>Frontiers in Neural Circuits</w:t>
          </w:r>
          <w:r w:rsidRPr="00C95DBD">
            <w:t>,</w:t>
          </w:r>
          <w:r w:rsidRPr="00C95DBD">
            <w:rPr>
              <w:i/>
            </w:rPr>
            <w:t xml:space="preserve"> Volume 11 - 2017</w:t>
          </w:r>
          <w:r w:rsidRPr="00C95DBD">
            <w:t xml:space="preserve">. </w:t>
          </w:r>
          <w:hyperlink r:id="rId81" w:history="1">
            <w:r w:rsidRPr="00C95DBD">
              <w:rPr>
                <w:rStyle w:val="aff9"/>
              </w:rPr>
              <w:t>https://doi.org/10.3389/fncir.2017.00069</w:t>
            </w:r>
          </w:hyperlink>
          <w:r w:rsidRPr="00C95DBD">
            <w:t xml:space="preserve"> </w:t>
          </w:r>
          <w:bookmarkEnd w:id="147"/>
        </w:p>
        <w:p w14:paraId="753E858C" w14:textId="0604AB7E" w:rsidR="00C95DBD" w:rsidRPr="00C95DBD" w:rsidRDefault="00C95DBD" w:rsidP="00C95DBD">
          <w:pPr>
            <w:pStyle w:val="EndNoteBibliography"/>
            <w:ind w:left="400" w:hanging="400"/>
          </w:pPr>
          <w:bookmarkStart w:id="148" w:name="_ENREF_15"/>
          <w:r w:rsidRPr="00C95DBD">
            <w:t xml:space="preserve">Chen, T.-W., Wardill, T. J., Sun, Y., Pulver, S. R., Renninger, S. L., Baohan, A., Schreiter, E. R., Kerr, R. A., Orger, M. B., Jayaraman, V., Looger, L. L., Svoboda, K., &amp; Kim, D. S. (2013). Ultrasensitive fluorescent proteins for imaging neuronal activity. </w:t>
          </w:r>
          <w:r w:rsidRPr="00C95DBD">
            <w:rPr>
              <w:i/>
            </w:rPr>
            <w:t>Nature</w:t>
          </w:r>
          <w:r w:rsidRPr="00C95DBD">
            <w:t>,</w:t>
          </w:r>
          <w:r w:rsidRPr="00C95DBD">
            <w:rPr>
              <w:i/>
            </w:rPr>
            <w:t xml:space="preserve"> 499</w:t>
          </w:r>
          <w:r w:rsidRPr="00C95DBD">
            <w:t xml:space="preserve">(7458), 295–300. </w:t>
          </w:r>
          <w:hyperlink r:id="rId82" w:history="1">
            <w:r w:rsidRPr="00C95DBD">
              <w:rPr>
                <w:rStyle w:val="aff9"/>
              </w:rPr>
              <w:t>https://doi.org/10.1038/nature12354</w:t>
            </w:r>
          </w:hyperlink>
          <w:r w:rsidRPr="00C95DBD">
            <w:t xml:space="preserve"> </w:t>
          </w:r>
          <w:bookmarkEnd w:id="148"/>
        </w:p>
        <w:p w14:paraId="4E916636" w14:textId="22BDB5F1" w:rsidR="00C95DBD" w:rsidRPr="00C95DBD" w:rsidRDefault="00C95DBD" w:rsidP="00C95DBD">
          <w:pPr>
            <w:pStyle w:val="EndNoteBibliography"/>
            <w:ind w:left="400" w:hanging="400"/>
          </w:pPr>
          <w:bookmarkStart w:id="149" w:name="_ENREF_16"/>
          <w:r w:rsidRPr="00C95DBD">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C95DBD">
            <w:rPr>
              <w:i/>
            </w:rPr>
            <w:t>Nature Neuroscience</w:t>
          </w:r>
          <w:r w:rsidRPr="00C95DBD">
            <w:t>,</w:t>
          </w:r>
          <w:r w:rsidRPr="00C95DBD">
            <w:rPr>
              <w:i/>
            </w:rPr>
            <w:t xml:space="preserve"> 13</w:t>
          </w:r>
          <w:r w:rsidRPr="00C95DBD">
            <w:t xml:space="preserve">(3), 369–378. </w:t>
          </w:r>
          <w:hyperlink r:id="rId83" w:history="1">
            <w:r w:rsidRPr="00C95DBD">
              <w:rPr>
                <w:rStyle w:val="aff9"/>
              </w:rPr>
              <w:t>https://doi.org/10.1038/nn.2501</w:t>
            </w:r>
          </w:hyperlink>
          <w:r w:rsidRPr="00C95DBD">
            <w:t xml:space="preserve"> </w:t>
          </w:r>
          <w:bookmarkEnd w:id="149"/>
        </w:p>
        <w:p w14:paraId="2E397139" w14:textId="5A693868" w:rsidR="00C95DBD" w:rsidRPr="00C95DBD" w:rsidRDefault="00C95DBD" w:rsidP="00C95DBD">
          <w:pPr>
            <w:pStyle w:val="EndNoteBibliography"/>
            <w:ind w:left="400" w:hanging="400"/>
          </w:pPr>
          <w:bookmarkStart w:id="150" w:name="_ENREF_17"/>
          <w:r w:rsidRPr="00C95DBD">
            <w:t xml:space="preserve">Cunningham, J. P., &amp; Yu, B. M. (2014). Dimensionality reduction for large-scale neural recordings. </w:t>
          </w:r>
          <w:r w:rsidRPr="00C95DBD">
            <w:rPr>
              <w:i/>
            </w:rPr>
            <w:t>Nature Neuroscience</w:t>
          </w:r>
          <w:r w:rsidRPr="00C95DBD">
            <w:t>,</w:t>
          </w:r>
          <w:r w:rsidRPr="00C95DBD">
            <w:rPr>
              <w:i/>
            </w:rPr>
            <w:t xml:space="preserve"> 17</w:t>
          </w:r>
          <w:r w:rsidRPr="00C95DBD">
            <w:t xml:space="preserve">(11), 1500–1509. </w:t>
          </w:r>
          <w:hyperlink r:id="rId84" w:history="1">
            <w:r w:rsidRPr="00C95DBD">
              <w:rPr>
                <w:rStyle w:val="aff9"/>
              </w:rPr>
              <w:t>https://doi.org/10.1038/nn.3776</w:t>
            </w:r>
          </w:hyperlink>
          <w:r w:rsidRPr="00C95DBD">
            <w:t xml:space="preserve"> </w:t>
          </w:r>
          <w:bookmarkEnd w:id="150"/>
        </w:p>
        <w:p w14:paraId="1AC2BDB2" w14:textId="0D78704C" w:rsidR="00C95DBD" w:rsidRPr="00C95DBD" w:rsidRDefault="00C95DBD" w:rsidP="00C95DBD">
          <w:pPr>
            <w:pStyle w:val="EndNoteBibliography"/>
            <w:ind w:left="400" w:hanging="400"/>
          </w:pPr>
          <w:bookmarkStart w:id="151" w:name="_ENREF_18"/>
          <w:r w:rsidRPr="00C95DBD">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C95DBD">
            <w:rPr>
              <w:i/>
            </w:rPr>
            <w:t>Cell Reports</w:t>
          </w:r>
          <w:r w:rsidRPr="00C95DBD">
            <w:t>,</w:t>
          </w:r>
          <w:r w:rsidRPr="00C95DBD">
            <w:rPr>
              <w:i/>
            </w:rPr>
            <w:t xml:space="preserve"> 39</w:t>
          </w:r>
          <w:r w:rsidRPr="00C95DBD">
            <w:t xml:space="preserve">(6). </w:t>
          </w:r>
          <w:hyperlink r:id="rId85" w:history="1">
            <w:r w:rsidRPr="00C95DBD">
              <w:rPr>
                <w:rStyle w:val="aff9"/>
              </w:rPr>
              <w:t>https://doi.org/10.1016/j.celrep.2022.110801</w:t>
            </w:r>
          </w:hyperlink>
          <w:r w:rsidRPr="00C95DBD">
            <w:t xml:space="preserve"> </w:t>
          </w:r>
          <w:bookmarkEnd w:id="151"/>
        </w:p>
        <w:p w14:paraId="1EFADA21" w14:textId="73029316" w:rsidR="00C95DBD" w:rsidRPr="00C95DBD" w:rsidRDefault="00C95DBD" w:rsidP="00C95DBD">
          <w:pPr>
            <w:pStyle w:val="EndNoteBibliography"/>
            <w:ind w:left="400" w:hanging="400"/>
          </w:pPr>
          <w:bookmarkStart w:id="152" w:name="_ENREF_19"/>
          <w:r w:rsidRPr="00C95DBD">
            <w:t xml:space="preserve">Deisseroth, K. (2015). Optogenetics: 10 years of microbial opsins in neuroscience. </w:t>
          </w:r>
          <w:r w:rsidRPr="00C95DBD">
            <w:rPr>
              <w:i/>
            </w:rPr>
            <w:t>Nature Neuroscience</w:t>
          </w:r>
          <w:r w:rsidRPr="00C95DBD">
            <w:t>,</w:t>
          </w:r>
          <w:r w:rsidRPr="00C95DBD">
            <w:rPr>
              <w:i/>
            </w:rPr>
            <w:t xml:space="preserve"> 18</w:t>
          </w:r>
          <w:r w:rsidRPr="00C95DBD">
            <w:t xml:space="preserve">(9), 1213–1225. </w:t>
          </w:r>
          <w:hyperlink r:id="rId86" w:history="1">
            <w:r w:rsidRPr="00C95DBD">
              <w:rPr>
                <w:rStyle w:val="aff9"/>
              </w:rPr>
              <w:t>https://doi.org/10.1038/nn.4091</w:t>
            </w:r>
          </w:hyperlink>
          <w:r w:rsidRPr="00C95DBD">
            <w:t xml:space="preserve"> </w:t>
          </w:r>
          <w:bookmarkEnd w:id="152"/>
        </w:p>
        <w:p w14:paraId="7752CF01" w14:textId="53E2B643" w:rsidR="00C95DBD" w:rsidRPr="00C95DBD" w:rsidRDefault="00C95DBD" w:rsidP="00C95DBD">
          <w:pPr>
            <w:pStyle w:val="EndNoteBibliography"/>
            <w:ind w:left="400" w:hanging="400"/>
          </w:pPr>
          <w:bookmarkStart w:id="153" w:name="_ENREF_20"/>
          <w:r w:rsidRPr="00C95DBD">
            <w:t xml:space="preserve">DeNardo, L. A., Liu, C. D., Allen, W. E., Adams, E. L., Friedmann, D., Fu, L., Guenthner, C. J., Tessier-Lavigne, M., &amp; Luo, L. (2019). Temporal evolution of cortical ensembles promoting remote memory retrieval. </w:t>
          </w:r>
          <w:r w:rsidRPr="00C95DBD">
            <w:rPr>
              <w:i/>
            </w:rPr>
            <w:t>Nature Neuroscience</w:t>
          </w:r>
          <w:r w:rsidRPr="00C95DBD">
            <w:t>,</w:t>
          </w:r>
          <w:r w:rsidRPr="00C95DBD">
            <w:rPr>
              <w:i/>
            </w:rPr>
            <w:t xml:space="preserve"> 22</w:t>
          </w:r>
          <w:r w:rsidRPr="00C95DBD">
            <w:t xml:space="preserve">(3), 460–469. </w:t>
          </w:r>
          <w:hyperlink r:id="rId87" w:history="1">
            <w:r w:rsidRPr="00C95DBD">
              <w:rPr>
                <w:rStyle w:val="aff9"/>
              </w:rPr>
              <w:t>https://doi.org/10.1038/s41593-018-0318-7</w:t>
            </w:r>
          </w:hyperlink>
          <w:r w:rsidRPr="00C95DBD">
            <w:t xml:space="preserve"> </w:t>
          </w:r>
          <w:bookmarkEnd w:id="153"/>
        </w:p>
        <w:p w14:paraId="25B2A971" w14:textId="4DBC5BB2" w:rsidR="00C95DBD" w:rsidRPr="00C95DBD" w:rsidRDefault="00C95DBD" w:rsidP="00C95DBD">
          <w:pPr>
            <w:pStyle w:val="EndNoteBibliography"/>
            <w:ind w:left="400" w:hanging="400"/>
          </w:pPr>
          <w:bookmarkStart w:id="154" w:name="_ENREF_21"/>
          <w:r w:rsidRPr="00C95DBD">
            <w:t xml:space="preserve">Frankland, P. W., &amp; Bontempi, B. (2005). The organization of recent and remote memories. </w:t>
          </w:r>
          <w:r w:rsidRPr="00C95DBD">
            <w:rPr>
              <w:i/>
            </w:rPr>
            <w:t>Nature Reviews Neuroscience</w:t>
          </w:r>
          <w:r w:rsidRPr="00C95DBD">
            <w:t>,</w:t>
          </w:r>
          <w:r w:rsidRPr="00C95DBD">
            <w:rPr>
              <w:i/>
            </w:rPr>
            <w:t xml:space="preserve"> 6</w:t>
          </w:r>
          <w:r w:rsidRPr="00C95DBD">
            <w:t xml:space="preserve">(2), 119–130. </w:t>
          </w:r>
          <w:hyperlink r:id="rId88" w:history="1">
            <w:r w:rsidRPr="00C95DBD">
              <w:rPr>
                <w:rStyle w:val="aff9"/>
              </w:rPr>
              <w:t>https://doi.org/10.1038/nrn1607</w:t>
            </w:r>
          </w:hyperlink>
          <w:r w:rsidRPr="00C95DBD">
            <w:t xml:space="preserve"> </w:t>
          </w:r>
          <w:bookmarkEnd w:id="154"/>
        </w:p>
        <w:p w14:paraId="153AEC68" w14:textId="70104E79" w:rsidR="00C95DBD" w:rsidRPr="00C95DBD" w:rsidRDefault="00C95DBD" w:rsidP="00C95DBD">
          <w:pPr>
            <w:pStyle w:val="EndNoteBibliography"/>
            <w:ind w:left="400" w:hanging="400"/>
          </w:pPr>
          <w:bookmarkStart w:id="155" w:name="_ENREF_22"/>
          <w:r w:rsidRPr="00C95DBD">
            <w:t xml:space="preserve">Gallego, J. A., Perich, M. G., Miller, L. E., &amp; Solla, S. A. (2017). Neural Manifolds for the Control of Movement. </w:t>
          </w:r>
          <w:r w:rsidRPr="00C95DBD">
            <w:rPr>
              <w:i/>
            </w:rPr>
            <w:t>Neuron</w:t>
          </w:r>
          <w:r w:rsidRPr="00C95DBD">
            <w:t>,</w:t>
          </w:r>
          <w:r w:rsidRPr="00C95DBD">
            <w:rPr>
              <w:i/>
            </w:rPr>
            <w:t xml:space="preserve"> 94</w:t>
          </w:r>
          <w:r w:rsidRPr="00C95DBD">
            <w:t xml:space="preserve">(5), 978–984. </w:t>
          </w:r>
          <w:hyperlink r:id="rId89" w:history="1">
            <w:r w:rsidRPr="00C95DBD">
              <w:rPr>
                <w:rStyle w:val="aff9"/>
              </w:rPr>
              <w:t>https://doi.org/https://doi.org/10.1016/j.neuron.2017.05.025</w:t>
            </w:r>
          </w:hyperlink>
          <w:r w:rsidRPr="00C95DBD">
            <w:t xml:space="preserve"> </w:t>
          </w:r>
          <w:bookmarkEnd w:id="155"/>
        </w:p>
        <w:p w14:paraId="2CFCF801" w14:textId="026F149F" w:rsidR="00C95DBD" w:rsidRPr="00C95DBD" w:rsidRDefault="00C95DBD" w:rsidP="00C95DBD">
          <w:pPr>
            <w:pStyle w:val="EndNoteBibliography"/>
            <w:ind w:left="400" w:hanging="400"/>
          </w:pPr>
          <w:bookmarkStart w:id="156" w:name="_ENREF_23"/>
          <w:r w:rsidRPr="00C95DBD">
            <w:t xml:space="preserve">Gallego, J. A., Perich, M. G., Naufel, S. N., Ethier, C., Solla, S. A., &amp; Miller, L. E. (2018). Cortical population activity within a preserved neural manifold underlies multiple motor behaviors. </w:t>
          </w:r>
          <w:r w:rsidRPr="00C95DBD">
            <w:rPr>
              <w:i/>
            </w:rPr>
            <w:t>Nature Communications</w:t>
          </w:r>
          <w:r w:rsidRPr="00C95DBD">
            <w:t>,</w:t>
          </w:r>
          <w:r w:rsidRPr="00C95DBD">
            <w:rPr>
              <w:i/>
            </w:rPr>
            <w:t xml:space="preserve"> 9</w:t>
          </w:r>
          <w:r w:rsidRPr="00C95DBD">
            <w:t xml:space="preserve">(1), 4233. </w:t>
          </w:r>
          <w:hyperlink r:id="rId90" w:history="1">
            <w:r w:rsidRPr="00C95DBD">
              <w:rPr>
                <w:rStyle w:val="aff9"/>
              </w:rPr>
              <w:t>https://doi.org/10.1038/s41467-018-06560-z</w:t>
            </w:r>
          </w:hyperlink>
          <w:r w:rsidRPr="00C95DBD">
            <w:t xml:space="preserve"> </w:t>
          </w:r>
          <w:bookmarkEnd w:id="156"/>
        </w:p>
        <w:p w14:paraId="59596E4A" w14:textId="77777777" w:rsidR="00C95DBD" w:rsidRPr="00C95DBD" w:rsidRDefault="00C95DBD" w:rsidP="00C95DBD">
          <w:pPr>
            <w:pStyle w:val="EndNoteBibliography"/>
            <w:ind w:left="400" w:hanging="400"/>
          </w:pPr>
          <w:bookmarkStart w:id="157" w:name="_ENREF_24"/>
          <w:r w:rsidRPr="00C95DBD">
            <w:t xml:space="preserve">Glorot, X. (2010). Understanding the difficulty of training deep feedforward neural networks. </w:t>
          </w:r>
          <w:r w:rsidRPr="00C95DBD">
            <w:rPr>
              <w:i/>
            </w:rPr>
            <w:t>Journal of Machine Learning Research - Proceedings Track</w:t>
          </w:r>
          <w:r w:rsidRPr="00C95DBD">
            <w:t>,</w:t>
          </w:r>
          <w:r w:rsidRPr="00C95DBD">
            <w:rPr>
              <w:i/>
            </w:rPr>
            <w:t xml:space="preserve"> 9</w:t>
          </w:r>
          <w:r w:rsidRPr="00C95DBD">
            <w:t xml:space="preserve">, 249–256. </w:t>
          </w:r>
          <w:bookmarkEnd w:id="157"/>
        </w:p>
        <w:p w14:paraId="027A4465" w14:textId="362D4A25" w:rsidR="00C95DBD" w:rsidRPr="00C95DBD" w:rsidRDefault="00C95DBD" w:rsidP="00C95DBD">
          <w:pPr>
            <w:pStyle w:val="EndNoteBibliography"/>
            <w:ind w:left="400" w:hanging="400"/>
          </w:pPr>
          <w:bookmarkStart w:id="158" w:name="_ENREF_25"/>
          <w:r w:rsidRPr="00C95DBD">
            <w:t xml:space="preserve">Golub, M. D., Sadtler, P. T., Oby, E. R., Quick, K. M., Ryu, S. I., Tyler-Kabara, E. C., Batista, A. P., Chase, S. M., &amp; Yu, B. M. (2018). Learning by neural reassociation. </w:t>
          </w:r>
          <w:r w:rsidRPr="00C95DBD">
            <w:rPr>
              <w:i/>
            </w:rPr>
            <w:t>Nature Neuroscience</w:t>
          </w:r>
          <w:r w:rsidRPr="00C95DBD">
            <w:t>,</w:t>
          </w:r>
          <w:r w:rsidRPr="00C95DBD">
            <w:rPr>
              <w:i/>
            </w:rPr>
            <w:t xml:space="preserve"> 21</w:t>
          </w:r>
          <w:r w:rsidRPr="00C95DBD">
            <w:t xml:space="preserve">(4), 607–616. </w:t>
          </w:r>
          <w:hyperlink r:id="rId91" w:history="1">
            <w:r w:rsidRPr="00C95DBD">
              <w:rPr>
                <w:rStyle w:val="aff9"/>
              </w:rPr>
              <w:t>https://doi.org/10.1038/s41593-018-0095-3</w:t>
            </w:r>
          </w:hyperlink>
          <w:r w:rsidRPr="00C95DBD">
            <w:t xml:space="preserve"> </w:t>
          </w:r>
          <w:bookmarkEnd w:id="158"/>
        </w:p>
        <w:p w14:paraId="2D5F51D8" w14:textId="3DE7AB02" w:rsidR="00C95DBD" w:rsidRPr="00C95DBD" w:rsidRDefault="00C95DBD" w:rsidP="00C95DBD">
          <w:pPr>
            <w:pStyle w:val="EndNoteBibliography"/>
            <w:ind w:left="400" w:hanging="400"/>
          </w:pPr>
          <w:bookmarkStart w:id="159" w:name="_ENREF_26"/>
          <w:r w:rsidRPr="00C95DBD">
            <w:t xml:space="preserve">Guenthner, Casey J., Miyamichi, K., Yang, Helen H., Heller, H. C., &amp; Luo, L. (2013). Permanent Genetic Access to Transiently Active Neurons via TRAP: Targeted Recombination in Active Populations. </w:t>
          </w:r>
          <w:r w:rsidRPr="00C95DBD">
            <w:rPr>
              <w:i/>
            </w:rPr>
            <w:t>Neuron</w:t>
          </w:r>
          <w:r w:rsidRPr="00C95DBD">
            <w:t>,</w:t>
          </w:r>
          <w:r w:rsidRPr="00C95DBD">
            <w:rPr>
              <w:i/>
            </w:rPr>
            <w:t xml:space="preserve"> 78</w:t>
          </w:r>
          <w:r w:rsidRPr="00C95DBD">
            <w:t xml:space="preserve">(5), 773–784. </w:t>
          </w:r>
          <w:hyperlink r:id="rId92" w:history="1">
            <w:r w:rsidRPr="00C95DBD">
              <w:rPr>
                <w:rStyle w:val="aff9"/>
              </w:rPr>
              <w:t>https://doi.org/https://doi.org/10.1016/j.neuron.2013.03.025</w:t>
            </w:r>
          </w:hyperlink>
          <w:r w:rsidRPr="00C95DBD">
            <w:t xml:space="preserve"> </w:t>
          </w:r>
          <w:bookmarkEnd w:id="159"/>
        </w:p>
        <w:p w14:paraId="24F2C118" w14:textId="0D7B80A1" w:rsidR="00C95DBD" w:rsidRPr="00C95DBD" w:rsidRDefault="00C95DBD" w:rsidP="00C95DBD">
          <w:pPr>
            <w:pStyle w:val="EndNoteBibliography"/>
            <w:ind w:left="400" w:hanging="400"/>
          </w:pPr>
          <w:bookmarkStart w:id="160" w:name="_ENREF_27"/>
          <w:r w:rsidRPr="00C95DBD">
            <w:t xml:space="preserve">Guo, J.-Z., Graves, A. R., Guo, W. W., Zheng, J., Lee, A., Rodríguez-González, J., Li, N., Macklin, J. J., Phillips, J. W., Mensh, B. D., Branson, K., &amp; Hantman, A. W. (2015). Cortex commands the performance of skilled movement. </w:t>
          </w:r>
          <w:r w:rsidRPr="00C95DBD">
            <w:rPr>
              <w:i/>
            </w:rPr>
            <w:t>eLife</w:t>
          </w:r>
          <w:r w:rsidRPr="00C95DBD">
            <w:t>,</w:t>
          </w:r>
          <w:r w:rsidRPr="00C95DBD">
            <w:rPr>
              <w:i/>
            </w:rPr>
            <w:t xml:space="preserve"> 4</w:t>
          </w:r>
          <w:r w:rsidRPr="00C95DBD">
            <w:t xml:space="preserve">, e10774. </w:t>
          </w:r>
          <w:hyperlink r:id="rId93" w:history="1">
            <w:r w:rsidRPr="00C95DBD">
              <w:rPr>
                <w:rStyle w:val="aff9"/>
              </w:rPr>
              <w:t>https://doi.org/10.7554/eLife.10774</w:t>
            </w:r>
          </w:hyperlink>
          <w:r w:rsidRPr="00C95DBD">
            <w:t xml:space="preserve"> </w:t>
          </w:r>
          <w:bookmarkEnd w:id="160"/>
        </w:p>
        <w:p w14:paraId="692B811B" w14:textId="7F983987" w:rsidR="00C95DBD" w:rsidRPr="00C95DBD" w:rsidRDefault="00C95DBD" w:rsidP="00C95DBD">
          <w:pPr>
            <w:pStyle w:val="EndNoteBibliography"/>
            <w:ind w:left="400" w:hanging="400"/>
          </w:pPr>
          <w:bookmarkStart w:id="161" w:name="_ENREF_28"/>
          <w:r w:rsidRPr="00C95DBD">
            <w:t xml:space="preserve">Halassa, M. M., &amp; Sherman, S. M. (2019). Thalamocortical Circuit Motifs: A General Framework. </w:t>
          </w:r>
          <w:r w:rsidRPr="00C95DBD">
            <w:rPr>
              <w:i/>
            </w:rPr>
            <w:t>Neuron</w:t>
          </w:r>
          <w:r w:rsidRPr="00C95DBD">
            <w:t>,</w:t>
          </w:r>
          <w:r w:rsidRPr="00C95DBD">
            <w:rPr>
              <w:i/>
            </w:rPr>
            <w:t xml:space="preserve"> 103</w:t>
          </w:r>
          <w:r w:rsidRPr="00C95DBD">
            <w:t xml:space="preserve">(5), 762–770. </w:t>
          </w:r>
          <w:hyperlink r:id="rId94" w:history="1">
            <w:r w:rsidRPr="00C95DBD">
              <w:rPr>
                <w:rStyle w:val="aff9"/>
              </w:rPr>
              <w:t>https://doi.org/https://doi.org/10.1016/j.neuron.2019.06.005</w:t>
            </w:r>
          </w:hyperlink>
          <w:r w:rsidRPr="00C95DBD">
            <w:t xml:space="preserve"> </w:t>
          </w:r>
          <w:bookmarkEnd w:id="161"/>
        </w:p>
        <w:p w14:paraId="688B8856" w14:textId="213402A2" w:rsidR="00C95DBD" w:rsidRPr="00C95DBD" w:rsidRDefault="00C95DBD" w:rsidP="00C95DBD">
          <w:pPr>
            <w:pStyle w:val="EndNoteBibliography"/>
            <w:ind w:left="400" w:hanging="400"/>
          </w:pPr>
          <w:bookmarkStart w:id="162" w:name="_ENREF_29"/>
          <w:r w:rsidRPr="00C95DBD">
            <w:t xml:space="preserve">Harlow, H. F. (1949). The formation of learning sets. </w:t>
          </w:r>
          <w:r w:rsidRPr="00C95DBD">
            <w:rPr>
              <w:i/>
            </w:rPr>
            <w:t>Psychological Review</w:t>
          </w:r>
          <w:r w:rsidRPr="00C95DBD">
            <w:t>,</w:t>
          </w:r>
          <w:r w:rsidRPr="00C95DBD">
            <w:rPr>
              <w:i/>
            </w:rPr>
            <w:t xml:space="preserve"> 56</w:t>
          </w:r>
          <w:r w:rsidRPr="00C95DBD">
            <w:t xml:space="preserve">(1), 51–65. </w:t>
          </w:r>
          <w:hyperlink r:id="rId95" w:history="1">
            <w:r w:rsidRPr="00C95DBD">
              <w:rPr>
                <w:rStyle w:val="aff9"/>
              </w:rPr>
              <w:t>https://doi.org/10.1037/h0062474</w:t>
            </w:r>
          </w:hyperlink>
          <w:r w:rsidRPr="00C95DBD">
            <w:t xml:space="preserve"> </w:t>
          </w:r>
          <w:bookmarkEnd w:id="162"/>
        </w:p>
        <w:p w14:paraId="25E00035" w14:textId="4F439500" w:rsidR="00C95DBD" w:rsidRPr="00C95DBD" w:rsidRDefault="00C95DBD" w:rsidP="00C95DBD">
          <w:pPr>
            <w:pStyle w:val="EndNoteBibliography"/>
            <w:ind w:left="400" w:hanging="400"/>
          </w:pPr>
          <w:bookmarkStart w:id="163" w:name="_ENREF_30"/>
          <w:r w:rsidRPr="00C95DBD">
            <w:t xml:space="preserve">Harris, K. D., &amp; Shepherd, G. M. G. (2015). The neocortical circuit: themes and variations. </w:t>
          </w:r>
          <w:r w:rsidRPr="00C95DBD">
            <w:rPr>
              <w:i/>
            </w:rPr>
            <w:t>Nature Neuroscience</w:t>
          </w:r>
          <w:r w:rsidRPr="00C95DBD">
            <w:t>,</w:t>
          </w:r>
          <w:r w:rsidRPr="00C95DBD">
            <w:rPr>
              <w:i/>
            </w:rPr>
            <w:t xml:space="preserve"> 18</w:t>
          </w:r>
          <w:r w:rsidRPr="00C95DBD">
            <w:t xml:space="preserve">(2), 170–181. </w:t>
          </w:r>
          <w:hyperlink r:id="rId96" w:history="1">
            <w:r w:rsidRPr="00C95DBD">
              <w:rPr>
                <w:rStyle w:val="aff9"/>
              </w:rPr>
              <w:t>https://doi.org/10.1038/nn.3917</w:t>
            </w:r>
          </w:hyperlink>
          <w:r w:rsidRPr="00C95DBD">
            <w:t xml:space="preserve"> </w:t>
          </w:r>
          <w:bookmarkEnd w:id="163"/>
        </w:p>
        <w:p w14:paraId="3D6BA5CE" w14:textId="32A844DB" w:rsidR="00C95DBD" w:rsidRPr="00C95DBD" w:rsidRDefault="00C95DBD" w:rsidP="00C95DBD">
          <w:pPr>
            <w:pStyle w:val="EndNoteBibliography"/>
            <w:ind w:left="400" w:hanging="400"/>
          </w:pPr>
          <w:bookmarkStart w:id="164" w:name="_ENREF_31"/>
          <w:r w:rsidRPr="00C95DBD">
            <w:t xml:space="preserve">Heathcote, A., Brown, S., &amp; Mewhort, D. J. K. (2000). The power law repealed: The case for an exponential law of practice. </w:t>
          </w:r>
          <w:r w:rsidRPr="00C95DBD">
            <w:rPr>
              <w:i/>
            </w:rPr>
            <w:t>Psychonomic Bulletin &amp; Review</w:t>
          </w:r>
          <w:r w:rsidRPr="00C95DBD">
            <w:t>,</w:t>
          </w:r>
          <w:r w:rsidRPr="00C95DBD">
            <w:rPr>
              <w:i/>
            </w:rPr>
            <w:t xml:space="preserve"> 7</w:t>
          </w:r>
          <w:r w:rsidRPr="00C95DBD">
            <w:t xml:space="preserve">(2), 185–207. </w:t>
          </w:r>
          <w:hyperlink r:id="rId97" w:history="1">
            <w:r w:rsidRPr="00C95DBD">
              <w:rPr>
                <w:rStyle w:val="aff9"/>
              </w:rPr>
              <w:t>https://doi.org/10.3758/BF03212979</w:t>
            </w:r>
          </w:hyperlink>
          <w:r w:rsidRPr="00C95DBD">
            <w:t xml:space="preserve"> </w:t>
          </w:r>
          <w:bookmarkEnd w:id="164"/>
        </w:p>
        <w:p w14:paraId="46B0AC5F" w14:textId="153BEFB1" w:rsidR="00C95DBD" w:rsidRPr="00C95DBD" w:rsidRDefault="00C95DBD" w:rsidP="00C95DBD">
          <w:pPr>
            <w:pStyle w:val="EndNoteBibliography"/>
            <w:ind w:left="400" w:hanging="400"/>
          </w:pPr>
          <w:bookmarkStart w:id="165" w:name="_ENREF_32"/>
          <w:r w:rsidRPr="00C95DBD">
            <w:t xml:space="preserve">Heindorf, M., Arber, S., &amp; Keller, G. B. (2018). Mouse Motor Cortex Coordinates the Behavioral Response to Unpredicted Sensory Feedback. </w:t>
          </w:r>
          <w:r w:rsidRPr="00C95DBD">
            <w:rPr>
              <w:i/>
            </w:rPr>
            <w:t>Neuron</w:t>
          </w:r>
          <w:r w:rsidRPr="00C95DBD">
            <w:t>,</w:t>
          </w:r>
          <w:r w:rsidRPr="00C95DBD">
            <w:rPr>
              <w:i/>
            </w:rPr>
            <w:t xml:space="preserve"> 99</w:t>
          </w:r>
          <w:r w:rsidRPr="00C95DBD">
            <w:t xml:space="preserve">(5), 1040–1054.e1045. </w:t>
          </w:r>
          <w:hyperlink r:id="rId98" w:history="1">
            <w:r w:rsidRPr="00C95DBD">
              <w:rPr>
                <w:rStyle w:val="aff9"/>
              </w:rPr>
              <w:t>https://doi.org/10.1016/j.neuron.2018.07.046</w:t>
            </w:r>
          </w:hyperlink>
          <w:r w:rsidRPr="00C95DBD">
            <w:t xml:space="preserve"> </w:t>
          </w:r>
          <w:bookmarkEnd w:id="165"/>
        </w:p>
        <w:p w14:paraId="611EF56B" w14:textId="5318B926" w:rsidR="00C95DBD" w:rsidRPr="00C95DBD" w:rsidRDefault="00C95DBD" w:rsidP="00C95DBD">
          <w:pPr>
            <w:pStyle w:val="EndNoteBibliography"/>
            <w:ind w:left="400" w:hanging="400"/>
          </w:pPr>
          <w:bookmarkStart w:id="166" w:name="_ENREF_33"/>
          <w:r w:rsidRPr="00C95DBD">
            <w:t xml:space="preserve">Hennig, J. A., Oby, E. R., Golub, M. D., Bahureksa, L. A., Sadtler, P. T., Quick, K. M., Ryu, S. I., Tyler-Kabara, E. C., Batista, A. P., Chase, S. M., &amp; Yu, B. M. (2021). Learning is shaped by abrupt changes in neural engagement. </w:t>
          </w:r>
          <w:r w:rsidRPr="00C95DBD">
            <w:rPr>
              <w:i/>
            </w:rPr>
            <w:t>Nature Neuroscience</w:t>
          </w:r>
          <w:r w:rsidRPr="00C95DBD">
            <w:t>,</w:t>
          </w:r>
          <w:r w:rsidRPr="00C95DBD">
            <w:rPr>
              <w:i/>
            </w:rPr>
            <w:t xml:space="preserve"> 24</w:t>
          </w:r>
          <w:r w:rsidRPr="00C95DBD">
            <w:t xml:space="preserve">(5), 727–736. </w:t>
          </w:r>
          <w:hyperlink r:id="rId99" w:history="1">
            <w:r w:rsidRPr="00C95DBD">
              <w:rPr>
                <w:rStyle w:val="aff9"/>
              </w:rPr>
              <w:t>https://doi.org/10.1038/s41593-021-00822-8</w:t>
            </w:r>
          </w:hyperlink>
          <w:r w:rsidRPr="00C95DBD">
            <w:t xml:space="preserve"> </w:t>
          </w:r>
          <w:bookmarkEnd w:id="166"/>
        </w:p>
        <w:p w14:paraId="29556145" w14:textId="0ED94F84" w:rsidR="00C95DBD" w:rsidRPr="00C95DBD" w:rsidRDefault="00C95DBD" w:rsidP="00C95DBD">
          <w:pPr>
            <w:pStyle w:val="EndNoteBibliography"/>
            <w:ind w:left="400" w:hanging="400"/>
          </w:pPr>
          <w:bookmarkStart w:id="167" w:name="_ENREF_34"/>
          <w:r w:rsidRPr="00C95DBD">
            <w:t xml:space="preserve">Herzfeld, D. J., Vaswani, P. A., Marko, M. K., &amp; Shadmehr, R. (2014). A memory of errors in sensorimotor learning. </w:t>
          </w:r>
          <w:r w:rsidRPr="00C95DBD">
            <w:rPr>
              <w:i/>
            </w:rPr>
            <w:t>Science</w:t>
          </w:r>
          <w:r w:rsidRPr="00C95DBD">
            <w:t>,</w:t>
          </w:r>
          <w:r w:rsidRPr="00C95DBD">
            <w:rPr>
              <w:i/>
            </w:rPr>
            <w:t xml:space="preserve"> 345</w:t>
          </w:r>
          <w:r w:rsidRPr="00C95DBD">
            <w:t xml:space="preserve">(6202), 1349–1353. </w:t>
          </w:r>
          <w:hyperlink r:id="rId100" w:history="1">
            <w:r w:rsidRPr="00C95DBD">
              <w:rPr>
                <w:rStyle w:val="aff9"/>
              </w:rPr>
              <w:t>https://doi.org/doi:10.1126/science.1253138</w:t>
            </w:r>
          </w:hyperlink>
          <w:r w:rsidRPr="00C95DBD">
            <w:t xml:space="preserve"> </w:t>
          </w:r>
          <w:bookmarkEnd w:id="167"/>
        </w:p>
        <w:p w14:paraId="492A65F4" w14:textId="02CE7BE8" w:rsidR="00C95DBD" w:rsidRPr="00C95DBD" w:rsidRDefault="00C95DBD" w:rsidP="00C95DBD">
          <w:pPr>
            <w:pStyle w:val="EndNoteBibliography"/>
            <w:ind w:left="400" w:hanging="400"/>
          </w:pPr>
          <w:bookmarkStart w:id="168" w:name="_ENREF_35"/>
          <w:r w:rsidRPr="00C95DBD">
            <w:t xml:space="preserve">Hooks, B. M., Mao, T., Gutnisky, D. A., Yamawaki, N., Svoboda, K., &amp; Shepherd, G. M. G. (2013). Organization of Cortical and Thalamic Input to Pyramidal Neurons in Mouse Motor Cortex. </w:t>
          </w:r>
          <w:r w:rsidRPr="00C95DBD">
            <w:rPr>
              <w:i/>
            </w:rPr>
            <w:t>The Journal of Neuroscience</w:t>
          </w:r>
          <w:r w:rsidRPr="00C95DBD">
            <w:t>,</w:t>
          </w:r>
          <w:r w:rsidRPr="00C95DBD">
            <w:rPr>
              <w:i/>
            </w:rPr>
            <w:t xml:space="preserve"> 33</w:t>
          </w:r>
          <w:r w:rsidRPr="00C95DBD">
            <w:t xml:space="preserve">(2), 748–760. </w:t>
          </w:r>
          <w:hyperlink r:id="rId101" w:history="1">
            <w:r w:rsidRPr="00C95DBD">
              <w:rPr>
                <w:rStyle w:val="aff9"/>
              </w:rPr>
              <w:t>https://doi.org/10.1523/jneurosci.4338-12.2013</w:t>
            </w:r>
          </w:hyperlink>
          <w:r w:rsidRPr="00C95DBD">
            <w:t xml:space="preserve"> </w:t>
          </w:r>
          <w:bookmarkEnd w:id="168"/>
        </w:p>
        <w:p w14:paraId="24CF5028" w14:textId="77777777" w:rsidR="00C95DBD" w:rsidRPr="00C95DBD" w:rsidRDefault="00C95DBD" w:rsidP="00C95DBD">
          <w:pPr>
            <w:pStyle w:val="EndNoteBibliography"/>
            <w:ind w:left="400" w:hanging="400"/>
          </w:pPr>
          <w:bookmarkStart w:id="169" w:name="_ENREF_36"/>
          <w:r w:rsidRPr="00C95DBD">
            <w:t xml:space="preserve">Howard, J., &amp; Ruder, S. (2018, July). Universal Language Model Fine-tuning for Text Classification. In I. Gurevych &amp; Y. Miyao, </w:t>
          </w:r>
          <w:r w:rsidRPr="00C95DBD">
            <w:rPr>
              <w:i/>
            </w:rPr>
            <w:t>Proceedings of the 56th Annual Meeting of the Association for Computational Linguistics (Volume 1: Long Papers)</w:t>
          </w:r>
          <w:r w:rsidRPr="00C95DBD">
            <w:t xml:space="preserve"> Melbourne, Australia.</w:t>
          </w:r>
          <w:bookmarkEnd w:id="169"/>
        </w:p>
        <w:p w14:paraId="77B7F071" w14:textId="06A2F819" w:rsidR="00C95DBD" w:rsidRPr="00C95DBD" w:rsidRDefault="00C95DBD" w:rsidP="00C95DBD">
          <w:pPr>
            <w:pStyle w:val="EndNoteBibliography"/>
            <w:ind w:left="400" w:hanging="400"/>
          </w:pPr>
          <w:bookmarkStart w:id="170" w:name="_ENREF_37"/>
          <w:r w:rsidRPr="00C95DBD">
            <w:t xml:space="preserve">Huberman, A. D., &amp; Niell, C. M. (2011). What can mice tell us about how vision works? </w:t>
          </w:r>
          <w:r w:rsidRPr="00C95DBD">
            <w:rPr>
              <w:i/>
            </w:rPr>
            <w:t>Trends in Neurosciences</w:t>
          </w:r>
          <w:r w:rsidRPr="00C95DBD">
            <w:t>,</w:t>
          </w:r>
          <w:r w:rsidRPr="00C95DBD">
            <w:rPr>
              <w:i/>
            </w:rPr>
            <w:t xml:space="preserve"> 34</w:t>
          </w:r>
          <w:r w:rsidRPr="00C95DBD">
            <w:t xml:space="preserve">(9), 464–473. </w:t>
          </w:r>
          <w:hyperlink r:id="rId102" w:history="1">
            <w:r w:rsidRPr="00C95DBD">
              <w:rPr>
                <w:rStyle w:val="aff9"/>
              </w:rPr>
              <w:t>https://doi.org/10.1016/j.tins.2011.07.002</w:t>
            </w:r>
          </w:hyperlink>
          <w:r w:rsidRPr="00C95DBD">
            <w:t xml:space="preserve"> </w:t>
          </w:r>
          <w:bookmarkEnd w:id="170"/>
        </w:p>
        <w:p w14:paraId="685EA4A7" w14:textId="4DD5E841" w:rsidR="00C95DBD" w:rsidRPr="00C95DBD" w:rsidRDefault="00C95DBD" w:rsidP="00C95DBD">
          <w:pPr>
            <w:pStyle w:val="EndNoteBibliography"/>
            <w:ind w:left="400" w:hanging="400"/>
          </w:pPr>
          <w:bookmarkStart w:id="171" w:name="_ENREF_38"/>
          <w:r w:rsidRPr="00C95DBD">
            <w:t xml:space="preserve">Hwang, E. J., Dahlen, J. E., Mukundan, M., &amp; Komiyama, T. (2021). Disengagement of Motor Cortex during Long-Term Learning Tracks the Performance Level of Learned Movements. </w:t>
          </w:r>
          <w:r w:rsidRPr="00C95DBD">
            <w:rPr>
              <w:i/>
            </w:rPr>
            <w:t>The Journal of Neuroscience</w:t>
          </w:r>
          <w:r w:rsidRPr="00C95DBD">
            <w:t>,</w:t>
          </w:r>
          <w:r w:rsidRPr="00C95DBD">
            <w:rPr>
              <w:i/>
            </w:rPr>
            <w:t xml:space="preserve"> 41</w:t>
          </w:r>
          <w:r w:rsidRPr="00C95DBD">
            <w:t xml:space="preserve">(33), 7029–7047. </w:t>
          </w:r>
          <w:hyperlink r:id="rId103" w:history="1">
            <w:r w:rsidRPr="00C95DBD">
              <w:rPr>
                <w:rStyle w:val="aff9"/>
              </w:rPr>
              <w:t>https://doi.org/10.1523/jneurosci.3049-20.2021</w:t>
            </w:r>
          </w:hyperlink>
          <w:r w:rsidRPr="00C95DBD">
            <w:t xml:space="preserve"> </w:t>
          </w:r>
          <w:bookmarkEnd w:id="171"/>
        </w:p>
        <w:p w14:paraId="41D02744" w14:textId="195AAF2B" w:rsidR="00C95DBD" w:rsidRPr="00C95DBD" w:rsidRDefault="00C95DBD" w:rsidP="00C95DBD">
          <w:pPr>
            <w:pStyle w:val="EndNoteBibliography"/>
            <w:ind w:left="400" w:hanging="400"/>
          </w:pPr>
          <w:bookmarkStart w:id="172" w:name="_ENREF_39"/>
          <w:r w:rsidRPr="00C95DBD">
            <w:t xml:space="preserve">Hyun, J. H., Nagahama, K., Namkung, H., Mignocchi, N., Roh, S.-E., Hannan, P., Krüssel, S., Kwak, C., McElroy, A., Liu, B., Cui, M., Lee, S., Lee, D., Huganir, R. L., Worley, P. F., Sawa, A., &amp; Kwon, H.-B. (2022). Tagging active neurons by soma-targeted Cal-Light. </w:t>
          </w:r>
          <w:r w:rsidRPr="00C95DBD">
            <w:rPr>
              <w:i/>
            </w:rPr>
            <w:t>Nature Communications</w:t>
          </w:r>
          <w:r w:rsidRPr="00C95DBD">
            <w:t>,</w:t>
          </w:r>
          <w:r w:rsidRPr="00C95DBD">
            <w:rPr>
              <w:i/>
            </w:rPr>
            <w:t xml:space="preserve"> 13</w:t>
          </w:r>
          <w:r w:rsidRPr="00C95DBD">
            <w:t xml:space="preserve">(1), 7692. </w:t>
          </w:r>
          <w:hyperlink r:id="rId104" w:history="1">
            <w:r w:rsidRPr="00C95DBD">
              <w:rPr>
                <w:rStyle w:val="aff9"/>
              </w:rPr>
              <w:t>https://doi.org/10.1038/s41467-022-35406-y</w:t>
            </w:r>
          </w:hyperlink>
          <w:r w:rsidRPr="00C95DBD">
            <w:t xml:space="preserve"> </w:t>
          </w:r>
          <w:bookmarkEnd w:id="172"/>
        </w:p>
        <w:p w14:paraId="1015B169" w14:textId="7E681BE1" w:rsidR="00C95DBD" w:rsidRPr="00C95DBD" w:rsidRDefault="00C95DBD" w:rsidP="00C95DBD">
          <w:pPr>
            <w:pStyle w:val="EndNoteBibliography"/>
            <w:ind w:left="400" w:hanging="400"/>
          </w:pPr>
          <w:bookmarkStart w:id="173" w:name="_ENREF_40"/>
          <w:r w:rsidRPr="00C95DBD">
            <w:t xml:space="preserve">Inagaki, H. K., Inagaki, M., Romani, S., &amp; Svoboda, K. (2018). Low-Dimensional and Monotonic Preparatory Activity in Mouse Anterior Lateral Motor Cortex. </w:t>
          </w:r>
          <w:r w:rsidRPr="00C95DBD">
            <w:rPr>
              <w:i/>
            </w:rPr>
            <w:t>The Journal of Neuroscience</w:t>
          </w:r>
          <w:r w:rsidRPr="00C95DBD">
            <w:t>,</w:t>
          </w:r>
          <w:r w:rsidRPr="00C95DBD">
            <w:rPr>
              <w:i/>
            </w:rPr>
            <w:t xml:space="preserve"> 38</w:t>
          </w:r>
          <w:r w:rsidRPr="00C95DBD">
            <w:t xml:space="preserve">(17), 4163–4185. </w:t>
          </w:r>
          <w:hyperlink r:id="rId105" w:history="1">
            <w:r w:rsidRPr="00C95DBD">
              <w:rPr>
                <w:rStyle w:val="aff9"/>
              </w:rPr>
              <w:t>https://doi.org/10.1523/jneurosci.3152-17.2018</w:t>
            </w:r>
          </w:hyperlink>
          <w:r w:rsidRPr="00C95DBD">
            <w:t xml:space="preserve"> </w:t>
          </w:r>
          <w:bookmarkEnd w:id="173"/>
        </w:p>
        <w:p w14:paraId="6425E936" w14:textId="7101AADA" w:rsidR="00C95DBD" w:rsidRPr="00C95DBD" w:rsidRDefault="00C95DBD" w:rsidP="00C95DBD">
          <w:pPr>
            <w:pStyle w:val="EndNoteBibliography"/>
            <w:ind w:left="400" w:hanging="400"/>
          </w:pPr>
          <w:bookmarkStart w:id="174" w:name="_ENREF_41"/>
          <w:r w:rsidRPr="00C95DBD">
            <w:t xml:space="preserve">Josselyn, S. A., &amp; Tonegawa, S. (2020). Memory engrams: Recalling the past and imagining the future. </w:t>
          </w:r>
          <w:r w:rsidRPr="00C95DBD">
            <w:rPr>
              <w:i/>
            </w:rPr>
            <w:t>Science</w:t>
          </w:r>
          <w:r w:rsidRPr="00C95DBD">
            <w:t>,</w:t>
          </w:r>
          <w:r w:rsidRPr="00C95DBD">
            <w:rPr>
              <w:i/>
            </w:rPr>
            <w:t xml:space="preserve"> 367</w:t>
          </w:r>
          <w:r w:rsidRPr="00C95DBD">
            <w:t xml:space="preserve">(6473), eaaw4325. </w:t>
          </w:r>
          <w:hyperlink r:id="rId106" w:history="1">
            <w:r w:rsidRPr="00C95DBD">
              <w:rPr>
                <w:rStyle w:val="aff9"/>
              </w:rPr>
              <w:t>https://doi.org/doi:10.1126/science.aaw4325</w:t>
            </w:r>
          </w:hyperlink>
          <w:r w:rsidRPr="00C95DBD">
            <w:t xml:space="preserve"> </w:t>
          </w:r>
          <w:bookmarkEnd w:id="174"/>
        </w:p>
        <w:p w14:paraId="0C4AE944" w14:textId="38234B9A" w:rsidR="00C95DBD" w:rsidRPr="00C95DBD" w:rsidRDefault="00C95DBD" w:rsidP="00C95DBD">
          <w:pPr>
            <w:pStyle w:val="EndNoteBibliography"/>
            <w:ind w:left="400" w:hanging="400"/>
          </w:pPr>
          <w:bookmarkStart w:id="175" w:name="_ENREF_42"/>
          <w:r w:rsidRPr="00C95DBD">
            <w:t xml:space="preserve">Kawai, R., Markman, T., Poddar, R., Ko, R., Fantana, Antoniu L., Dhawale, Ashesh K., Kampff, Adam R., &amp; Ölveczky, Bence P. (2015). Motor Cortex Is Required for Learning but Not for Executing a Motor Skill. </w:t>
          </w:r>
          <w:r w:rsidRPr="00C95DBD">
            <w:rPr>
              <w:i/>
            </w:rPr>
            <w:t>Neuron</w:t>
          </w:r>
          <w:r w:rsidRPr="00C95DBD">
            <w:t>,</w:t>
          </w:r>
          <w:r w:rsidRPr="00C95DBD">
            <w:rPr>
              <w:i/>
            </w:rPr>
            <w:t xml:space="preserve"> 86</w:t>
          </w:r>
          <w:r w:rsidRPr="00C95DBD">
            <w:t xml:space="preserve">(3), 800–812. </w:t>
          </w:r>
          <w:hyperlink r:id="rId107" w:history="1">
            <w:r w:rsidRPr="00C95DBD">
              <w:rPr>
                <w:rStyle w:val="aff9"/>
              </w:rPr>
              <w:t>https://doi.org/https://doi.org/10.1016/j.neuron.2015.03.024</w:t>
            </w:r>
          </w:hyperlink>
          <w:r w:rsidRPr="00C95DBD">
            <w:t xml:space="preserve"> </w:t>
          </w:r>
          <w:bookmarkEnd w:id="175"/>
        </w:p>
        <w:p w14:paraId="37ECB78C" w14:textId="2E90DDFB" w:rsidR="00C95DBD" w:rsidRPr="00C95DBD" w:rsidRDefault="00C95DBD" w:rsidP="00C95DBD">
          <w:pPr>
            <w:pStyle w:val="EndNoteBibliography"/>
            <w:ind w:left="400" w:hanging="400"/>
          </w:pPr>
          <w:bookmarkStart w:id="176" w:name="_ENREF_43"/>
          <w:r w:rsidRPr="00C95DBD">
            <w:t xml:space="preserve">Kirkpatrick, J., Pascanu, R., Rabinowitz, N., Veness, J., Desjardins, G., Rusu, A. A., Milan, K., Quan, J., Ramalho, T., Grabska-Barwinska, A., Hassabis, D., Clopath, C., Kumaran, D., &amp; Hadsell, R. (2017). Overcoming catastrophic forgetting in neural networks. </w:t>
          </w:r>
          <w:r w:rsidRPr="00C95DBD">
            <w:rPr>
              <w:i/>
            </w:rPr>
            <w:t>Proceedings of the National Academy of Sciences</w:t>
          </w:r>
          <w:r w:rsidRPr="00C95DBD">
            <w:t>,</w:t>
          </w:r>
          <w:r w:rsidRPr="00C95DBD">
            <w:rPr>
              <w:i/>
            </w:rPr>
            <w:t xml:space="preserve"> 114</w:t>
          </w:r>
          <w:r w:rsidRPr="00C95DBD">
            <w:t xml:space="preserve">(13), 3521–3526. </w:t>
          </w:r>
          <w:hyperlink r:id="rId108" w:history="1">
            <w:r w:rsidRPr="00C95DBD">
              <w:rPr>
                <w:rStyle w:val="aff9"/>
              </w:rPr>
              <w:t>https://doi.org/doi:10.1073/pnas.1611835114</w:t>
            </w:r>
          </w:hyperlink>
          <w:r w:rsidRPr="00C95DBD">
            <w:t xml:space="preserve"> </w:t>
          </w:r>
          <w:bookmarkEnd w:id="176"/>
        </w:p>
        <w:p w14:paraId="5D347D00" w14:textId="37B8503E" w:rsidR="00C95DBD" w:rsidRPr="00C95DBD" w:rsidRDefault="00C95DBD" w:rsidP="00C95DBD">
          <w:pPr>
            <w:pStyle w:val="EndNoteBibliography"/>
            <w:ind w:left="400" w:hanging="400"/>
          </w:pPr>
          <w:bookmarkStart w:id="177" w:name="_ENREF_44"/>
          <w:r w:rsidRPr="00C95DBD">
            <w:t xml:space="preserve">Kok, P., Rahnev, D., Jehee, J. F. M., Lau, H. C., &amp; de Lange, F. P. (2011). Attention Reverses the Effect of Prediction in Silencing Sensory Signals. </w:t>
          </w:r>
          <w:r w:rsidRPr="00C95DBD">
            <w:rPr>
              <w:i/>
            </w:rPr>
            <w:t>Cerebral Cortex</w:t>
          </w:r>
          <w:r w:rsidRPr="00C95DBD">
            <w:t>,</w:t>
          </w:r>
          <w:r w:rsidRPr="00C95DBD">
            <w:rPr>
              <w:i/>
            </w:rPr>
            <w:t xml:space="preserve"> 22</w:t>
          </w:r>
          <w:r w:rsidRPr="00C95DBD">
            <w:t xml:space="preserve">(9), 2197–2206. </w:t>
          </w:r>
          <w:hyperlink r:id="rId109" w:history="1">
            <w:r w:rsidRPr="00C95DBD">
              <w:rPr>
                <w:rStyle w:val="aff9"/>
              </w:rPr>
              <w:t>https://doi.org/10.1093/cercor/bhr310</w:t>
            </w:r>
          </w:hyperlink>
          <w:r w:rsidRPr="00C95DBD">
            <w:t xml:space="preserve"> </w:t>
          </w:r>
          <w:bookmarkEnd w:id="177"/>
        </w:p>
        <w:p w14:paraId="08E0099E" w14:textId="5C6AC88F" w:rsidR="00C95DBD" w:rsidRPr="00C95DBD" w:rsidRDefault="00C95DBD" w:rsidP="00C95DBD">
          <w:pPr>
            <w:pStyle w:val="EndNoteBibliography"/>
            <w:ind w:left="400" w:hanging="400"/>
          </w:pPr>
          <w:bookmarkStart w:id="178" w:name="_ENREF_45"/>
          <w:r w:rsidRPr="00C95DBD">
            <w:t xml:space="preserve">Komiyama, T., Sato, T. R., O’Connor, D. H., Zhang, Y.-X., Huber, D., Hooks, B. M., Gabitto, M., &amp; Svoboda, K. (2010). Learning-related fine-scale specificity imaged in motor cortex circuits of behaving mice. </w:t>
          </w:r>
          <w:r w:rsidRPr="00C95DBD">
            <w:rPr>
              <w:i/>
            </w:rPr>
            <w:t>Nature</w:t>
          </w:r>
          <w:r w:rsidRPr="00C95DBD">
            <w:t>,</w:t>
          </w:r>
          <w:r w:rsidRPr="00C95DBD">
            <w:rPr>
              <w:i/>
            </w:rPr>
            <w:t xml:space="preserve"> 464</w:t>
          </w:r>
          <w:r w:rsidRPr="00C95DBD">
            <w:t xml:space="preserve">(7292), 1182–1186. </w:t>
          </w:r>
          <w:hyperlink r:id="rId110" w:history="1">
            <w:r w:rsidRPr="00C95DBD">
              <w:rPr>
                <w:rStyle w:val="aff9"/>
              </w:rPr>
              <w:t>https://doi.org/10.1038/nature08897</w:t>
            </w:r>
          </w:hyperlink>
          <w:r w:rsidRPr="00C95DBD">
            <w:t xml:space="preserve"> </w:t>
          </w:r>
          <w:bookmarkEnd w:id="178"/>
        </w:p>
        <w:p w14:paraId="5C56DF4E" w14:textId="0A20E4C0" w:rsidR="00C95DBD" w:rsidRPr="00C95DBD" w:rsidRDefault="00C95DBD" w:rsidP="00C95DBD">
          <w:pPr>
            <w:pStyle w:val="EndNoteBibliography"/>
            <w:ind w:left="400" w:hanging="400"/>
          </w:pPr>
          <w:bookmarkStart w:id="179" w:name="_ENREF_46"/>
          <w:r w:rsidRPr="00C95DB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C95DBD">
            <w:rPr>
              <w:i/>
            </w:rPr>
            <w:t>Nature Neuroscience</w:t>
          </w:r>
          <w:r w:rsidRPr="00C95DBD">
            <w:t>,</w:t>
          </w:r>
          <w:r w:rsidRPr="00C95DBD">
            <w:rPr>
              <w:i/>
            </w:rPr>
            <w:t xml:space="preserve"> 12</w:t>
          </w:r>
          <w:r w:rsidRPr="00C95DBD">
            <w:t xml:space="preserve">(8), 1069–1073. </w:t>
          </w:r>
          <w:hyperlink r:id="rId111" w:history="1">
            <w:r w:rsidRPr="00C95DBD">
              <w:rPr>
                <w:rStyle w:val="aff9"/>
              </w:rPr>
              <w:t>https://doi.org/10.1038/nn.2364</w:t>
            </w:r>
          </w:hyperlink>
          <w:r w:rsidRPr="00C95DBD">
            <w:t xml:space="preserve"> </w:t>
          </w:r>
          <w:bookmarkEnd w:id="179"/>
        </w:p>
        <w:p w14:paraId="5C5D06DF" w14:textId="651036DE" w:rsidR="00C95DBD" w:rsidRPr="00C95DBD" w:rsidRDefault="00C95DBD" w:rsidP="00C95DBD">
          <w:pPr>
            <w:pStyle w:val="EndNoteBibliography"/>
            <w:ind w:left="400" w:hanging="400"/>
          </w:pPr>
          <w:bookmarkStart w:id="180" w:name="_ENREF_47"/>
          <w:r w:rsidRPr="00C95DBD">
            <w:t xml:space="preserve">Lawrence, D. H. (1949). Acquired distinctiveness of cues: I. Transfer between discriminations on the basis of familiarity with the stimulus. </w:t>
          </w:r>
          <w:r w:rsidRPr="00C95DBD">
            <w:rPr>
              <w:i/>
            </w:rPr>
            <w:t>Journal of Experimental Psychology</w:t>
          </w:r>
          <w:r w:rsidRPr="00C95DBD">
            <w:t>,</w:t>
          </w:r>
          <w:r w:rsidRPr="00C95DBD">
            <w:rPr>
              <w:i/>
            </w:rPr>
            <w:t xml:space="preserve"> 39</w:t>
          </w:r>
          <w:r w:rsidRPr="00C95DBD">
            <w:t xml:space="preserve">(6), 770–784. </w:t>
          </w:r>
          <w:hyperlink r:id="rId112" w:history="1">
            <w:r w:rsidRPr="00C95DBD">
              <w:rPr>
                <w:rStyle w:val="aff9"/>
              </w:rPr>
              <w:t>https://doi.org/10.1037/h0058097</w:t>
            </w:r>
          </w:hyperlink>
          <w:r w:rsidRPr="00C95DBD">
            <w:t xml:space="preserve"> </w:t>
          </w:r>
          <w:bookmarkEnd w:id="180"/>
        </w:p>
        <w:p w14:paraId="78AC0A59" w14:textId="379BCA60" w:rsidR="00C95DBD" w:rsidRPr="00C95DBD" w:rsidRDefault="00C95DBD" w:rsidP="00C95DBD">
          <w:pPr>
            <w:pStyle w:val="EndNoteBibliography"/>
            <w:ind w:left="400" w:hanging="400"/>
          </w:pPr>
          <w:bookmarkStart w:id="181" w:name="_ENREF_48"/>
          <w:r w:rsidRPr="00C95DBD">
            <w:t xml:space="preserve">Leeyup, C. (2015). A Brief Introduction to the Transduction of Neural Activity into Fos Signal. </w:t>
          </w:r>
          <w:r w:rsidRPr="00C95DBD">
            <w:rPr>
              <w:i/>
            </w:rPr>
            <w:t>Development &amp; Reproduction</w:t>
          </w:r>
          <w:r w:rsidRPr="00C95DBD">
            <w:t>,</w:t>
          </w:r>
          <w:r w:rsidRPr="00C95DBD">
            <w:rPr>
              <w:i/>
            </w:rPr>
            <w:t xml:space="preserve"> 19</w:t>
          </w:r>
          <w:r w:rsidRPr="00C95DBD">
            <w:t xml:space="preserve">(2), 61–67. </w:t>
          </w:r>
          <w:hyperlink r:id="rId113" w:history="1">
            <w:r w:rsidRPr="00C95DBD">
              <w:rPr>
                <w:rStyle w:val="aff9"/>
              </w:rPr>
              <w:t>https://doi.org/10.12717/DR.2015.19.2.061</w:t>
            </w:r>
          </w:hyperlink>
          <w:r w:rsidRPr="00C95DBD">
            <w:t xml:space="preserve"> </w:t>
          </w:r>
          <w:bookmarkEnd w:id="181"/>
        </w:p>
        <w:p w14:paraId="778C3F75" w14:textId="64440B1F" w:rsidR="00C95DBD" w:rsidRPr="00C95DBD" w:rsidRDefault="00C95DBD" w:rsidP="00C95DBD">
          <w:pPr>
            <w:pStyle w:val="EndNoteBibliography"/>
            <w:ind w:left="400" w:hanging="400"/>
          </w:pPr>
          <w:bookmarkStart w:id="182" w:name="_ENREF_49"/>
          <w:r w:rsidRPr="00C95DBD">
            <w:t xml:space="preserve">Li, N., Chen, T.-W., Guo, Z. V., Gerfen, C. R., &amp; Svoboda, K. (2015). A motor cortex circuit for motor planning and movement. </w:t>
          </w:r>
          <w:r w:rsidRPr="00C95DBD">
            <w:rPr>
              <w:i/>
            </w:rPr>
            <w:t>Nature</w:t>
          </w:r>
          <w:r w:rsidRPr="00C95DBD">
            <w:t>,</w:t>
          </w:r>
          <w:r w:rsidRPr="00C95DBD">
            <w:rPr>
              <w:i/>
            </w:rPr>
            <w:t xml:space="preserve"> 519</w:t>
          </w:r>
          <w:r w:rsidRPr="00C95DBD">
            <w:t xml:space="preserve">(7541), 51–56. </w:t>
          </w:r>
          <w:hyperlink r:id="rId114" w:history="1">
            <w:r w:rsidRPr="00C95DBD">
              <w:rPr>
                <w:rStyle w:val="aff9"/>
              </w:rPr>
              <w:t>https://doi.org/10.1038/nature14178</w:t>
            </w:r>
          </w:hyperlink>
          <w:r w:rsidRPr="00C95DBD">
            <w:t xml:space="preserve"> </w:t>
          </w:r>
          <w:bookmarkEnd w:id="182"/>
        </w:p>
        <w:p w14:paraId="3D2C7B45" w14:textId="6542D8D0" w:rsidR="00C95DBD" w:rsidRPr="00C95DBD" w:rsidRDefault="00C95DBD" w:rsidP="00C95DBD">
          <w:pPr>
            <w:pStyle w:val="EndNoteBibliography"/>
            <w:ind w:left="400" w:hanging="400"/>
          </w:pPr>
          <w:bookmarkStart w:id="183" w:name="_ENREF_50"/>
          <w:r w:rsidRPr="00C95DBD">
            <w:t xml:space="preserve">Liu, X., Ramirez, S., Pang, P. T., Puryear, C. B., Govindarajan, A., Deisseroth, K., &amp; Tonegawa, S. (2012). Optogenetic stimulation of a hippocampal engram activates fear memory recall. </w:t>
          </w:r>
          <w:r w:rsidRPr="00C95DBD">
            <w:rPr>
              <w:i/>
            </w:rPr>
            <w:t>Nature</w:t>
          </w:r>
          <w:r w:rsidRPr="00C95DBD">
            <w:t>,</w:t>
          </w:r>
          <w:r w:rsidRPr="00C95DBD">
            <w:rPr>
              <w:i/>
            </w:rPr>
            <w:t xml:space="preserve"> 484</w:t>
          </w:r>
          <w:r w:rsidRPr="00C95DBD">
            <w:t xml:space="preserve">(7394), 381–385. </w:t>
          </w:r>
          <w:hyperlink r:id="rId115" w:history="1">
            <w:r w:rsidRPr="00C95DBD">
              <w:rPr>
                <w:rStyle w:val="aff9"/>
              </w:rPr>
              <w:t>https://doi.org/10.1038/nature11028</w:t>
            </w:r>
          </w:hyperlink>
          <w:r w:rsidRPr="00C95DBD">
            <w:t xml:space="preserve"> </w:t>
          </w:r>
          <w:bookmarkEnd w:id="183"/>
        </w:p>
        <w:p w14:paraId="0885CCCD" w14:textId="7AFFF72E" w:rsidR="00C95DBD" w:rsidRPr="00C95DBD" w:rsidRDefault="00C95DBD" w:rsidP="00C95DBD">
          <w:pPr>
            <w:pStyle w:val="EndNoteBibliography"/>
            <w:ind w:left="400" w:hanging="400"/>
          </w:pPr>
          <w:bookmarkStart w:id="184" w:name="_ENREF_51"/>
          <w:r w:rsidRPr="00C95DBD">
            <w:t xml:space="preserve">Mackintosh, N. J. (1975). A theory of attention: Variations in the associability of stimuli with reinforcement. </w:t>
          </w:r>
          <w:r w:rsidRPr="00C95DBD">
            <w:rPr>
              <w:i/>
            </w:rPr>
            <w:t>Psychological Review</w:t>
          </w:r>
          <w:r w:rsidRPr="00C95DBD">
            <w:t>,</w:t>
          </w:r>
          <w:r w:rsidRPr="00C95DBD">
            <w:rPr>
              <w:i/>
            </w:rPr>
            <w:t xml:space="preserve"> 82</w:t>
          </w:r>
          <w:r w:rsidRPr="00C95DBD">
            <w:t xml:space="preserve">(4), 276–298. </w:t>
          </w:r>
          <w:hyperlink r:id="rId116" w:history="1">
            <w:r w:rsidRPr="00C95DBD">
              <w:rPr>
                <w:rStyle w:val="aff9"/>
              </w:rPr>
              <w:t>https://doi.org/10.1037/h0076778</w:t>
            </w:r>
          </w:hyperlink>
          <w:r w:rsidRPr="00C95DBD">
            <w:t xml:space="preserve"> </w:t>
          </w:r>
          <w:bookmarkEnd w:id="184"/>
        </w:p>
        <w:p w14:paraId="398187CA" w14:textId="2D000E58" w:rsidR="00C95DBD" w:rsidRPr="00C95DBD" w:rsidRDefault="00C95DBD" w:rsidP="00C95DBD">
          <w:pPr>
            <w:pStyle w:val="EndNoteBibliography"/>
            <w:ind w:left="400" w:hanging="400"/>
          </w:pPr>
          <w:bookmarkStart w:id="185" w:name="_ENREF_52"/>
          <w:r w:rsidRPr="00C95DBD">
            <w:t xml:space="preserve">Makino, H., Hwang, E. J., Hedrick, N. G., &amp; Komiyama, T. (2016). Circuit Mechanisms of Sensorimotor Learning. </w:t>
          </w:r>
          <w:r w:rsidRPr="00C95DBD">
            <w:rPr>
              <w:i/>
            </w:rPr>
            <w:t>Neuron</w:t>
          </w:r>
          <w:r w:rsidRPr="00C95DBD">
            <w:t>,</w:t>
          </w:r>
          <w:r w:rsidRPr="00C95DBD">
            <w:rPr>
              <w:i/>
            </w:rPr>
            <w:t xml:space="preserve"> 92</w:t>
          </w:r>
          <w:r w:rsidRPr="00C95DBD">
            <w:t xml:space="preserve">(4), 705–721. </w:t>
          </w:r>
          <w:hyperlink r:id="rId117" w:history="1">
            <w:r w:rsidRPr="00C95DBD">
              <w:rPr>
                <w:rStyle w:val="aff9"/>
              </w:rPr>
              <w:t>https://doi.org/10.1016/j.neuron.2016.10.029</w:t>
            </w:r>
          </w:hyperlink>
          <w:r w:rsidRPr="00C95DBD">
            <w:t xml:space="preserve"> </w:t>
          </w:r>
          <w:bookmarkEnd w:id="185"/>
        </w:p>
        <w:p w14:paraId="2A71A236" w14:textId="40BBE726" w:rsidR="00C95DBD" w:rsidRPr="00C95DBD" w:rsidRDefault="00C95DBD" w:rsidP="00C95DBD">
          <w:pPr>
            <w:pStyle w:val="EndNoteBibliography"/>
            <w:ind w:left="400" w:hanging="400"/>
          </w:pPr>
          <w:bookmarkStart w:id="186" w:name="_ENREF_53"/>
          <w:r w:rsidRPr="00C95DBD">
            <w:t xml:space="preserve">Makino, H., Ren, C., Liu, H., Kim, A. N., Kondapaneni, N., Liu, X., Kuzum, D., &amp; Komiyama, T. (2017). Transformation of Cortex-wide Emergent Properties during Motor Learning. </w:t>
          </w:r>
          <w:r w:rsidRPr="00C95DBD">
            <w:rPr>
              <w:i/>
            </w:rPr>
            <w:t>Neuron</w:t>
          </w:r>
          <w:r w:rsidRPr="00C95DBD">
            <w:t>,</w:t>
          </w:r>
          <w:r w:rsidRPr="00C95DBD">
            <w:rPr>
              <w:i/>
            </w:rPr>
            <w:t xml:space="preserve"> 94</w:t>
          </w:r>
          <w:r w:rsidRPr="00C95DBD">
            <w:t xml:space="preserve">(4), 880–890.e888. </w:t>
          </w:r>
          <w:hyperlink r:id="rId118" w:history="1">
            <w:r w:rsidRPr="00C95DBD">
              <w:rPr>
                <w:rStyle w:val="aff9"/>
              </w:rPr>
              <w:t>https://doi.org/10.1016/j.neuron.2017.04.015</w:t>
            </w:r>
          </w:hyperlink>
          <w:r w:rsidRPr="00C95DBD">
            <w:t xml:space="preserve"> </w:t>
          </w:r>
          <w:bookmarkEnd w:id="186"/>
        </w:p>
        <w:p w14:paraId="260C0792" w14:textId="519748C7" w:rsidR="00C95DBD" w:rsidRPr="00C95DBD" w:rsidRDefault="00C95DBD" w:rsidP="00C95DBD">
          <w:pPr>
            <w:pStyle w:val="EndNoteBibliography"/>
            <w:ind w:left="400" w:hanging="400"/>
          </w:pPr>
          <w:bookmarkStart w:id="187" w:name="_ENREF_54"/>
          <w:r w:rsidRPr="00C95DBD">
            <w:t xml:space="preserve">Mao, D., Kandler, S., McNaughton, B. L., &amp; Bonin, V. (2017). Sparse orthogonal population representation of spatial context in the retrosplenial cortex. </w:t>
          </w:r>
          <w:r w:rsidRPr="00C95DBD">
            <w:rPr>
              <w:i/>
            </w:rPr>
            <w:t>Nature Communications</w:t>
          </w:r>
          <w:r w:rsidRPr="00C95DBD">
            <w:t>,</w:t>
          </w:r>
          <w:r w:rsidRPr="00C95DBD">
            <w:rPr>
              <w:i/>
            </w:rPr>
            <w:t xml:space="preserve"> 8</w:t>
          </w:r>
          <w:r w:rsidRPr="00C95DBD">
            <w:t xml:space="preserve">(1), 243. </w:t>
          </w:r>
          <w:hyperlink r:id="rId119" w:history="1">
            <w:r w:rsidRPr="00C95DBD">
              <w:rPr>
                <w:rStyle w:val="aff9"/>
              </w:rPr>
              <w:t>https://doi.org/10.1038/s41467-017-00180-9</w:t>
            </w:r>
          </w:hyperlink>
          <w:r w:rsidRPr="00C95DBD">
            <w:t xml:space="preserve"> </w:t>
          </w:r>
          <w:bookmarkEnd w:id="187"/>
        </w:p>
        <w:p w14:paraId="05AA88B5" w14:textId="676A602B" w:rsidR="00C95DBD" w:rsidRPr="00C95DBD" w:rsidRDefault="00C95DBD" w:rsidP="00C95DBD">
          <w:pPr>
            <w:pStyle w:val="EndNoteBibliography"/>
            <w:ind w:left="400" w:hanging="400"/>
          </w:pPr>
          <w:bookmarkStart w:id="188" w:name="_ENREF_55"/>
          <w:r w:rsidRPr="00C95DBD">
            <w:t xml:space="preserve">Masamizu, Y., Tanaka, Y. R., Tanaka, Y. H., Hira, R., Ohkubo, F., Kitamura, K., Isomura, Y., Okada, T., &amp; Matsuzaki, M. (2014). Two distinct layer-specific dynamics of cortical ensembles during learning of a motor task. </w:t>
          </w:r>
          <w:r w:rsidRPr="00C95DBD">
            <w:rPr>
              <w:i/>
            </w:rPr>
            <w:t>Nature Neuroscience</w:t>
          </w:r>
          <w:r w:rsidRPr="00C95DBD">
            <w:t>,</w:t>
          </w:r>
          <w:r w:rsidRPr="00C95DBD">
            <w:rPr>
              <w:i/>
            </w:rPr>
            <w:t xml:space="preserve"> 17</w:t>
          </w:r>
          <w:r w:rsidRPr="00C95DBD">
            <w:t xml:space="preserve">(7), 987–994. </w:t>
          </w:r>
          <w:hyperlink r:id="rId120" w:history="1">
            <w:r w:rsidRPr="00C95DBD">
              <w:rPr>
                <w:rStyle w:val="aff9"/>
              </w:rPr>
              <w:t>https://doi.org/10.1038/nn.3739</w:t>
            </w:r>
          </w:hyperlink>
          <w:r w:rsidRPr="00C95DBD">
            <w:t xml:space="preserve"> </w:t>
          </w:r>
          <w:bookmarkEnd w:id="188"/>
        </w:p>
        <w:p w14:paraId="0FF54E2C" w14:textId="56559AFD" w:rsidR="00C95DBD" w:rsidRPr="00C95DBD" w:rsidRDefault="00C95DBD" w:rsidP="00C95DBD">
          <w:pPr>
            <w:pStyle w:val="EndNoteBibliography"/>
            <w:ind w:left="400" w:hanging="400"/>
          </w:pPr>
          <w:bookmarkStart w:id="189" w:name="_ENREF_56"/>
          <w:r w:rsidRPr="00C95DBD">
            <w:t xml:space="preserve">McClelland, J. L., McNaughton, B. L., &amp; O'Reilly, R. C. (1995). Why there are complementary learning systems in the hippocampus and neocortex: Insights from the successes and failures of connectionist models of learning and memory. </w:t>
          </w:r>
          <w:r w:rsidRPr="00C95DBD">
            <w:rPr>
              <w:i/>
            </w:rPr>
            <w:t>Psychological Review</w:t>
          </w:r>
          <w:r w:rsidRPr="00C95DBD">
            <w:t>,</w:t>
          </w:r>
          <w:r w:rsidRPr="00C95DBD">
            <w:rPr>
              <w:i/>
            </w:rPr>
            <w:t xml:space="preserve"> 102</w:t>
          </w:r>
          <w:r w:rsidRPr="00C95DBD">
            <w:t xml:space="preserve">(3), 419–457. </w:t>
          </w:r>
          <w:hyperlink r:id="rId121" w:history="1">
            <w:r w:rsidRPr="00C95DBD">
              <w:rPr>
                <w:rStyle w:val="aff9"/>
              </w:rPr>
              <w:t>https://doi.org/10.1037/0033-295X.102.3.419</w:t>
            </w:r>
          </w:hyperlink>
          <w:r w:rsidRPr="00C95DBD">
            <w:t xml:space="preserve"> </w:t>
          </w:r>
          <w:bookmarkEnd w:id="189"/>
        </w:p>
        <w:p w14:paraId="0CE32733" w14:textId="77777777" w:rsidR="00C95DBD" w:rsidRPr="00C95DBD" w:rsidRDefault="00C95DBD" w:rsidP="00C95DBD">
          <w:pPr>
            <w:pStyle w:val="EndNoteBibliography"/>
            <w:ind w:left="400" w:hanging="400"/>
          </w:pPr>
          <w:bookmarkStart w:id="190" w:name="_ENREF_57"/>
          <w:r w:rsidRPr="00C95DBD">
            <w:t xml:space="preserve">Murakami, H., &amp; Yamada, N. (2025). Unveiling Learning Strategies in the Mirror-Drawing Task: A Single-Case Study of Movement Stability and Complexity Using Entropy. </w:t>
          </w:r>
          <w:r w:rsidRPr="00C95DBD">
            <w:rPr>
              <w:i/>
            </w:rPr>
            <w:t>Entropy</w:t>
          </w:r>
          <w:r w:rsidRPr="00C95DBD">
            <w:t>,</w:t>
          </w:r>
          <w:r w:rsidRPr="00C95DBD">
            <w:rPr>
              <w:i/>
            </w:rPr>
            <w:t xml:space="preserve"> 27</w:t>
          </w:r>
          <w:r w:rsidRPr="00C95DBD">
            <w:t xml:space="preserve">(5), 484. </w:t>
          </w:r>
          <w:bookmarkEnd w:id="190"/>
        </w:p>
        <w:p w14:paraId="30EF99FB" w14:textId="29D4F4B4" w:rsidR="00C95DBD" w:rsidRPr="00C95DBD" w:rsidRDefault="00C95DBD" w:rsidP="00C95DBD">
          <w:pPr>
            <w:pStyle w:val="EndNoteBibliography"/>
            <w:ind w:left="400" w:hanging="400"/>
          </w:pPr>
          <w:bookmarkStart w:id="191" w:name="_ENREF_58"/>
          <w:r w:rsidRPr="00C95DBD">
            <w:t xml:space="preserve">Murakami, M., Vicente, M. I., Costa, G. M., &amp; Mainen, Z. F. (2014). Neural antecedents of self-initiated actions in secondary motor cortex. </w:t>
          </w:r>
          <w:r w:rsidRPr="00C95DBD">
            <w:rPr>
              <w:i/>
            </w:rPr>
            <w:t>Nature Neuroscience</w:t>
          </w:r>
          <w:r w:rsidRPr="00C95DBD">
            <w:t>,</w:t>
          </w:r>
          <w:r w:rsidRPr="00C95DBD">
            <w:rPr>
              <w:i/>
            </w:rPr>
            <w:t xml:space="preserve"> 17</w:t>
          </w:r>
          <w:r w:rsidRPr="00C95DBD">
            <w:t xml:space="preserve">(11), 1574–1582. </w:t>
          </w:r>
          <w:hyperlink r:id="rId122" w:history="1">
            <w:r w:rsidRPr="00C95DBD">
              <w:rPr>
                <w:rStyle w:val="aff9"/>
              </w:rPr>
              <w:t>https://doi.org/10.1038/nn.3826</w:t>
            </w:r>
          </w:hyperlink>
          <w:r w:rsidRPr="00C95DBD">
            <w:t xml:space="preserve"> </w:t>
          </w:r>
          <w:bookmarkEnd w:id="191"/>
        </w:p>
        <w:p w14:paraId="565B4D5C" w14:textId="0593E82B" w:rsidR="00C95DBD" w:rsidRPr="00C95DBD" w:rsidRDefault="00C95DBD" w:rsidP="00C95DBD">
          <w:pPr>
            <w:pStyle w:val="EndNoteBibliography"/>
            <w:ind w:left="400" w:hanging="400"/>
          </w:pPr>
          <w:bookmarkStart w:id="192" w:name="_ENREF_59"/>
          <w:r w:rsidRPr="00C95DBD">
            <w:t xml:space="preserve">Niv, Y., Daw, N. D., Joel, D., &amp; Dayan, P. (2007). Tonic dopamine: opportunity costs and the control of response vigor. </w:t>
          </w:r>
          <w:r w:rsidRPr="00C95DBD">
            <w:rPr>
              <w:i/>
            </w:rPr>
            <w:t>Psychopharmacology</w:t>
          </w:r>
          <w:r w:rsidRPr="00C95DBD">
            <w:t>,</w:t>
          </w:r>
          <w:r w:rsidRPr="00C95DBD">
            <w:rPr>
              <w:i/>
            </w:rPr>
            <w:t xml:space="preserve"> 191</w:t>
          </w:r>
          <w:r w:rsidRPr="00C95DBD">
            <w:t xml:space="preserve">(3), 507–520. </w:t>
          </w:r>
          <w:hyperlink r:id="rId123" w:history="1">
            <w:r w:rsidRPr="00C95DBD">
              <w:rPr>
                <w:rStyle w:val="aff9"/>
              </w:rPr>
              <w:t>https://doi.org/10.1007/s00213-006-0502-4</w:t>
            </w:r>
          </w:hyperlink>
          <w:r w:rsidRPr="00C95DBD">
            <w:t xml:space="preserve"> </w:t>
          </w:r>
          <w:bookmarkEnd w:id="192"/>
        </w:p>
        <w:p w14:paraId="4337FA3D" w14:textId="0B5C34CF" w:rsidR="00C95DBD" w:rsidRPr="00C95DBD" w:rsidRDefault="00C95DBD" w:rsidP="00C95DBD">
          <w:pPr>
            <w:pStyle w:val="EndNoteBibliography"/>
            <w:ind w:left="400" w:hanging="400"/>
          </w:pPr>
          <w:bookmarkStart w:id="193" w:name="_ENREF_60"/>
          <w:r w:rsidRPr="00C95DBD">
            <w:t xml:space="preserve">Oswald, M. J., Tantirigama, M. L., Sonntag, I., Hughes, S. M., &amp; Empson, R. M. (2013). Diversity of layer 5 projection neurons in the mouse motor cortex [Original Research]. </w:t>
          </w:r>
          <w:r w:rsidRPr="00C95DBD">
            <w:rPr>
              <w:i/>
            </w:rPr>
            <w:t>Frontiers in Cellular Neuroscience</w:t>
          </w:r>
          <w:r w:rsidRPr="00C95DBD">
            <w:t>,</w:t>
          </w:r>
          <w:r w:rsidRPr="00C95DBD">
            <w:rPr>
              <w:i/>
            </w:rPr>
            <w:t xml:space="preserve"> Volume 7 - 2013</w:t>
          </w:r>
          <w:r w:rsidRPr="00C95DBD">
            <w:t xml:space="preserve">. </w:t>
          </w:r>
          <w:hyperlink r:id="rId124" w:history="1">
            <w:r w:rsidRPr="00C95DBD">
              <w:rPr>
                <w:rStyle w:val="aff9"/>
              </w:rPr>
              <w:t>https://doi.org/10.3389/fncel.2013.00174</w:t>
            </w:r>
          </w:hyperlink>
          <w:r w:rsidRPr="00C95DBD">
            <w:t xml:space="preserve"> </w:t>
          </w:r>
          <w:bookmarkEnd w:id="193"/>
        </w:p>
        <w:p w14:paraId="7DCD8C93" w14:textId="67EB2D98" w:rsidR="00C95DBD" w:rsidRPr="00C95DBD" w:rsidRDefault="00C95DBD" w:rsidP="00C95DBD">
          <w:pPr>
            <w:pStyle w:val="EndNoteBibliography"/>
            <w:ind w:left="400" w:hanging="400"/>
          </w:pPr>
          <w:bookmarkStart w:id="194" w:name="_ENREF_61"/>
          <w:r w:rsidRPr="00C95DBD">
            <w:t xml:space="preserve">Packard, M. G., &amp; McGaugh, J. L. (1996). Inactivation of Hippocampus or Caudate Nucleus with Lidocaine Differentially Affects Expression of Place and Response Learning. </w:t>
          </w:r>
          <w:r w:rsidRPr="00C95DBD">
            <w:rPr>
              <w:i/>
            </w:rPr>
            <w:t>Neurobiology of Learning and Memory</w:t>
          </w:r>
          <w:r w:rsidRPr="00C95DBD">
            <w:t>,</w:t>
          </w:r>
          <w:r w:rsidRPr="00C95DBD">
            <w:rPr>
              <w:i/>
            </w:rPr>
            <w:t xml:space="preserve"> 65</w:t>
          </w:r>
          <w:r w:rsidRPr="00C95DBD">
            <w:t xml:space="preserve">(1), 65–72. </w:t>
          </w:r>
          <w:hyperlink r:id="rId125" w:history="1">
            <w:r w:rsidRPr="00C95DBD">
              <w:rPr>
                <w:rStyle w:val="aff9"/>
              </w:rPr>
              <w:t>https://doi.org/https://doi.org/10.1006/nlme.1996.0007</w:t>
            </w:r>
          </w:hyperlink>
          <w:r w:rsidRPr="00C95DBD">
            <w:t xml:space="preserve"> </w:t>
          </w:r>
          <w:bookmarkEnd w:id="194"/>
        </w:p>
        <w:p w14:paraId="193DE1EA" w14:textId="73B0F495" w:rsidR="00C95DBD" w:rsidRPr="00C95DBD" w:rsidRDefault="00C95DBD" w:rsidP="00C95DBD">
          <w:pPr>
            <w:pStyle w:val="EndNoteBibliography"/>
            <w:ind w:left="400" w:hanging="400"/>
          </w:pPr>
          <w:bookmarkStart w:id="195" w:name="_ENREF_62"/>
          <w:r w:rsidRPr="00C95DBD">
            <w:t xml:space="preserve">Pan, S. J., &amp; Yang, Q. (2010). A Survey on Transfer Learning. </w:t>
          </w:r>
          <w:r w:rsidRPr="00C95DBD">
            <w:rPr>
              <w:i/>
            </w:rPr>
            <w:t>IEEE Transactions on Knowledge and Data Engineering</w:t>
          </w:r>
          <w:r w:rsidRPr="00C95DBD">
            <w:t>,</w:t>
          </w:r>
          <w:r w:rsidRPr="00C95DBD">
            <w:rPr>
              <w:i/>
            </w:rPr>
            <w:t xml:space="preserve"> 22</w:t>
          </w:r>
          <w:r w:rsidRPr="00C95DBD">
            <w:t xml:space="preserve">(10), 1345–1359. </w:t>
          </w:r>
          <w:hyperlink r:id="rId126" w:history="1">
            <w:r w:rsidRPr="00C95DBD">
              <w:rPr>
                <w:rStyle w:val="aff9"/>
              </w:rPr>
              <w:t>https://doi.org/10.1109/TKDE.2009.191</w:t>
            </w:r>
          </w:hyperlink>
          <w:r w:rsidRPr="00C95DBD">
            <w:t xml:space="preserve"> </w:t>
          </w:r>
          <w:bookmarkEnd w:id="195"/>
        </w:p>
        <w:p w14:paraId="72D9BCFE" w14:textId="2FB01E62" w:rsidR="00C95DBD" w:rsidRPr="00C95DBD" w:rsidRDefault="00C95DBD" w:rsidP="00C95DBD">
          <w:pPr>
            <w:pStyle w:val="EndNoteBibliography"/>
            <w:ind w:left="400" w:hanging="400"/>
          </w:pPr>
          <w:bookmarkStart w:id="196" w:name="_ENREF_63"/>
          <w:r w:rsidRPr="00C95DBD">
            <w:t xml:space="preserve">Papale, A. E., &amp; Hooks, B. M. (2018). Circuit Changes in Motor Cortex During Motor Skill Learning. </w:t>
          </w:r>
          <w:r w:rsidRPr="00C95DBD">
            <w:rPr>
              <w:i/>
            </w:rPr>
            <w:t>Neuroscience</w:t>
          </w:r>
          <w:r w:rsidRPr="00C95DBD">
            <w:t>,</w:t>
          </w:r>
          <w:r w:rsidRPr="00C95DBD">
            <w:rPr>
              <w:i/>
            </w:rPr>
            <w:t xml:space="preserve"> 368</w:t>
          </w:r>
          <w:r w:rsidRPr="00C95DBD">
            <w:t xml:space="preserve">, 283–297. </w:t>
          </w:r>
          <w:hyperlink r:id="rId127" w:history="1">
            <w:r w:rsidRPr="00C95DBD">
              <w:rPr>
                <w:rStyle w:val="aff9"/>
              </w:rPr>
              <w:t>https://doi.org/https://doi.org/10.1016/j.neuroscience.2017.09.010</w:t>
            </w:r>
          </w:hyperlink>
          <w:r w:rsidRPr="00C95DBD">
            <w:t xml:space="preserve"> </w:t>
          </w:r>
          <w:bookmarkEnd w:id="196"/>
        </w:p>
        <w:p w14:paraId="6AA25BC5" w14:textId="3D912CFC" w:rsidR="00C95DBD" w:rsidRPr="00C95DBD" w:rsidRDefault="00C95DBD" w:rsidP="00C95DBD">
          <w:pPr>
            <w:pStyle w:val="EndNoteBibliography"/>
            <w:ind w:left="400" w:hanging="400"/>
          </w:pPr>
          <w:bookmarkStart w:id="197" w:name="_ENREF_64"/>
          <w:r w:rsidRPr="00C95DBD">
            <w:t xml:space="preserve">Pearce, J. M., &amp; Hall, G. (1980). A model for Pavlovian learning: Variations in the effectiveness of conditioned but not of unconditioned stimuli. </w:t>
          </w:r>
          <w:r w:rsidRPr="00C95DBD">
            <w:rPr>
              <w:i/>
            </w:rPr>
            <w:t>Psychological Review</w:t>
          </w:r>
          <w:r w:rsidRPr="00C95DBD">
            <w:t>,</w:t>
          </w:r>
          <w:r w:rsidRPr="00C95DBD">
            <w:rPr>
              <w:i/>
            </w:rPr>
            <w:t xml:space="preserve"> 87</w:t>
          </w:r>
          <w:r w:rsidRPr="00C95DBD">
            <w:t xml:space="preserve">(6), 532–552. </w:t>
          </w:r>
          <w:hyperlink r:id="rId128" w:history="1">
            <w:r w:rsidRPr="00C95DBD">
              <w:rPr>
                <w:rStyle w:val="aff9"/>
              </w:rPr>
              <w:t>https://doi.org/10.1037/0033-295X.87.6.532</w:t>
            </w:r>
          </w:hyperlink>
          <w:r w:rsidRPr="00C95DBD">
            <w:t xml:space="preserve"> </w:t>
          </w:r>
          <w:bookmarkEnd w:id="197"/>
        </w:p>
        <w:p w14:paraId="11DC8DC4" w14:textId="4282FA7A" w:rsidR="00C95DBD" w:rsidRPr="00C95DBD" w:rsidRDefault="00C95DBD" w:rsidP="00C95DBD">
          <w:pPr>
            <w:pStyle w:val="EndNoteBibliography"/>
            <w:ind w:left="400" w:hanging="400"/>
          </w:pPr>
          <w:bookmarkStart w:id="198" w:name="_ENREF_65"/>
          <w:r w:rsidRPr="00C95DBD">
            <w:t xml:space="preserve">Perich, M. G., Gallego, J. A., &amp; Miller, L. E. (2018). A Neural Population Mechanism for Rapid Learning. </w:t>
          </w:r>
          <w:r w:rsidRPr="00C95DBD">
            <w:rPr>
              <w:i/>
            </w:rPr>
            <w:t>Neuron</w:t>
          </w:r>
          <w:r w:rsidRPr="00C95DBD">
            <w:t>,</w:t>
          </w:r>
          <w:r w:rsidRPr="00C95DBD">
            <w:rPr>
              <w:i/>
            </w:rPr>
            <w:t xml:space="preserve"> 100</w:t>
          </w:r>
          <w:r w:rsidRPr="00C95DBD">
            <w:t xml:space="preserve">(4), 964–976.e967. </w:t>
          </w:r>
          <w:hyperlink r:id="rId129" w:history="1">
            <w:r w:rsidRPr="00C95DBD">
              <w:rPr>
                <w:rStyle w:val="aff9"/>
              </w:rPr>
              <w:t>https://doi.org/https://doi.org/10.1016/j.neuron.2018.09.030</w:t>
            </w:r>
          </w:hyperlink>
          <w:r w:rsidRPr="00C95DBD">
            <w:t xml:space="preserve"> </w:t>
          </w:r>
          <w:bookmarkEnd w:id="198"/>
        </w:p>
        <w:p w14:paraId="443CD0F2" w14:textId="77777777" w:rsidR="00C95DBD" w:rsidRPr="00C95DBD" w:rsidRDefault="00C95DBD" w:rsidP="00C95DBD">
          <w:pPr>
            <w:pStyle w:val="EndNoteBibliography"/>
            <w:ind w:left="400" w:hanging="400"/>
          </w:pPr>
          <w:bookmarkStart w:id="199" w:name="_ENREF_66"/>
          <w:r w:rsidRPr="00C95DBD">
            <w:t>Perkins, D., &amp; Salomon, G. (1999). Transfer Of Learning.</w:t>
          </w:r>
          <w:r w:rsidRPr="00C95DBD">
            <w:rPr>
              <w:i/>
            </w:rPr>
            <w:t xml:space="preserve"> 11</w:t>
          </w:r>
          <w:r w:rsidRPr="00C95DBD">
            <w:t xml:space="preserve">. </w:t>
          </w:r>
          <w:bookmarkEnd w:id="199"/>
        </w:p>
        <w:p w14:paraId="6B0F477C" w14:textId="7170B6DF" w:rsidR="00C95DBD" w:rsidRPr="00C95DBD" w:rsidRDefault="00C95DBD" w:rsidP="00C95DBD">
          <w:pPr>
            <w:pStyle w:val="EndNoteBibliography"/>
            <w:ind w:left="400" w:hanging="400"/>
          </w:pPr>
          <w:bookmarkStart w:id="200" w:name="_ENREF_67"/>
          <w:r w:rsidRPr="00C95DBD">
            <w:t xml:space="preserve">Perrin-Terrin, A.-S., Jeton, F., Pichon, A., Frugière, A., Richalet, J.-P., Bodineau, L., &amp; Voituron, N. (2016). </w:t>
          </w:r>
          <w:r w:rsidRPr="00C95DBD">
            <w:rPr>
              <w:i/>
            </w:rPr>
            <w:t>The c-FOS Protein Immunohistological Detection: A Useful Tool As a Marker of Central Pathways Involved in Specific Physiological Responses In Vivo and Ex Vivo</w:t>
          </w:r>
          <w:r w:rsidRPr="00C95DBD">
            <w:t xml:space="preserve"> (Vol. 110). 1940-087X. </w:t>
          </w:r>
          <w:hyperlink r:id="rId130" w:history="1">
            <w:r w:rsidRPr="00C95DBD">
              <w:rPr>
                <w:rStyle w:val="aff9"/>
              </w:rPr>
              <w:t>https://doi.org/doi:10.3791/53613</w:t>
            </w:r>
          </w:hyperlink>
          <w:r w:rsidRPr="00C95DBD">
            <w:t xml:space="preserve"> </w:t>
          </w:r>
          <w:bookmarkEnd w:id="200"/>
        </w:p>
        <w:p w14:paraId="713A757B" w14:textId="7CE441A3" w:rsidR="00C95DBD" w:rsidRPr="00C95DBD" w:rsidRDefault="00C95DBD" w:rsidP="00C95DBD">
          <w:pPr>
            <w:pStyle w:val="EndNoteBibliography"/>
            <w:ind w:left="400" w:hanging="400"/>
          </w:pPr>
          <w:bookmarkStart w:id="201" w:name="_ENREF_68"/>
          <w:r w:rsidRPr="00C95DBD">
            <w:t xml:space="preserve">Quian Quiroga, R., &amp; Panzeri, S. (2009). Extracting information from neuronal populations: information theory and decoding approaches. </w:t>
          </w:r>
          <w:r w:rsidRPr="00C95DBD">
            <w:rPr>
              <w:i/>
            </w:rPr>
            <w:t>Nature Reviews Neuroscience</w:t>
          </w:r>
          <w:r w:rsidRPr="00C95DBD">
            <w:t>,</w:t>
          </w:r>
          <w:r w:rsidRPr="00C95DBD">
            <w:rPr>
              <w:i/>
            </w:rPr>
            <w:t xml:space="preserve"> 10</w:t>
          </w:r>
          <w:r w:rsidRPr="00C95DBD">
            <w:t xml:space="preserve">(3), 173–185. </w:t>
          </w:r>
          <w:hyperlink r:id="rId131" w:history="1">
            <w:r w:rsidRPr="00C95DBD">
              <w:rPr>
                <w:rStyle w:val="aff9"/>
              </w:rPr>
              <w:t>https://doi.org/10.1038/nrn2578</w:t>
            </w:r>
          </w:hyperlink>
          <w:r w:rsidRPr="00C95DBD">
            <w:t xml:space="preserve"> </w:t>
          </w:r>
          <w:bookmarkEnd w:id="201"/>
        </w:p>
        <w:p w14:paraId="74A34BF4" w14:textId="2818BA3C" w:rsidR="00C95DBD" w:rsidRPr="00C95DBD" w:rsidRDefault="00C95DBD" w:rsidP="00C95DBD">
          <w:pPr>
            <w:pStyle w:val="EndNoteBibliography"/>
            <w:ind w:left="400" w:hanging="400"/>
          </w:pPr>
          <w:bookmarkStart w:id="202" w:name="_ENREF_69"/>
          <w:r w:rsidRPr="00C95DBD">
            <w:t xml:space="preserve">Rao, R. P. N., &amp; Ballard, D. H. (1999). Predictive coding in the visual cortex: a functional interpretation of some extra-classical receptive-field effects. </w:t>
          </w:r>
          <w:r w:rsidRPr="00C95DBD">
            <w:rPr>
              <w:i/>
            </w:rPr>
            <w:t>Nature Neuroscience</w:t>
          </w:r>
          <w:r w:rsidRPr="00C95DBD">
            <w:t>,</w:t>
          </w:r>
          <w:r w:rsidRPr="00C95DBD">
            <w:rPr>
              <w:i/>
            </w:rPr>
            <w:t xml:space="preserve"> 2</w:t>
          </w:r>
          <w:r w:rsidRPr="00C95DBD">
            <w:t xml:space="preserve">(1), 79–87. </w:t>
          </w:r>
          <w:hyperlink r:id="rId132" w:history="1">
            <w:r w:rsidRPr="00C95DBD">
              <w:rPr>
                <w:rStyle w:val="aff9"/>
              </w:rPr>
              <w:t>https://doi.org/10.1038/4580</w:t>
            </w:r>
          </w:hyperlink>
          <w:r w:rsidRPr="00C95DBD">
            <w:t xml:space="preserve"> </w:t>
          </w:r>
          <w:bookmarkEnd w:id="202"/>
        </w:p>
        <w:p w14:paraId="21EF97A8" w14:textId="662C019F" w:rsidR="00C95DBD" w:rsidRPr="00C95DBD" w:rsidRDefault="00C95DBD" w:rsidP="00C95DBD">
          <w:pPr>
            <w:pStyle w:val="EndNoteBibliography"/>
            <w:ind w:left="400" w:hanging="400"/>
          </w:pPr>
          <w:bookmarkStart w:id="203" w:name="_ENREF_70"/>
          <w:r w:rsidRPr="00C95DBD">
            <w:t xml:space="preserve">Reijmers, L. G., Perkins, B. L., Matsuo, N., &amp; Mayford, M. (2007). Localization of a Stable Neural Correlate of Associative Memory. </w:t>
          </w:r>
          <w:r w:rsidRPr="00C95DBD">
            <w:rPr>
              <w:i/>
            </w:rPr>
            <w:t>Science</w:t>
          </w:r>
          <w:r w:rsidRPr="00C95DBD">
            <w:t>,</w:t>
          </w:r>
          <w:r w:rsidRPr="00C95DBD">
            <w:rPr>
              <w:i/>
            </w:rPr>
            <w:t xml:space="preserve"> 317</w:t>
          </w:r>
          <w:r w:rsidRPr="00C95DBD">
            <w:t xml:space="preserve">(5842), 1230–1233. </w:t>
          </w:r>
          <w:hyperlink r:id="rId133" w:history="1">
            <w:r w:rsidRPr="00C95DBD">
              <w:rPr>
                <w:rStyle w:val="aff9"/>
              </w:rPr>
              <w:t>https://doi.org/doi:10.1126/science.1143839</w:t>
            </w:r>
          </w:hyperlink>
          <w:r w:rsidRPr="00C95DBD">
            <w:t xml:space="preserve"> </w:t>
          </w:r>
          <w:bookmarkEnd w:id="203"/>
        </w:p>
        <w:p w14:paraId="5B434268" w14:textId="6F39646E" w:rsidR="00C95DBD" w:rsidRPr="00C95DBD" w:rsidRDefault="00C95DBD" w:rsidP="00C95DBD">
          <w:pPr>
            <w:pStyle w:val="EndNoteBibliography"/>
            <w:ind w:left="400" w:hanging="400"/>
          </w:pPr>
          <w:bookmarkStart w:id="204" w:name="_ENREF_71"/>
          <w:r w:rsidRPr="00C95DBD">
            <w:t xml:space="preserve">Remington, E. D., Narain, D., Hosseini, E. A., &amp; Jazayeri, M. (2018). Flexible Sensorimotor Computations through Rapid Reconfiguration of Cortical Dynamics. </w:t>
          </w:r>
          <w:r w:rsidRPr="00C95DBD">
            <w:rPr>
              <w:i/>
            </w:rPr>
            <w:t>Neuron</w:t>
          </w:r>
          <w:r w:rsidRPr="00C95DBD">
            <w:t>,</w:t>
          </w:r>
          <w:r w:rsidRPr="00C95DBD">
            <w:rPr>
              <w:i/>
            </w:rPr>
            <w:t xml:space="preserve"> 98</w:t>
          </w:r>
          <w:r w:rsidRPr="00C95DBD">
            <w:t xml:space="preserve">(5), 1005–1019.e1005. </w:t>
          </w:r>
          <w:hyperlink r:id="rId134" w:history="1">
            <w:r w:rsidRPr="00C95DBD">
              <w:rPr>
                <w:rStyle w:val="aff9"/>
              </w:rPr>
              <w:t>https://doi.org/10.1016/j.neuron.2018.05.020</w:t>
            </w:r>
          </w:hyperlink>
          <w:r w:rsidRPr="00C95DBD">
            <w:t xml:space="preserve"> </w:t>
          </w:r>
          <w:bookmarkEnd w:id="204"/>
        </w:p>
        <w:p w14:paraId="3DC044CD" w14:textId="06789072" w:rsidR="00C95DBD" w:rsidRPr="00C95DBD" w:rsidRDefault="00C95DBD" w:rsidP="00C95DBD">
          <w:pPr>
            <w:pStyle w:val="EndNoteBibliography"/>
            <w:ind w:left="400" w:hanging="400"/>
          </w:pPr>
          <w:bookmarkStart w:id="205" w:name="_ENREF_72"/>
          <w:r w:rsidRPr="00C95DBD">
            <w:t xml:space="preserve">Roth, B. L. (2016). DREADDs for Neuroscientists. </w:t>
          </w:r>
          <w:r w:rsidRPr="00C95DBD">
            <w:rPr>
              <w:i/>
            </w:rPr>
            <w:t>Neuron</w:t>
          </w:r>
          <w:r w:rsidRPr="00C95DBD">
            <w:t>,</w:t>
          </w:r>
          <w:r w:rsidRPr="00C95DBD">
            <w:rPr>
              <w:i/>
            </w:rPr>
            <w:t xml:space="preserve"> 89</w:t>
          </w:r>
          <w:r w:rsidRPr="00C95DBD">
            <w:t xml:space="preserve">(4), 683–694. </w:t>
          </w:r>
          <w:hyperlink r:id="rId135" w:history="1">
            <w:r w:rsidRPr="00C95DBD">
              <w:rPr>
                <w:rStyle w:val="aff9"/>
              </w:rPr>
              <w:t>https://doi.org/10.1016/j.neuron.2016.01.040</w:t>
            </w:r>
          </w:hyperlink>
          <w:r w:rsidRPr="00C95DBD">
            <w:t xml:space="preserve"> </w:t>
          </w:r>
          <w:bookmarkEnd w:id="205"/>
        </w:p>
        <w:p w14:paraId="256552E3" w14:textId="32E0A1D7" w:rsidR="00C95DBD" w:rsidRPr="00C95DBD" w:rsidRDefault="00C95DBD" w:rsidP="00C95DBD">
          <w:pPr>
            <w:pStyle w:val="EndNoteBibliography"/>
            <w:ind w:left="400" w:hanging="400"/>
          </w:pPr>
          <w:bookmarkStart w:id="206" w:name="_ENREF_73"/>
          <w:r w:rsidRPr="00C95DBD">
            <w:t xml:space="preserve">Rule, M. E., O’Leary, T., &amp; Harvey, C. D. (2019). Causes and consequences of representational drift. </w:t>
          </w:r>
          <w:r w:rsidRPr="00C95DBD">
            <w:rPr>
              <w:i/>
            </w:rPr>
            <w:t>Current Opinion in Neurobiology</w:t>
          </w:r>
          <w:r w:rsidRPr="00C95DBD">
            <w:t>,</w:t>
          </w:r>
          <w:r w:rsidRPr="00C95DBD">
            <w:rPr>
              <w:i/>
            </w:rPr>
            <w:t xml:space="preserve"> 58</w:t>
          </w:r>
          <w:r w:rsidRPr="00C95DBD">
            <w:t xml:space="preserve">, 141–147. </w:t>
          </w:r>
          <w:hyperlink r:id="rId136" w:history="1">
            <w:r w:rsidRPr="00C95DBD">
              <w:rPr>
                <w:rStyle w:val="aff9"/>
              </w:rPr>
              <w:t>https://doi.org/https://doi.org/10.1016/j.conb.2019.08.005</w:t>
            </w:r>
          </w:hyperlink>
          <w:r w:rsidRPr="00C95DBD">
            <w:t xml:space="preserve"> </w:t>
          </w:r>
          <w:bookmarkEnd w:id="206"/>
        </w:p>
        <w:p w14:paraId="0A057913" w14:textId="6DD8093F" w:rsidR="00C95DBD" w:rsidRPr="00C95DBD" w:rsidRDefault="00C95DBD" w:rsidP="00C95DBD">
          <w:pPr>
            <w:pStyle w:val="EndNoteBibliography"/>
            <w:ind w:left="400" w:hanging="400"/>
          </w:pPr>
          <w:bookmarkStart w:id="207" w:name="_ENREF_74"/>
          <w:r w:rsidRPr="00C95DBD">
            <w:t xml:space="preserve">Saalmann, Y. B., Pinsk, M. A., Wang, L., Li, X., &amp; Kastner, S. (2012). The Pulvinar Regulates Information Transmission Between Cortical Areas Based on Attention Demands. </w:t>
          </w:r>
          <w:r w:rsidRPr="00C95DBD">
            <w:rPr>
              <w:i/>
            </w:rPr>
            <w:t>Science</w:t>
          </w:r>
          <w:r w:rsidRPr="00C95DBD">
            <w:t>,</w:t>
          </w:r>
          <w:r w:rsidRPr="00C95DBD">
            <w:rPr>
              <w:i/>
            </w:rPr>
            <w:t xml:space="preserve"> 337</w:t>
          </w:r>
          <w:r w:rsidRPr="00C95DBD">
            <w:t xml:space="preserve">(6095), 753–756. </w:t>
          </w:r>
          <w:hyperlink r:id="rId137" w:history="1">
            <w:r w:rsidRPr="00C95DBD">
              <w:rPr>
                <w:rStyle w:val="aff9"/>
              </w:rPr>
              <w:t>https://doi.org/doi:10.1126/science.1223082</w:t>
            </w:r>
          </w:hyperlink>
          <w:r w:rsidRPr="00C95DBD">
            <w:t xml:space="preserve"> </w:t>
          </w:r>
          <w:bookmarkEnd w:id="207"/>
        </w:p>
        <w:p w14:paraId="5685B6D6" w14:textId="456CEBFB" w:rsidR="00C95DBD" w:rsidRPr="00C95DBD" w:rsidRDefault="00C95DBD" w:rsidP="00C95DBD">
          <w:pPr>
            <w:pStyle w:val="EndNoteBibliography"/>
            <w:ind w:left="400" w:hanging="400"/>
          </w:pPr>
          <w:bookmarkStart w:id="208" w:name="_ENREF_75"/>
          <w:r w:rsidRPr="00C95DBD">
            <w:t xml:space="preserve">Sadtler, P. T., Quick, K. M., Golub, M. D., Chase, S. M., Ryu, S. I., Tyler-Kabara, E. C., Yu, B. M., &amp; Batista, A. P. (2014). Neural constraints on learning. </w:t>
          </w:r>
          <w:r w:rsidRPr="00C95DBD">
            <w:rPr>
              <w:i/>
            </w:rPr>
            <w:t>Nature</w:t>
          </w:r>
          <w:r w:rsidRPr="00C95DBD">
            <w:t>,</w:t>
          </w:r>
          <w:r w:rsidRPr="00C95DBD">
            <w:rPr>
              <w:i/>
            </w:rPr>
            <w:t xml:space="preserve"> 512</w:t>
          </w:r>
          <w:r w:rsidRPr="00C95DBD">
            <w:t xml:space="preserve">(7515), 423–426. </w:t>
          </w:r>
          <w:hyperlink r:id="rId138" w:history="1">
            <w:r w:rsidRPr="00C95DBD">
              <w:rPr>
                <w:rStyle w:val="aff9"/>
              </w:rPr>
              <w:t>https://doi.org/10.1038/nature13665</w:t>
            </w:r>
          </w:hyperlink>
          <w:r w:rsidRPr="00C95DBD">
            <w:t xml:space="preserve"> </w:t>
          </w:r>
          <w:bookmarkEnd w:id="208"/>
        </w:p>
        <w:p w14:paraId="13B605D1" w14:textId="09A09D9D" w:rsidR="00C95DBD" w:rsidRPr="00C95DBD" w:rsidRDefault="00C95DBD" w:rsidP="00C95DBD">
          <w:pPr>
            <w:pStyle w:val="EndNoteBibliography"/>
            <w:ind w:left="400" w:hanging="400"/>
          </w:pPr>
          <w:bookmarkStart w:id="209" w:name="_ENREF_76"/>
          <w:r w:rsidRPr="00C95DBD">
            <w:t xml:space="preserve">Salamone, John D., &amp; Correa, M. (2012). The Mysterious Motivational Functions of Mesolimbic Dopamine. </w:t>
          </w:r>
          <w:r w:rsidRPr="00C95DBD">
            <w:rPr>
              <w:i/>
            </w:rPr>
            <w:t>Neuron</w:t>
          </w:r>
          <w:r w:rsidRPr="00C95DBD">
            <w:t>,</w:t>
          </w:r>
          <w:r w:rsidRPr="00C95DBD">
            <w:rPr>
              <w:i/>
            </w:rPr>
            <w:t xml:space="preserve"> 76</w:t>
          </w:r>
          <w:r w:rsidRPr="00C95DBD">
            <w:t xml:space="preserve">(3), 470–485. </w:t>
          </w:r>
          <w:hyperlink r:id="rId139" w:history="1">
            <w:r w:rsidRPr="00C95DBD">
              <w:rPr>
                <w:rStyle w:val="aff9"/>
              </w:rPr>
              <w:t>https://doi.org/https://doi.org/10.1016/j.neuron.2012.10.021</w:t>
            </w:r>
          </w:hyperlink>
          <w:r w:rsidRPr="00C95DBD">
            <w:t xml:space="preserve"> </w:t>
          </w:r>
          <w:bookmarkEnd w:id="209"/>
        </w:p>
        <w:p w14:paraId="072B3364" w14:textId="09A3C8D8" w:rsidR="00C95DBD" w:rsidRPr="00C95DBD" w:rsidRDefault="00C95DBD" w:rsidP="00C95DBD">
          <w:pPr>
            <w:pStyle w:val="EndNoteBibliography"/>
            <w:ind w:left="400" w:hanging="400"/>
          </w:pPr>
          <w:bookmarkStart w:id="210" w:name="_ENREF_77"/>
          <w:r w:rsidRPr="00C95DBD">
            <w:t xml:space="preserve">Saxe, A. M., McClelland, J. L., &amp; Ganguli, S. (2014). </w:t>
          </w:r>
          <w:r w:rsidRPr="00C95DBD">
            <w:rPr>
              <w:i/>
            </w:rPr>
            <w:t>Exact solutions to the nonlinear dynamics of learning in deep linear neural networks</w:t>
          </w:r>
          <w:r w:rsidRPr="00C95DBD">
            <w:t xml:space="preserve"> [Preprint]. arXiv. </w:t>
          </w:r>
          <w:hyperlink r:id="rId140" w:history="1">
            <w:r w:rsidRPr="00C95DBD">
              <w:rPr>
                <w:rStyle w:val="aff9"/>
              </w:rPr>
              <w:t>https://arxiv.org/abs/1312.6120</w:t>
            </w:r>
            <w:bookmarkEnd w:id="210"/>
          </w:hyperlink>
        </w:p>
        <w:p w14:paraId="23C902DF" w14:textId="1EF484E6" w:rsidR="00C95DBD" w:rsidRPr="00C95DBD" w:rsidRDefault="00C95DBD" w:rsidP="00C95DBD">
          <w:pPr>
            <w:pStyle w:val="EndNoteBibliography"/>
            <w:ind w:left="400" w:hanging="400"/>
          </w:pPr>
          <w:bookmarkStart w:id="211" w:name="_ENREF_78"/>
          <w:r w:rsidRPr="00C95DBD">
            <w:t xml:space="preserve">Schneider, D. M., Sundararajan, J., &amp; Mooney, R. (2018). A cortical filter that learns to suppress the acoustic consequences of movement. </w:t>
          </w:r>
          <w:r w:rsidRPr="00C95DBD">
            <w:rPr>
              <w:i/>
            </w:rPr>
            <w:t>Nature</w:t>
          </w:r>
          <w:r w:rsidRPr="00C95DBD">
            <w:t>,</w:t>
          </w:r>
          <w:r w:rsidRPr="00C95DBD">
            <w:rPr>
              <w:i/>
            </w:rPr>
            <w:t xml:space="preserve"> 561</w:t>
          </w:r>
          <w:r w:rsidRPr="00C95DBD">
            <w:t xml:space="preserve">(7723), 391–395. </w:t>
          </w:r>
          <w:hyperlink r:id="rId141" w:history="1">
            <w:r w:rsidRPr="00C95DBD">
              <w:rPr>
                <w:rStyle w:val="aff9"/>
              </w:rPr>
              <w:t>https://doi.org/10.1038/s41586-018-0520-5</w:t>
            </w:r>
          </w:hyperlink>
          <w:r w:rsidRPr="00C95DBD">
            <w:t xml:space="preserve"> </w:t>
          </w:r>
          <w:bookmarkEnd w:id="211"/>
        </w:p>
        <w:p w14:paraId="7168A63C" w14:textId="58D4437E" w:rsidR="00C95DBD" w:rsidRPr="00C95DBD" w:rsidRDefault="00C95DBD" w:rsidP="00C95DBD">
          <w:pPr>
            <w:pStyle w:val="EndNoteBibliography"/>
            <w:ind w:left="400" w:hanging="400"/>
          </w:pPr>
          <w:bookmarkStart w:id="212" w:name="_ENREF_79"/>
          <w:r w:rsidRPr="00C95DBD">
            <w:t xml:space="preserve">Schneidman, E., Berry, M. J., Segev, R., &amp; Bialek, W. (2006). Weak pairwise correlations imply strongly correlated network states in a neural population. </w:t>
          </w:r>
          <w:r w:rsidRPr="00C95DBD">
            <w:rPr>
              <w:i/>
            </w:rPr>
            <w:t>Nature</w:t>
          </w:r>
          <w:r w:rsidRPr="00C95DBD">
            <w:t>,</w:t>
          </w:r>
          <w:r w:rsidRPr="00C95DBD">
            <w:rPr>
              <w:i/>
            </w:rPr>
            <w:t xml:space="preserve"> 440</w:t>
          </w:r>
          <w:r w:rsidRPr="00C95DBD">
            <w:t xml:space="preserve">(7087), 1007–1012. </w:t>
          </w:r>
          <w:hyperlink r:id="rId142" w:history="1">
            <w:r w:rsidRPr="00C95DBD">
              <w:rPr>
                <w:rStyle w:val="aff9"/>
              </w:rPr>
              <w:t>https://doi.org/10.1038/nature04701</w:t>
            </w:r>
          </w:hyperlink>
          <w:r w:rsidRPr="00C95DBD">
            <w:t xml:space="preserve"> </w:t>
          </w:r>
          <w:bookmarkEnd w:id="212"/>
        </w:p>
        <w:p w14:paraId="1DCA6988" w14:textId="364A6F6A" w:rsidR="00C95DBD" w:rsidRPr="00C95DBD" w:rsidRDefault="00C95DBD" w:rsidP="00C95DBD">
          <w:pPr>
            <w:pStyle w:val="EndNoteBibliography"/>
            <w:ind w:left="400" w:hanging="400"/>
          </w:pPr>
          <w:bookmarkStart w:id="213" w:name="_ENREF_80"/>
          <w:r w:rsidRPr="00C95DBD">
            <w:t xml:space="preserve">Schultz, W., Dayan, P., &amp; Montague, P. R. (1997). A Neural Substrate of Prediction and Reward. </w:t>
          </w:r>
          <w:r w:rsidRPr="00C95DBD">
            <w:rPr>
              <w:i/>
            </w:rPr>
            <w:t>Science</w:t>
          </w:r>
          <w:r w:rsidRPr="00C95DBD">
            <w:t>,</w:t>
          </w:r>
          <w:r w:rsidRPr="00C95DBD">
            <w:rPr>
              <w:i/>
            </w:rPr>
            <w:t xml:space="preserve"> 275</w:t>
          </w:r>
          <w:r w:rsidRPr="00C95DBD">
            <w:t xml:space="preserve">(5306), 1593–1599. </w:t>
          </w:r>
          <w:hyperlink r:id="rId143" w:history="1">
            <w:r w:rsidRPr="00C95DBD">
              <w:rPr>
                <w:rStyle w:val="aff9"/>
              </w:rPr>
              <w:t>https://doi.org/doi:10.1126/science.275.5306.1593</w:t>
            </w:r>
          </w:hyperlink>
          <w:r w:rsidRPr="00C95DBD">
            <w:t xml:space="preserve"> </w:t>
          </w:r>
          <w:bookmarkEnd w:id="213"/>
        </w:p>
        <w:p w14:paraId="337EC8EE" w14:textId="22E1C90D" w:rsidR="00C95DBD" w:rsidRPr="00C95DBD" w:rsidRDefault="00C95DBD" w:rsidP="00C95DBD">
          <w:pPr>
            <w:pStyle w:val="EndNoteBibliography"/>
            <w:ind w:left="400" w:hanging="400"/>
          </w:pPr>
          <w:bookmarkStart w:id="214" w:name="_ENREF_81"/>
          <w:r w:rsidRPr="00C95DBD">
            <w:t xml:space="preserve">Shenoy, K. V., Sahani, M., &amp; Churchland, M. M. (2013). Cortical Control of Arm Movements: A Dynamical Systems Perspective. </w:t>
          </w:r>
          <w:r w:rsidRPr="00C95DBD">
            <w:rPr>
              <w:i/>
            </w:rPr>
            <w:t>Annual Review of Neuroscience</w:t>
          </w:r>
          <w:r w:rsidRPr="00C95DBD">
            <w:t>,</w:t>
          </w:r>
          <w:r w:rsidRPr="00C95DBD">
            <w:rPr>
              <w:i/>
            </w:rPr>
            <w:t xml:space="preserve"> 36</w:t>
          </w:r>
          <w:r w:rsidRPr="00C95DBD">
            <w:t xml:space="preserve">(Volume 36, 2013), 337–359. </w:t>
          </w:r>
          <w:hyperlink r:id="rId144" w:history="1">
            <w:r w:rsidRPr="00C95DBD">
              <w:rPr>
                <w:rStyle w:val="aff9"/>
              </w:rPr>
              <w:t>https://doi.org/https://doi.org/10.1146/annurev-neuro-062111-150509</w:t>
            </w:r>
          </w:hyperlink>
          <w:r w:rsidRPr="00C95DBD">
            <w:t xml:space="preserve"> </w:t>
          </w:r>
          <w:bookmarkEnd w:id="214"/>
        </w:p>
        <w:p w14:paraId="17309F40" w14:textId="7164765B" w:rsidR="00C95DBD" w:rsidRPr="00C95DBD" w:rsidRDefault="00C95DBD" w:rsidP="00C95DBD">
          <w:pPr>
            <w:pStyle w:val="EndNoteBibliography"/>
            <w:ind w:left="400" w:hanging="400"/>
          </w:pPr>
          <w:bookmarkStart w:id="215" w:name="_ENREF_82"/>
          <w:r w:rsidRPr="00C95DBD">
            <w:t xml:space="preserve">Shepherd, G. M. G., &amp; Yamawaki, N. (2021). Untangling the cortico-thalamo-cortical loop: cellular pieces of a knotty circuit puzzle. </w:t>
          </w:r>
          <w:r w:rsidRPr="00C95DBD">
            <w:rPr>
              <w:i/>
            </w:rPr>
            <w:t>Nature Reviews Neuroscience</w:t>
          </w:r>
          <w:r w:rsidRPr="00C95DBD">
            <w:t>,</w:t>
          </w:r>
          <w:r w:rsidRPr="00C95DBD">
            <w:rPr>
              <w:i/>
            </w:rPr>
            <w:t xml:space="preserve"> 22</w:t>
          </w:r>
          <w:r w:rsidRPr="00C95DBD">
            <w:t xml:space="preserve">(7), 389–406. </w:t>
          </w:r>
          <w:hyperlink r:id="rId145" w:history="1">
            <w:r w:rsidRPr="00C95DBD">
              <w:rPr>
                <w:rStyle w:val="aff9"/>
              </w:rPr>
              <w:t>https://doi.org/10.1038/s41583-021-00459-3</w:t>
            </w:r>
          </w:hyperlink>
          <w:r w:rsidRPr="00C95DBD">
            <w:t xml:space="preserve"> </w:t>
          </w:r>
          <w:bookmarkEnd w:id="215"/>
        </w:p>
        <w:p w14:paraId="288B4D7A" w14:textId="35B0B298" w:rsidR="00C95DBD" w:rsidRPr="00C95DBD" w:rsidRDefault="00C95DBD" w:rsidP="00C95DBD">
          <w:pPr>
            <w:pStyle w:val="EndNoteBibliography"/>
            <w:ind w:left="400" w:hanging="400"/>
          </w:pPr>
          <w:bookmarkStart w:id="216" w:name="_ENREF_83"/>
          <w:r w:rsidRPr="00C95DBD">
            <w:t xml:space="preserve">Smith, D. M., Barredo, J., &amp; Mizumori, S. J. Y. (2012). Complimentary roles of the hippocampus and retrosplenial cortex in behavioral context discrimination. </w:t>
          </w:r>
          <w:r w:rsidRPr="00C95DBD">
            <w:rPr>
              <w:i/>
            </w:rPr>
            <w:t>Hippocampus</w:t>
          </w:r>
          <w:r w:rsidRPr="00C95DBD">
            <w:t>,</w:t>
          </w:r>
          <w:r w:rsidRPr="00C95DBD">
            <w:rPr>
              <w:i/>
            </w:rPr>
            <w:t xml:space="preserve"> 22</w:t>
          </w:r>
          <w:r w:rsidRPr="00C95DBD">
            <w:t xml:space="preserve">(5), 1121–1133. </w:t>
          </w:r>
          <w:hyperlink r:id="rId146" w:history="1">
            <w:r w:rsidRPr="00C95DBD">
              <w:rPr>
                <w:rStyle w:val="aff9"/>
              </w:rPr>
              <w:t>https://doi.org/https://doi.org/10.1002/hipo.20958</w:t>
            </w:r>
          </w:hyperlink>
          <w:r w:rsidRPr="00C95DBD">
            <w:t xml:space="preserve"> </w:t>
          </w:r>
          <w:bookmarkEnd w:id="216"/>
        </w:p>
        <w:p w14:paraId="441AB7B8" w14:textId="041CD583" w:rsidR="00C95DBD" w:rsidRPr="00C95DBD" w:rsidRDefault="00C95DBD" w:rsidP="00C95DBD">
          <w:pPr>
            <w:pStyle w:val="EndNoteBibliography"/>
            <w:ind w:left="400" w:hanging="400"/>
          </w:pPr>
          <w:bookmarkStart w:id="217" w:name="_ENREF_84"/>
          <w:r w:rsidRPr="00C95DBD">
            <w:t xml:space="preserve">Smith, M. A., Ghazizadeh, A., &amp; Shadmehr, R. (2006). Interacting Adaptive Processes with Different Timescales Underlie Short-Term Motor Learning. </w:t>
          </w:r>
          <w:r w:rsidRPr="00C95DBD">
            <w:rPr>
              <w:i/>
            </w:rPr>
            <w:t>PLOS Biology</w:t>
          </w:r>
          <w:r w:rsidRPr="00C95DBD">
            <w:t>,</w:t>
          </w:r>
          <w:r w:rsidRPr="00C95DBD">
            <w:rPr>
              <w:i/>
            </w:rPr>
            <w:t xml:space="preserve"> 4</w:t>
          </w:r>
          <w:r w:rsidRPr="00C95DBD">
            <w:t xml:space="preserve">(6), e179. </w:t>
          </w:r>
          <w:hyperlink r:id="rId147" w:history="1">
            <w:r w:rsidRPr="00C95DBD">
              <w:rPr>
                <w:rStyle w:val="aff9"/>
              </w:rPr>
              <w:t>https://doi.org/10.1371/journal.pbio.0040179</w:t>
            </w:r>
          </w:hyperlink>
          <w:r w:rsidRPr="00C95DBD">
            <w:t xml:space="preserve"> </w:t>
          </w:r>
          <w:bookmarkEnd w:id="217"/>
        </w:p>
        <w:p w14:paraId="33E1B706" w14:textId="2FDD8C9E" w:rsidR="00C95DBD" w:rsidRPr="00C95DBD" w:rsidRDefault="00C95DBD" w:rsidP="00C95DBD">
          <w:pPr>
            <w:pStyle w:val="EndNoteBibliography"/>
            <w:ind w:left="400" w:hanging="400"/>
          </w:pPr>
          <w:bookmarkStart w:id="218" w:name="_ENREF_85"/>
          <w:r w:rsidRPr="00C95DBD">
            <w:t xml:space="preserve">Soderstrom, N. C., &amp; Bjork, R. A. (2015). Learning Versus Performance. </w:t>
          </w:r>
          <w:r w:rsidRPr="00C95DBD">
            <w:rPr>
              <w:i/>
            </w:rPr>
            <w:t>Perspectives on Psychological Science</w:t>
          </w:r>
          <w:r w:rsidRPr="00C95DBD">
            <w:t>,</w:t>
          </w:r>
          <w:r w:rsidRPr="00C95DBD">
            <w:rPr>
              <w:i/>
            </w:rPr>
            <w:t xml:space="preserve"> 10</w:t>
          </w:r>
          <w:r w:rsidRPr="00C95DBD">
            <w:t xml:space="preserve">(2), 176–199. </w:t>
          </w:r>
          <w:hyperlink r:id="rId148" w:history="1">
            <w:r w:rsidRPr="00C95DBD">
              <w:rPr>
                <w:rStyle w:val="aff9"/>
              </w:rPr>
              <w:t>https://doi.org/doi</w:t>
            </w:r>
          </w:hyperlink>
          <w:r w:rsidRPr="00C95DBD">
            <w:t xml:space="preserve">: 10.1177/1745691615569000 </w:t>
          </w:r>
          <w:bookmarkEnd w:id="218"/>
        </w:p>
        <w:p w14:paraId="4AC9D181" w14:textId="0DE7444B" w:rsidR="00C95DBD" w:rsidRPr="00C95DBD" w:rsidRDefault="00C95DBD" w:rsidP="00C95DBD">
          <w:pPr>
            <w:pStyle w:val="EndNoteBibliography"/>
            <w:ind w:left="400" w:hanging="400"/>
          </w:pPr>
          <w:bookmarkStart w:id="219" w:name="_ENREF_86"/>
          <w:r w:rsidRPr="00C95DBD">
            <w:t xml:space="preserve">Song, Y.-H., Kim, J.-H., Jeong, H.-W., Choi, I., Jeong, D., Kim, K., &amp; Lee, S.-H. (2017). A Neural Circuit for Auditory Dominance over Visual Perception. </w:t>
          </w:r>
          <w:r w:rsidRPr="00C95DBD">
            <w:rPr>
              <w:i/>
            </w:rPr>
            <w:t>Neuron</w:t>
          </w:r>
          <w:r w:rsidRPr="00C95DBD">
            <w:t>,</w:t>
          </w:r>
          <w:r w:rsidRPr="00C95DBD">
            <w:rPr>
              <w:i/>
            </w:rPr>
            <w:t xml:space="preserve"> 93</w:t>
          </w:r>
          <w:r w:rsidRPr="00C95DBD">
            <w:t xml:space="preserve">(4), 940–954.e946. </w:t>
          </w:r>
          <w:hyperlink r:id="rId149" w:history="1">
            <w:r w:rsidRPr="00C95DBD">
              <w:rPr>
                <w:rStyle w:val="aff9"/>
              </w:rPr>
              <w:t>https://doi.org/10.1016/j.neuron.2017.01.006</w:t>
            </w:r>
          </w:hyperlink>
          <w:r w:rsidRPr="00C95DBD">
            <w:t xml:space="preserve"> </w:t>
          </w:r>
          <w:bookmarkEnd w:id="219"/>
        </w:p>
        <w:p w14:paraId="2EBAC2A1" w14:textId="5006A01F" w:rsidR="00C95DBD" w:rsidRPr="00C95DBD" w:rsidRDefault="00C95DBD" w:rsidP="00C95DBD">
          <w:pPr>
            <w:pStyle w:val="EndNoteBibliography"/>
            <w:ind w:left="400" w:hanging="400"/>
          </w:pPr>
          <w:bookmarkStart w:id="220" w:name="_ENREF_87"/>
          <w:r w:rsidRPr="00C95DBD">
            <w:t xml:space="preserve">Squire, L. R. (2004). Memory systems of the brain: A brief history and current perspective. </w:t>
          </w:r>
          <w:r w:rsidRPr="00C95DBD">
            <w:rPr>
              <w:i/>
            </w:rPr>
            <w:t>Neurobiology of Learning and Memory</w:t>
          </w:r>
          <w:r w:rsidRPr="00C95DBD">
            <w:t>,</w:t>
          </w:r>
          <w:r w:rsidRPr="00C95DBD">
            <w:rPr>
              <w:i/>
            </w:rPr>
            <w:t xml:space="preserve"> 82</w:t>
          </w:r>
          <w:r w:rsidRPr="00C95DBD">
            <w:t xml:space="preserve">(3), 171–177. </w:t>
          </w:r>
          <w:hyperlink r:id="rId150" w:history="1">
            <w:r w:rsidRPr="00C95DBD">
              <w:rPr>
                <w:rStyle w:val="aff9"/>
              </w:rPr>
              <w:t>https://doi.org/10.1016/j.nlm.2004.06.005</w:t>
            </w:r>
          </w:hyperlink>
          <w:r w:rsidRPr="00C95DBD">
            <w:t xml:space="preserve"> </w:t>
          </w:r>
          <w:bookmarkEnd w:id="220"/>
        </w:p>
        <w:p w14:paraId="7140D8E2" w14:textId="2A9F055B" w:rsidR="00C95DBD" w:rsidRPr="00C95DBD" w:rsidRDefault="00C95DBD" w:rsidP="00C95DBD">
          <w:pPr>
            <w:pStyle w:val="EndNoteBibliography"/>
            <w:ind w:left="400" w:hanging="400"/>
          </w:pPr>
          <w:bookmarkStart w:id="221" w:name="_ENREF_88"/>
          <w:r w:rsidRPr="00C95DBD">
            <w:t xml:space="preserve">Stringer, C., Pachitariu, M., Steinmetz, N., Carandini, M., &amp; Harris, K. D. (2019). High-dimensional geometry of population responses in visual cortex. </w:t>
          </w:r>
          <w:r w:rsidRPr="00C95DBD">
            <w:rPr>
              <w:i/>
            </w:rPr>
            <w:t>Nature</w:t>
          </w:r>
          <w:r w:rsidRPr="00C95DBD">
            <w:t>,</w:t>
          </w:r>
          <w:r w:rsidRPr="00C95DBD">
            <w:rPr>
              <w:i/>
            </w:rPr>
            <w:t xml:space="preserve"> 571</w:t>
          </w:r>
          <w:r w:rsidRPr="00C95DBD">
            <w:t xml:space="preserve">(7765), 361–365. </w:t>
          </w:r>
          <w:hyperlink r:id="rId151" w:history="1">
            <w:r w:rsidRPr="00C95DBD">
              <w:rPr>
                <w:rStyle w:val="aff9"/>
              </w:rPr>
              <w:t>https://doi.org/10.1038/s41586-019-1346-5</w:t>
            </w:r>
          </w:hyperlink>
          <w:r w:rsidRPr="00C95DBD">
            <w:t xml:space="preserve"> </w:t>
          </w:r>
          <w:bookmarkEnd w:id="221"/>
        </w:p>
        <w:p w14:paraId="32A24B61" w14:textId="2C40CFF2" w:rsidR="00C95DBD" w:rsidRPr="00C95DBD" w:rsidRDefault="00C95DBD" w:rsidP="00C95DBD">
          <w:pPr>
            <w:pStyle w:val="EndNoteBibliography"/>
            <w:ind w:left="400" w:hanging="400"/>
          </w:pPr>
          <w:bookmarkStart w:id="222" w:name="_ENREF_89"/>
          <w:r w:rsidRPr="00C95DBD">
            <w:t xml:space="preserve">Sun, X., Bernstein, M. J., Meng, M., Rao, S., Sørensen, A. T., Yao, L., Zhang, X., Anikeeva, P. O., &amp; Lin, Y. (2020). Functionally Distinct Neuronal Ensembles within the Memory Engram. </w:t>
          </w:r>
          <w:r w:rsidRPr="00C95DBD">
            <w:rPr>
              <w:i/>
            </w:rPr>
            <w:t>Cell</w:t>
          </w:r>
          <w:r w:rsidRPr="00C95DBD">
            <w:t>,</w:t>
          </w:r>
          <w:r w:rsidRPr="00C95DBD">
            <w:rPr>
              <w:i/>
            </w:rPr>
            <w:t xml:space="preserve"> 181</w:t>
          </w:r>
          <w:r w:rsidRPr="00C95DBD">
            <w:t xml:space="preserve">(2), 410–423.e417. </w:t>
          </w:r>
          <w:hyperlink r:id="rId152" w:history="1">
            <w:r w:rsidRPr="00C95DBD">
              <w:rPr>
                <w:rStyle w:val="aff9"/>
              </w:rPr>
              <w:t>https://doi.org/10.1016/j.cell.2020.02.055</w:t>
            </w:r>
          </w:hyperlink>
          <w:r w:rsidRPr="00C95DBD">
            <w:t xml:space="preserve"> </w:t>
          </w:r>
          <w:bookmarkEnd w:id="222"/>
        </w:p>
        <w:p w14:paraId="0ABA7F60" w14:textId="77777777" w:rsidR="00C95DBD" w:rsidRPr="00C95DBD" w:rsidRDefault="00C95DBD" w:rsidP="00C95DBD">
          <w:pPr>
            <w:pStyle w:val="EndNoteBibliography"/>
            <w:ind w:left="400" w:hanging="400"/>
          </w:pPr>
          <w:bookmarkStart w:id="223" w:name="_ENREF_90"/>
          <w:r w:rsidRPr="00C95DBD">
            <w:t xml:space="preserve">Sutherland, N. S., &amp; Mackintosh, N. J. (1971). </w:t>
          </w:r>
          <w:r w:rsidRPr="00C95DBD">
            <w:rPr>
              <w:i/>
            </w:rPr>
            <w:t>Mechanisms of Animal Discrimination Learning</w:t>
          </w:r>
          <w:r w:rsidRPr="00C95DBD">
            <w:t xml:space="preserve">. Academic Press. </w:t>
          </w:r>
          <w:bookmarkEnd w:id="223"/>
        </w:p>
        <w:p w14:paraId="051BC0BB" w14:textId="327A8462" w:rsidR="00C95DBD" w:rsidRPr="00C95DBD" w:rsidRDefault="00C95DBD" w:rsidP="00C95DBD">
          <w:pPr>
            <w:pStyle w:val="EndNoteBibliography"/>
            <w:ind w:left="400" w:hanging="400"/>
          </w:pPr>
          <w:bookmarkStart w:id="224" w:name="_ENREF_91"/>
          <w:r w:rsidRPr="00C95DBD">
            <w:t xml:space="preserve">Svoboda, K., &amp; Li, N. (2018). Neural mechanisms of movement planning: motor cortex and beyond. </w:t>
          </w:r>
          <w:r w:rsidRPr="00C95DBD">
            <w:rPr>
              <w:i/>
            </w:rPr>
            <w:t>Current Opinion in Neurobiology</w:t>
          </w:r>
          <w:r w:rsidRPr="00C95DBD">
            <w:t>,</w:t>
          </w:r>
          <w:r w:rsidRPr="00C95DBD">
            <w:rPr>
              <w:i/>
            </w:rPr>
            <w:t xml:space="preserve"> 49</w:t>
          </w:r>
          <w:r w:rsidRPr="00C95DBD">
            <w:t xml:space="preserve">, 33–41. </w:t>
          </w:r>
          <w:hyperlink r:id="rId153" w:history="1">
            <w:r w:rsidRPr="00C95DBD">
              <w:rPr>
                <w:rStyle w:val="aff9"/>
              </w:rPr>
              <w:t>https://doi.org/https://doi.org/10.1016/j.conb.2017.10.023</w:t>
            </w:r>
          </w:hyperlink>
          <w:r w:rsidRPr="00C95DBD">
            <w:t xml:space="preserve"> </w:t>
          </w:r>
          <w:bookmarkEnd w:id="224"/>
        </w:p>
        <w:p w14:paraId="4B6EEB32" w14:textId="60877CAD" w:rsidR="00C95DBD" w:rsidRPr="00C95DBD" w:rsidRDefault="00C95DBD" w:rsidP="00C95DBD">
          <w:pPr>
            <w:pStyle w:val="EndNoteBibliography"/>
            <w:ind w:left="400" w:hanging="400"/>
          </w:pPr>
          <w:bookmarkStart w:id="225" w:name="_ENREF_92"/>
          <w:r w:rsidRPr="00C95DBD">
            <w:t xml:space="preserve">Takahashi, N., Moberg, S., Zolnik, T. A., Catanese, J., Sachdev, R. N. S., Larkum, M. E., &amp; Jaeger, D. (2021). Thalamic input to motor cortex facilitates goal-directed action initiation. </w:t>
          </w:r>
          <w:r w:rsidRPr="00C95DBD">
            <w:rPr>
              <w:i/>
            </w:rPr>
            <w:t>Current Biology</w:t>
          </w:r>
          <w:r w:rsidRPr="00C95DBD">
            <w:t>,</w:t>
          </w:r>
          <w:r w:rsidRPr="00C95DBD">
            <w:rPr>
              <w:i/>
            </w:rPr>
            <w:t xml:space="preserve"> 31</w:t>
          </w:r>
          <w:r w:rsidRPr="00C95DBD">
            <w:t xml:space="preserve">(18), 4148–4155.e4144. </w:t>
          </w:r>
          <w:hyperlink r:id="rId154" w:history="1">
            <w:r w:rsidRPr="00C95DBD">
              <w:rPr>
                <w:rStyle w:val="aff9"/>
              </w:rPr>
              <w:t>https://doi.org/10.1016/j.cub.2021.06.089</w:t>
            </w:r>
          </w:hyperlink>
          <w:r w:rsidRPr="00C95DBD">
            <w:t xml:space="preserve"> </w:t>
          </w:r>
          <w:bookmarkEnd w:id="225"/>
        </w:p>
        <w:p w14:paraId="466FD212" w14:textId="4DBF8182" w:rsidR="00C95DBD" w:rsidRPr="00C95DBD" w:rsidRDefault="00C95DBD" w:rsidP="00C95DBD">
          <w:pPr>
            <w:pStyle w:val="EndNoteBibliography"/>
            <w:ind w:left="400" w:hanging="400"/>
          </w:pPr>
          <w:bookmarkStart w:id="226" w:name="_ENREF_93"/>
          <w:r w:rsidRPr="00C95DBD">
            <w:t xml:space="preserve">Theyel, B. B., Llano, D. A., &amp; Sherman, S. M. (2010). The corticothalamocortical circuit drives higher-order cortex in the mouse. </w:t>
          </w:r>
          <w:r w:rsidRPr="00C95DBD">
            <w:rPr>
              <w:i/>
            </w:rPr>
            <w:t>Nature Neuroscience</w:t>
          </w:r>
          <w:r w:rsidRPr="00C95DBD">
            <w:t>,</w:t>
          </w:r>
          <w:r w:rsidRPr="00C95DBD">
            <w:rPr>
              <w:i/>
            </w:rPr>
            <w:t xml:space="preserve"> 13</w:t>
          </w:r>
          <w:r w:rsidRPr="00C95DBD">
            <w:t xml:space="preserve">(1), 84–88. </w:t>
          </w:r>
          <w:hyperlink r:id="rId155" w:history="1">
            <w:r w:rsidRPr="00C95DBD">
              <w:rPr>
                <w:rStyle w:val="aff9"/>
              </w:rPr>
              <w:t>https://doi.org/10.1038/nn.2449</w:t>
            </w:r>
          </w:hyperlink>
          <w:r w:rsidRPr="00C95DBD">
            <w:t xml:space="preserve"> </w:t>
          </w:r>
          <w:bookmarkEnd w:id="226"/>
        </w:p>
        <w:p w14:paraId="7F9CD102" w14:textId="55D247CC" w:rsidR="00C95DBD" w:rsidRPr="00C95DBD" w:rsidRDefault="00C95DBD" w:rsidP="00C95DBD">
          <w:pPr>
            <w:pStyle w:val="EndNoteBibliography"/>
            <w:ind w:left="400" w:hanging="400"/>
          </w:pPr>
          <w:bookmarkStart w:id="227" w:name="_ENREF_94"/>
          <w:r w:rsidRPr="00C95DBD">
            <w:t xml:space="preserve">Thorndike, E. L. (1898). Animal intelligence: An experimental study of the associative processes in animals. </w:t>
          </w:r>
          <w:r w:rsidRPr="00C95DBD">
            <w:rPr>
              <w:i/>
            </w:rPr>
            <w:t>The Psychological Review: Monograph Supplements</w:t>
          </w:r>
          <w:r w:rsidRPr="00C95DBD">
            <w:t>,</w:t>
          </w:r>
          <w:r w:rsidRPr="00C95DBD">
            <w:rPr>
              <w:i/>
            </w:rPr>
            <w:t xml:space="preserve"> 2</w:t>
          </w:r>
          <w:r w:rsidRPr="00C95DBD">
            <w:t xml:space="preserve">(4), i–109. </w:t>
          </w:r>
          <w:hyperlink r:id="rId156" w:history="1">
            <w:r w:rsidRPr="00C95DBD">
              <w:rPr>
                <w:rStyle w:val="aff9"/>
              </w:rPr>
              <w:t>https://doi.org/10.1037/h0092987</w:t>
            </w:r>
          </w:hyperlink>
          <w:r w:rsidRPr="00C95DBD">
            <w:t xml:space="preserve"> </w:t>
          </w:r>
          <w:bookmarkEnd w:id="227"/>
        </w:p>
        <w:p w14:paraId="51CB1969" w14:textId="0F2C3461" w:rsidR="00C95DBD" w:rsidRPr="00C95DBD" w:rsidRDefault="00C95DBD" w:rsidP="00C95DBD">
          <w:pPr>
            <w:pStyle w:val="EndNoteBibliography"/>
            <w:ind w:left="400" w:hanging="400"/>
          </w:pPr>
          <w:bookmarkStart w:id="228" w:name="_ENREF_95"/>
          <w:r w:rsidRPr="00C95DBD">
            <w:t xml:space="preserve">Timme, N. M., &amp; Lapish, C. (2018). A Tutorial for Information Theory in Neuroscience. </w:t>
          </w:r>
          <w:r w:rsidRPr="00C95DBD">
            <w:rPr>
              <w:i/>
            </w:rPr>
            <w:t>eneuro</w:t>
          </w:r>
          <w:r w:rsidRPr="00C95DBD">
            <w:t>,</w:t>
          </w:r>
          <w:r w:rsidRPr="00C95DBD">
            <w:rPr>
              <w:i/>
            </w:rPr>
            <w:t xml:space="preserve"> 5</w:t>
          </w:r>
          <w:r w:rsidRPr="00C95DBD">
            <w:t xml:space="preserve">(3), ENEURO.0052–0018.2018. </w:t>
          </w:r>
          <w:hyperlink r:id="rId157" w:history="1">
            <w:r w:rsidRPr="00C95DBD">
              <w:rPr>
                <w:rStyle w:val="aff9"/>
              </w:rPr>
              <w:t>https://doi.org/10.1523/eneuro.0052-18.2018</w:t>
            </w:r>
          </w:hyperlink>
          <w:r w:rsidRPr="00C95DBD">
            <w:t xml:space="preserve"> </w:t>
          </w:r>
          <w:bookmarkEnd w:id="228"/>
        </w:p>
        <w:p w14:paraId="1774782E" w14:textId="649AAC9E" w:rsidR="00C95DBD" w:rsidRPr="00C95DBD" w:rsidRDefault="00C95DBD" w:rsidP="00C95DBD">
          <w:pPr>
            <w:pStyle w:val="EndNoteBibliography"/>
            <w:ind w:left="400" w:hanging="400"/>
          </w:pPr>
          <w:bookmarkStart w:id="229" w:name="_ENREF_96"/>
          <w:r w:rsidRPr="00C95DBD">
            <w:t xml:space="preserve">Tonegawa, S., Liu, X., Ramirez, S., &amp; Redondo, R. (2015). Memory Engram Cells Have Come of Age. </w:t>
          </w:r>
          <w:r w:rsidRPr="00C95DBD">
            <w:rPr>
              <w:i/>
            </w:rPr>
            <w:t>Neuron</w:t>
          </w:r>
          <w:r w:rsidRPr="00C95DBD">
            <w:t>,</w:t>
          </w:r>
          <w:r w:rsidRPr="00C95DBD">
            <w:rPr>
              <w:i/>
            </w:rPr>
            <w:t xml:space="preserve"> 87</w:t>
          </w:r>
          <w:r w:rsidRPr="00C95DBD">
            <w:t xml:space="preserve">(5), 918–931. </w:t>
          </w:r>
          <w:hyperlink r:id="rId158" w:history="1">
            <w:r w:rsidRPr="00C95DBD">
              <w:rPr>
                <w:rStyle w:val="aff9"/>
              </w:rPr>
              <w:t>https://doi.org/https://doi.org/10.1016/j.neuron.2015.08.002</w:t>
            </w:r>
          </w:hyperlink>
          <w:r w:rsidRPr="00C95DBD">
            <w:t xml:space="preserve"> </w:t>
          </w:r>
          <w:bookmarkEnd w:id="229"/>
        </w:p>
        <w:p w14:paraId="6E61BA23" w14:textId="22B389AC" w:rsidR="00C95DBD" w:rsidRPr="00C95DBD" w:rsidRDefault="00C95DBD" w:rsidP="00C95DBD">
          <w:pPr>
            <w:pStyle w:val="EndNoteBibliography"/>
            <w:ind w:left="400" w:hanging="400"/>
          </w:pPr>
          <w:bookmarkStart w:id="230" w:name="_ENREF_97"/>
          <w:r w:rsidRPr="00C95DBD">
            <w:t xml:space="preserve">Tonegawa, S., Morrissey, M. D., &amp; Kitamura, T. (2018). The role of engram cells in the systems consolidation of memory. </w:t>
          </w:r>
          <w:r w:rsidRPr="00C95DBD">
            <w:rPr>
              <w:i/>
            </w:rPr>
            <w:t>Nature Reviews Neuroscience</w:t>
          </w:r>
          <w:r w:rsidRPr="00C95DBD">
            <w:t>,</w:t>
          </w:r>
          <w:r w:rsidRPr="00C95DBD">
            <w:rPr>
              <w:i/>
            </w:rPr>
            <w:t xml:space="preserve"> 19</w:t>
          </w:r>
          <w:r w:rsidRPr="00C95DBD">
            <w:t xml:space="preserve">(8), 485–498. </w:t>
          </w:r>
          <w:hyperlink r:id="rId159" w:history="1">
            <w:r w:rsidRPr="00C95DBD">
              <w:rPr>
                <w:rStyle w:val="aff9"/>
              </w:rPr>
              <w:t>https://doi.org/10.1038/s41583-018-0031-2</w:t>
            </w:r>
          </w:hyperlink>
          <w:r w:rsidRPr="00C95DBD">
            <w:t xml:space="preserve"> </w:t>
          </w:r>
          <w:bookmarkEnd w:id="230"/>
        </w:p>
        <w:p w14:paraId="4A665D16" w14:textId="54E53355" w:rsidR="00C95DBD" w:rsidRPr="00C95DBD" w:rsidRDefault="00C95DBD" w:rsidP="00C95DBD">
          <w:pPr>
            <w:pStyle w:val="EndNoteBibliography"/>
            <w:ind w:left="400" w:hanging="400"/>
          </w:pPr>
          <w:bookmarkStart w:id="231" w:name="_ENREF_98"/>
          <w:r w:rsidRPr="00C95DBD">
            <w:t xml:space="preserve">Tse, D., Langston, R. F., Kakeyama, M., Bethus, I., Spooner, P. A., Wood, E. R., Witter, M. P., &amp; Morris, R. G. M. (2007). Schemas and Memory Consolidation. </w:t>
          </w:r>
          <w:r w:rsidRPr="00C95DBD">
            <w:rPr>
              <w:i/>
            </w:rPr>
            <w:t>Science</w:t>
          </w:r>
          <w:r w:rsidRPr="00C95DBD">
            <w:t>,</w:t>
          </w:r>
          <w:r w:rsidRPr="00C95DBD">
            <w:rPr>
              <w:i/>
            </w:rPr>
            <w:t xml:space="preserve"> 316</w:t>
          </w:r>
          <w:r w:rsidRPr="00C95DBD">
            <w:t xml:space="preserve">(5821), 76–82. </w:t>
          </w:r>
          <w:hyperlink r:id="rId160" w:history="1">
            <w:r w:rsidRPr="00C95DBD">
              <w:rPr>
                <w:rStyle w:val="aff9"/>
              </w:rPr>
              <w:t>https://doi.org/doi:10.1126/science.1135935</w:t>
            </w:r>
          </w:hyperlink>
          <w:r w:rsidRPr="00C95DBD">
            <w:t xml:space="preserve"> </w:t>
          </w:r>
          <w:bookmarkEnd w:id="231"/>
        </w:p>
        <w:p w14:paraId="332ECE78" w14:textId="5AEE56E2" w:rsidR="00C95DBD" w:rsidRPr="00C95DBD" w:rsidRDefault="00C95DBD" w:rsidP="00C95DBD">
          <w:pPr>
            <w:pStyle w:val="EndNoteBibliography"/>
            <w:ind w:left="400" w:hanging="400"/>
          </w:pPr>
          <w:bookmarkStart w:id="232" w:name="_ENREF_99"/>
          <w:r w:rsidRPr="00C95DBD">
            <w:t xml:space="preserve">Vann, S. D., Aggleton, J. P., &amp; Maguire, E. A. (2009). What does the retrosplenial cortex do? </w:t>
          </w:r>
          <w:r w:rsidRPr="00C95DBD">
            <w:rPr>
              <w:i/>
            </w:rPr>
            <w:t>Nature Reviews Neuroscience</w:t>
          </w:r>
          <w:r w:rsidRPr="00C95DBD">
            <w:t>,</w:t>
          </w:r>
          <w:r w:rsidRPr="00C95DBD">
            <w:rPr>
              <w:i/>
            </w:rPr>
            <w:t xml:space="preserve"> 10</w:t>
          </w:r>
          <w:r w:rsidRPr="00C95DBD">
            <w:t xml:space="preserve">(11), 792–802. </w:t>
          </w:r>
          <w:hyperlink r:id="rId161" w:history="1">
            <w:r w:rsidRPr="00C95DBD">
              <w:rPr>
                <w:rStyle w:val="aff9"/>
              </w:rPr>
              <w:t>https://doi.org/10.1038/nrn2733</w:t>
            </w:r>
          </w:hyperlink>
          <w:r w:rsidRPr="00C95DBD">
            <w:t xml:space="preserve"> </w:t>
          </w:r>
          <w:bookmarkEnd w:id="232"/>
        </w:p>
        <w:p w14:paraId="5EBD141B" w14:textId="17684CF5" w:rsidR="00C95DBD" w:rsidRPr="00C95DBD" w:rsidRDefault="00C95DBD" w:rsidP="00C95DBD">
          <w:pPr>
            <w:pStyle w:val="EndNoteBibliography"/>
            <w:ind w:left="400" w:hanging="400"/>
          </w:pPr>
          <w:bookmarkStart w:id="233" w:name="_ENREF_100"/>
          <w:r w:rsidRPr="00C95DBD">
            <w:t xml:space="preserve">Vedder, L. C., Miller, A. M. P., Harrison, M. B., &amp; Smith, D. M. (2016). Retrosplenial Cortical Neurons Encode Navigational Cues, Trajectories and Reward Locations During Goal Directed Navigation. </w:t>
          </w:r>
          <w:r w:rsidRPr="00C95DBD">
            <w:rPr>
              <w:i/>
            </w:rPr>
            <w:t>Cerebral Cortex</w:t>
          </w:r>
          <w:r w:rsidRPr="00C95DBD">
            <w:t>,</w:t>
          </w:r>
          <w:r w:rsidRPr="00C95DBD">
            <w:rPr>
              <w:i/>
            </w:rPr>
            <w:t xml:space="preserve"> 27</w:t>
          </w:r>
          <w:r w:rsidRPr="00C95DBD">
            <w:t xml:space="preserve">(7), 3713–3723. </w:t>
          </w:r>
          <w:hyperlink r:id="rId162" w:history="1">
            <w:r w:rsidRPr="00C95DBD">
              <w:rPr>
                <w:rStyle w:val="aff9"/>
              </w:rPr>
              <w:t>https://doi.org/10.1093/cercor/bhw192</w:t>
            </w:r>
          </w:hyperlink>
          <w:r w:rsidRPr="00C95DBD">
            <w:t xml:space="preserve"> </w:t>
          </w:r>
          <w:bookmarkEnd w:id="233"/>
        </w:p>
        <w:p w14:paraId="5893B612" w14:textId="6D91DB0F" w:rsidR="00C95DBD" w:rsidRPr="00C95DBD" w:rsidRDefault="00C95DBD" w:rsidP="00C95DBD">
          <w:pPr>
            <w:pStyle w:val="EndNoteBibliography"/>
            <w:ind w:left="400" w:hanging="400"/>
          </w:pPr>
          <w:bookmarkStart w:id="234" w:name="_ENREF_101"/>
          <w:r w:rsidRPr="00C95DBD">
            <w:t xml:space="preserve">Vyas, S., Even-Chen, N., Stavisky, S. D., Ryu, S. I., Nuyujukian, P., &amp; Shenoy, K. V. (2018). Neural Population Dynamics Underlying Motor Learning Transfer. </w:t>
          </w:r>
          <w:r w:rsidRPr="00C95DBD">
            <w:rPr>
              <w:i/>
            </w:rPr>
            <w:t>Neuron</w:t>
          </w:r>
          <w:r w:rsidRPr="00C95DBD">
            <w:t>,</w:t>
          </w:r>
          <w:r w:rsidRPr="00C95DBD">
            <w:rPr>
              <w:i/>
            </w:rPr>
            <w:t xml:space="preserve"> 97</w:t>
          </w:r>
          <w:r w:rsidRPr="00C95DBD">
            <w:t xml:space="preserve">(5), 1177–1186.e1173. </w:t>
          </w:r>
          <w:hyperlink r:id="rId163" w:history="1">
            <w:r w:rsidRPr="00C95DBD">
              <w:rPr>
                <w:rStyle w:val="aff9"/>
              </w:rPr>
              <w:t>https://doi.org/10.1016/j.neuron.2018.01.040</w:t>
            </w:r>
          </w:hyperlink>
          <w:r w:rsidRPr="00C95DBD">
            <w:t xml:space="preserve"> </w:t>
          </w:r>
          <w:bookmarkEnd w:id="234"/>
        </w:p>
        <w:p w14:paraId="7366FCCD" w14:textId="293FF953" w:rsidR="00C95DBD" w:rsidRPr="00C95DBD" w:rsidRDefault="00C95DBD" w:rsidP="00C95DBD">
          <w:pPr>
            <w:pStyle w:val="EndNoteBibliography"/>
            <w:ind w:left="400" w:hanging="400"/>
          </w:pPr>
          <w:bookmarkStart w:id="235" w:name="_ENREF_102"/>
          <w:r w:rsidRPr="00C95DBD">
            <w:t xml:space="preserve">Vyas, S., Golub, M. D., Sussillo, D., &amp; Shenoy, K. V. (2020). Computation Through Neural Population Dynamics. </w:t>
          </w:r>
          <w:r w:rsidRPr="00C95DBD">
            <w:rPr>
              <w:i/>
            </w:rPr>
            <w:t>Annual Review of Neuroscience</w:t>
          </w:r>
          <w:r w:rsidRPr="00C95DBD">
            <w:t>,</w:t>
          </w:r>
          <w:r w:rsidRPr="00C95DBD">
            <w:rPr>
              <w:i/>
            </w:rPr>
            <w:t xml:space="preserve"> 43</w:t>
          </w:r>
          <w:r w:rsidRPr="00C95DBD">
            <w:t xml:space="preserve">(Volume 43, 2020), 249–275. </w:t>
          </w:r>
          <w:hyperlink r:id="rId164" w:history="1">
            <w:r w:rsidRPr="00C95DBD">
              <w:rPr>
                <w:rStyle w:val="aff9"/>
              </w:rPr>
              <w:t>https://doi.org/https://doi.org/10.1146/annurev-neuro-092619-094115</w:t>
            </w:r>
          </w:hyperlink>
          <w:r w:rsidRPr="00C95DBD">
            <w:t xml:space="preserve"> </w:t>
          </w:r>
          <w:bookmarkEnd w:id="235"/>
        </w:p>
        <w:p w14:paraId="2128B84D" w14:textId="695E9F50" w:rsidR="00C95DBD" w:rsidRPr="00C95DBD" w:rsidRDefault="00C95DBD" w:rsidP="00C95DBD">
          <w:pPr>
            <w:pStyle w:val="EndNoteBibliography"/>
            <w:ind w:left="400" w:hanging="400"/>
          </w:pPr>
          <w:bookmarkStart w:id="236" w:name="_ENREF_103"/>
          <w:r w:rsidRPr="00C95DBD">
            <w:t xml:space="preserve">Wang, W., Wildes, C. P., Pattarabanjird, T., Sanchez, M. I., Glober, G. F., Matthews, G. A., Tye, K. M., &amp; Ting, A. Y. (2017). A light- and calcium-gated transcription factor for imaging and manipulating activated neurons. </w:t>
          </w:r>
          <w:r w:rsidRPr="00C95DBD">
            <w:rPr>
              <w:i/>
            </w:rPr>
            <w:t>Nature Biotechnology</w:t>
          </w:r>
          <w:r w:rsidRPr="00C95DBD">
            <w:t>,</w:t>
          </w:r>
          <w:r w:rsidRPr="00C95DBD">
            <w:rPr>
              <w:i/>
            </w:rPr>
            <w:t xml:space="preserve"> 35</w:t>
          </w:r>
          <w:r w:rsidRPr="00C95DBD">
            <w:t xml:space="preserve">(9), 864–871. </w:t>
          </w:r>
          <w:hyperlink r:id="rId165" w:history="1">
            <w:r w:rsidRPr="00C95DBD">
              <w:rPr>
                <w:rStyle w:val="aff9"/>
              </w:rPr>
              <w:t>https://doi.org/10.1038/nbt.3909</w:t>
            </w:r>
          </w:hyperlink>
          <w:r w:rsidRPr="00C95DBD">
            <w:t xml:space="preserve"> </w:t>
          </w:r>
          <w:bookmarkEnd w:id="236"/>
        </w:p>
        <w:p w14:paraId="6EB63855" w14:textId="2ABF7E00" w:rsidR="00C95DBD" w:rsidRPr="00C95DBD" w:rsidRDefault="00C95DBD" w:rsidP="00C95DBD">
          <w:pPr>
            <w:pStyle w:val="EndNoteBibliography"/>
            <w:ind w:left="400" w:hanging="400"/>
          </w:pPr>
          <w:bookmarkStart w:id="237" w:name="_ENREF_104"/>
          <w:r w:rsidRPr="00C95DBD">
            <w:t xml:space="preserve">Welniarz, Q., Dusart, I., &amp; Roze, E. (2017). The corticospinal tract: Evolution, development, and human disorders. </w:t>
          </w:r>
          <w:r w:rsidRPr="00C95DBD">
            <w:rPr>
              <w:i/>
            </w:rPr>
            <w:t>Developmental Neurobiology</w:t>
          </w:r>
          <w:r w:rsidRPr="00C95DBD">
            <w:t>,</w:t>
          </w:r>
          <w:r w:rsidRPr="00C95DBD">
            <w:rPr>
              <w:i/>
            </w:rPr>
            <w:t xml:space="preserve"> 77</w:t>
          </w:r>
          <w:r w:rsidRPr="00C95DBD">
            <w:t xml:space="preserve">(7), 810–829. </w:t>
          </w:r>
          <w:hyperlink r:id="rId166" w:history="1">
            <w:r w:rsidRPr="00C95DBD">
              <w:rPr>
                <w:rStyle w:val="aff9"/>
              </w:rPr>
              <w:t>https://doi.org/10.1002/dneu.22455</w:t>
            </w:r>
          </w:hyperlink>
          <w:r w:rsidRPr="00C95DBD">
            <w:t xml:space="preserve"> </w:t>
          </w:r>
          <w:bookmarkEnd w:id="237"/>
        </w:p>
        <w:p w14:paraId="46F9F2AF" w14:textId="7FA0A999" w:rsidR="00C95DBD" w:rsidRPr="00C95DBD" w:rsidRDefault="00C95DBD" w:rsidP="00C95DBD">
          <w:pPr>
            <w:pStyle w:val="EndNoteBibliography"/>
            <w:ind w:left="400" w:hanging="400"/>
          </w:pPr>
          <w:bookmarkStart w:id="238" w:name="_ENREF_105"/>
          <w:r w:rsidRPr="00C95DBD">
            <w:t xml:space="preserve">Wiltgen, B. J., &amp; Silva, A. J. (2007). Memory for context becomes less specific with time. </w:t>
          </w:r>
          <w:r w:rsidRPr="00C95DBD">
            <w:rPr>
              <w:i/>
            </w:rPr>
            <w:t>Learn Mem</w:t>
          </w:r>
          <w:r w:rsidRPr="00C95DBD">
            <w:t>,</w:t>
          </w:r>
          <w:r w:rsidRPr="00C95DBD">
            <w:rPr>
              <w:i/>
            </w:rPr>
            <w:t xml:space="preserve"> 14</w:t>
          </w:r>
          <w:r w:rsidRPr="00C95DBD">
            <w:t xml:space="preserve">(4), 313–317. </w:t>
          </w:r>
          <w:hyperlink r:id="rId167" w:history="1">
            <w:r w:rsidRPr="00C95DBD">
              <w:rPr>
                <w:rStyle w:val="aff9"/>
              </w:rPr>
              <w:t>https://doi.org/10.1101/lm.430907</w:t>
            </w:r>
          </w:hyperlink>
          <w:r w:rsidRPr="00C95DBD">
            <w:t xml:space="preserve"> </w:t>
          </w:r>
          <w:bookmarkEnd w:id="238"/>
        </w:p>
        <w:p w14:paraId="6044C29F" w14:textId="676BF28F" w:rsidR="00C95DBD" w:rsidRPr="00C95DBD" w:rsidRDefault="00C95DBD" w:rsidP="00C95DBD">
          <w:pPr>
            <w:pStyle w:val="EndNoteBibliography"/>
            <w:ind w:left="400" w:hanging="400"/>
          </w:pPr>
          <w:bookmarkStart w:id="239" w:name="_ENREF_106"/>
          <w:r w:rsidRPr="00C95DBD">
            <w:t xml:space="preserve">Woodworth, R. S., &amp; Thorndike, E. L. (1901). The influence of improvement in one mental function upon the efficiency of other functions. (I). </w:t>
          </w:r>
          <w:r w:rsidRPr="00C95DBD">
            <w:rPr>
              <w:i/>
            </w:rPr>
            <w:t>Psychological Review</w:t>
          </w:r>
          <w:r w:rsidRPr="00C95DBD">
            <w:t>,</w:t>
          </w:r>
          <w:r w:rsidRPr="00C95DBD">
            <w:rPr>
              <w:i/>
            </w:rPr>
            <w:t xml:space="preserve"> 8</w:t>
          </w:r>
          <w:r w:rsidRPr="00C95DBD">
            <w:t xml:space="preserve">(3), 247–261. </w:t>
          </w:r>
          <w:hyperlink r:id="rId168" w:history="1">
            <w:r w:rsidRPr="00C95DBD">
              <w:rPr>
                <w:rStyle w:val="aff9"/>
              </w:rPr>
              <w:t>https://doi.org/10.1037/h0074898</w:t>
            </w:r>
          </w:hyperlink>
          <w:r w:rsidRPr="00C95DBD">
            <w:t xml:space="preserve"> </w:t>
          </w:r>
          <w:bookmarkEnd w:id="239"/>
        </w:p>
        <w:p w14:paraId="009D2DA6" w14:textId="77777777" w:rsidR="00C95DBD" w:rsidRPr="00C95DBD" w:rsidRDefault="00C95DBD" w:rsidP="00C95DBD">
          <w:pPr>
            <w:pStyle w:val="EndNoteBibliography"/>
            <w:ind w:left="400" w:hanging="400"/>
          </w:pPr>
          <w:bookmarkStart w:id="240" w:name="_ENREF_107"/>
          <w:r w:rsidRPr="00C95DBD">
            <w:t xml:space="preserve">Wylie, H. H. (1917). </w:t>
          </w:r>
          <w:r w:rsidRPr="00C95DBD">
            <w:rPr>
              <w:i/>
            </w:rPr>
            <w:t>An experimental study of transfer of response in white rats</w:t>
          </w:r>
          <w:r w:rsidRPr="00C95DBD">
            <w:t xml:space="preserve">. </w:t>
          </w:r>
          <w:bookmarkEnd w:id="240"/>
        </w:p>
        <w:p w14:paraId="0DF1FE6B" w14:textId="4E6EF110" w:rsidR="00C95DBD" w:rsidRPr="00C95DBD" w:rsidRDefault="00C95DBD" w:rsidP="00C95DBD">
          <w:pPr>
            <w:pStyle w:val="EndNoteBibliography"/>
            <w:ind w:left="400" w:hanging="400"/>
          </w:pPr>
          <w:bookmarkStart w:id="241" w:name="_ENREF_108"/>
          <w:r w:rsidRPr="00C95DBD">
            <w:t xml:space="preserve">Yerkes, R. M., &amp; Dodson, J. D. (1908). The Relation of Strength of Stimulus to Rapidity of Habit Formation. </w:t>
          </w:r>
          <w:r w:rsidRPr="00C95DBD">
            <w:rPr>
              <w:i/>
            </w:rPr>
            <w:t>Journal of Comparative Neurology &amp; Psychology</w:t>
          </w:r>
          <w:r w:rsidRPr="00C95DBD">
            <w:t>,</w:t>
          </w:r>
          <w:r w:rsidRPr="00C95DBD">
            <w:rPr>
              <w:i/>
            </w:rPr>
            <w:t xml:space="preserve"> 18</w:t>
          </w:r>
          <w:r w:rsidRPr="00C95DBD">
            <w:t xml:space="preserve">, 459–482. </w:t>
          </w:r>
          <w:hyperlink r:id="rId169" w:history="1">
            <w:r w:rsidRPr="00C95DBD">
              <w:rPr>
                <w:rStyle w:val="aff9"/>
              </w:rPr>
              <w:t>https://doi.org/10.1002/cne.920180503</w:t>
            </w:r>
          </w:hyperlink>
          <w:r w:rsidRPr="00C95DBD">
            <w:t xml:space="preserve"> </w:t>
          </w:r>
          <w:bookmarkEnd w:id="241"/>
        </w:p>
        <w:p w14:paraId="561D9365" w14:textId="3A8CC31D" w:rsidR="00C95DBD" w:rsidRPr="00C95DBD" w:rsidRDefault="00C95DBD" w:rsidP="00C95DBD">
          <w:pPr>
            <w:pStyle w:val="EndNoteBibliography"/>
            <w:ind w:left="400" w:hanging="400"/>
          </w:pPr>
          <w:bookmarkStart w:id="242" w:name="_ENREF_109"/>
          <w:r w:rsidRPr="00C95DBD">
            <w:t xml:space="preserve">Yin, H. H., &amp; Knowlton, B. J. (2006). The role of the basal ganglia in habit formation. </w:t>
          </w:r>
          <w:r w:rsidRPr="00C95DBD">
            <w:rPr>
              <w:i/>
            </w:rPr>
            <w:t>Nature Reviews Neuroscience</w:t>
          </w:r>
          <w:r w:rsidRPr="00C95DBD">
            <w:t>,</w:t>
          </w:r>
          <w:r w:rsidRPr="00C95DBD">
            <w:rPr>
              <w:i/>
            </w:rPr>
            <w:t xml:space="preserve"> 7</w:t>
          </w:r>
          <w:r w:rsidRPr="00C95DBD">
            <w:t xml:space="preserve">(6), 464–476. </w:t>
          </w:r>
          <w:hyperlink r:id="rId170" w:history="1">
            <w:r w:rsidRPr="00C95DBD">
              <w:rPr>
                <w:rStyle w:val="aff9"/>
              </w:rPr>
              <w:t>https://doi.org/10.1038/nrn1919</w:t>
            </w:r>
          </w:hyperlink>
          <w:r w:rsidRPr="00C95DBD">
            <w:t xml:space="preserve"> </w:t>
          </w:r>
          <w:bookmarkEnd w:id="242"/>
        </w:p>
        <w:p w14:paraId="3BA407E1" w14:textId="61692E7E" w:rsidR="00C95DBD" w:rsidRPr="00C95DBD" w:rsidRDefault="00C95DBD" w:rsidP="00C95DBD">
          <w:pPr>
            <w:pStyle w:val="EndNoteBibliography"/>
            <w:ind w:left="400" w:hanging="400"/>
          </w:pPr>
          <w:bookmarkStart w:id="243" w:name="_ENREF_110"/>
          <w:r w:rsidRPr="00C95DBD">
            <w:t xml:space="preserve">Yosinski, J., Clune, J., Bengio, Y., &amp; Lipson, H. (2014). </w:t>
          </w:r>
          <w:r w:rsidRPr="00C95DBD">
            <w:rPr>
              <w:i/>
            </w:rPr>
            <w:t>How transferable are features in deep neural networks?</w:t>
          </w:r>
          <w:r w:rsidRPr="00C95DBD">
            <w:t xml:space="preserve"> </w:t>
          </w:r>
          <w:hyperlink r:id="rId171" w:history="1">
            <w:r w:rsidRPr="00C95DBD">
              <w:rPr>
                <w:rStyle w:val="aff9"/>
              </w:rPr>
              <w:t>https://arxiv.org/abs/1411.1792</w:t>
            </w:r>
            <w:bookmarkEnd w:id="243"/>
          </w:hyperlink>
        </w:p>
      </w:sdtContent>
    </w:sdt>
    <w:p w14:paraId="569742DB" w14:textId="47AC64CE" w:rsidR="00E90F92" w:rsidRDefault="00E90F92" w:rsidP="007C4220">
      <w:pPr>
        <w:pStyle w:val="afff5"/>
      </w:pPr>
    </w:p>
    <w:sectPr w:rsidR="00E90F92" w:rsidSect="00AC692B">
      <w:headerReference w:type="default" r:id="rId172"/>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2D0C1" w14:textId="77777777" w:rsidR="008D4C04" w:rsidRDefault="008D4C04" w:rsidP="00AC1D64">
      <w:r>
        <w:separator/>
      </w:r>
    </w:p>
  </w:endnote>
  <w:endnote w:type="continuationSeparator" w:id="0">
    <w:p w14:paraId="7F93D876" w14:textId="77777777" w:rsidR="008D4C04" w:rsidRDefault="008D4C04"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4DBD7" w14:textId="77777777" w:rsidR="008D4C04" w:rsidRDefault="008D4C04" w:rsidP="00AC1D64">
      <w:r>
        <w:separator/>
      </w:r>
    </w:p>
  </w:footnote>
  <w:footnote w:type="continuationSeparator" w:id="0">
    <w:p w14:paraId="378E0B1D" w14:textId="77777777" w:rsidR="008D4C04" w:rsidRDefault="008D4C04"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3ADCD8DA"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4E59E0" w:rsidRPr="004E59E0">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5289035B"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4E59E0">
      <w:rPr>
        <w:rFonts w:hint="eastAsia"/>
        <w:noProof/>
      </w:rPr>
      <w:t>第</w:t>
    </w:r>
    <w:r w:rsidR="004E59E0">
      <w:rPr>
        <w:rFonts w:hint="eastAsia"/>
        <w:noProof/>
      </w:rPr>
      <w:t>1</w:t>
    </w:r>
    <w:r w:rsidR="004E59E0">
      <w:rPr>
        <w:rFonts w:hint="eastAsia"/>
        <w:noProof/>
      </w:rPr>
      <w:t>章</w:t>
    </w:r>
    <w:r w:rsidR="004E59E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4E59E0">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69CB42C2"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880"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0&lt;/item&gt;&lt;item&gt;213&lt;/item&gt;&lt;item&gt;221&lt;/item&gt;&lt;item&gt;222&lt;/item&gt;&lt;item&gt;224&lt;/item&gt;&lt;item&gt;225&lt;/item&gt;&lt;item&gt;230&lt;/item&gt;&lt;item&gt;231&lt;/item&gt;&lt;item&gt;232&lt;/item&gt;&lt;item&gt;233&lt;/item&gt;&lt;item&gt;234&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record-ids&gt;&lt;/item&gt;&lt;/Libraries&gt;"/>
    <w:docVar w:name="EN.UseJSCitationFormat" w:val="True"/>
  </w:docVars>
  <w:rsids>
    <w:rsidRoot w:val="007E2931"/>
    <w:rsid w:val="000153EE"/>
    <w:rsid w:val="00025FD0"/>
    <w:rsid w:val="00042C95"/>
    <w:rsid w:val="00045AEC"/>
    <w:rsid w:val="00084E6C"/>
    <w:rsid w:val="000A1B4C"/>
    <w:rsid w:val="0010276B"/>
    <w:rsid w:val="00134F87"/>
    <w:rsid w:val="001354AD"/>
    <w:rsid w:val="00141092"/>
    <w:rsid w:val="001552BE"/>
    <w:rsid w:val="0016216D"/>
    <w:rsid w:val="001674DA"/>
    <w:rsid w:val="00176858"/>
    <w:rsid w:val="00183FD8"/>
    <w:rsid w:val="001A66F0"/>
    <w:rsid w:val="00216F5A"/>
    <w:rsid w:val="00230EBE"/>
    <w:rsid w:val="00237F7E"/>
    <w:rsid w:val="0024032E"/>
    <w:rsid w:val="002403A6"/>
    <w:rsid w:val="002602AB"/>
    <w:rsid w:val="00267C78"/>
    <w:rsid w:val="002751A6"/>
    <w:rsid w:val="002760D1"/>
    <w:rsid w:val="00285835"/>
    <w:rsid w:val="00292074"/>
    <w:rsid w:val="002B43A9"/>
    <w:rsid w:val="002B4F6D"/>
    <w:rsid w:val="002B5BAB"/>
    <w:rsid w:val="002D3AA5"/>
    <w:rsid w:val="002D7F36"/>
    <w:rsid w:val="002F55A0"/>
    <w:rsid w:val="003023C9"/>
    <w:rsid w:val="0030266C"/>
    <w:rsid w:val="00304C4D"/>
    <w:rsid w:val="00304F45"/>
    <w:rsid w:val="00352157"/>
    <w:rsid w:val="00362C25"/>
    <w:rsid w:val="0037448D"/>
    <w:rsid w:val="003B371A"/>
    <w:rsid w:val="003B55B1"/>
    <w:rsid w:val="003B6554"/>
    <w:rsid w:val="003C242A"/>
    <w:rsid w:val="003C4BFB"/>
    <w:rsid w:val="003D4F42"/>
    <w:rsid w:val="003E308A"/>
    <w:rsid w:val="003E4F2B"/>
    <w:rsid w:val="003F5D03"/>
    <w:rsid w:val="00417819"/>
    <w:rsid w:val="004249AD"/>
    <w:rsid w:val="00430575"/>
    <w:rsid w:val="0043188E"/>
    <w:rsid w:val="0044496B"/>
    <w:rsid w:val="00483F48"/>
    <w:rsid w:val="004931DF"/>
    <w:rsid w:val="00494760"/>
    <w:rsid w:val="00496212"/>
    <w:rsid w:val="004A3B1C"/>
    <w:rsid w:val="004E15AB"/>
    <w:rsid w:val="004E59E0"/>
    <w:rsid w:val="004F4DEB"/>
    <w:rsid w:val="0050597E"/>
    <w:rsid w:val="00517AB6"/>
    <w:rsid w:val="00556B75"/>
    <w:rsid w:val="00566D71"/>
    <w:rsid w:val="00595FAC"/>
    <w:rsid w:val="005C637C"/>
    <w:rsid w:val="005C6D43"/>
    <w:rsid w:val="005C7E8C"/>
    <w:rsid w:val="005D283C"/>
    <w:rsid w:val="005F0F46"/>
    <w:rsid w:val="00607142"/>
    <w:rsid w:val="0061006C"/>
    <w:rsid w:val="00617EF9"/>
    <w:rsid w:val="00650AC8"/>
    <w:rsid w:val="006801CF"/>
    <w:rsid w:val="006A4364"/>
    <w:rsid w:val="006C46A3"/>
    <w:rsid w:val="006E0219"/>
    <w:rsid w:val="006E0F2C"/>
    <w:rsid w:val="00737FF8"/>
    <w:rsid w:val="00745366"/>
    <w:rsid w:val="00775F52"/>
    <w:rsid w:val="00780B30"/>
    <w:rsid w:val="007C4220"/>
    <w:rsid w:val="007E2931"/>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B4C5C"/>
    <w:rsid w:val="009B7617"/>
    <w:rsid w:val="009D2F96"/>
    <w:rsid w:val="009D4E44"/>
    <w:rsid w:val="00A064B2"/>
    <w:rsid w:val="00A313D2"/>
    <w:rsid w:val="00A606DB"/>
    <w:rsid w:val="00A6258B"/>
    <w:rsid w:val="00A74C79"/>
    <w:rsid w:val="00A94906"/>
    <w:rsid w:val="00AB68CC"/>
    <w:rsid w:val="00AC1D64"/>
    <w:rsid w:val="00AC4C71"/>
    <w:rsid w:val="00AC692B"/>
    <w:rsid w:val="00AD2D64"/>
    <w:rsid w:val="00AD6665"/>
    <w:rsid w:val="00AE017F"/>
    <w:rsid w:val="00AE4071"/>
    <w:rsid w:val="00B17706"/>
    <w:rsid w:val="00B25540"/>
    <w:rsid w:val="00B30D2B"/>
    <w:rsid w:val="00B31A8E"/>
    <w:rsid w:val="00B35EC5"/>
    <w:rsid w:val="00B402F6"/>
    <w:rsid w:val="00B468F7"/>
    <w:rsid w:val="00B52198"/>
    <w:rsid w:val="00B70652"/>
    <w:rsid w:val="00B724D6"/>
    <w:rsid w:val="00BC7A0C"/>
    <w:rsid w:val="00BE7CDF"/>
    <w:rsid w:val="00C06280"/>
    <w:rsid w:val="00C37900"/>
    <w:rsid w:val="00C5488F"/>
    <w:rsid w:val="00C77C40"/>
    <w:rsid w:val="00C81ED1"/>
    <w:rsid w:val="00C9372B"/>
    <w:rsid w:val="00C95DBD"/>
    <w:rsid w:val="00C97457"/>
    <w:rsid w:val="00CC31E3"/>
    <w:rsid w:val="00CC6766"/>
    <w:rsid w:val="00CD3770"/>
    <w:rsid w:val="00D02745"/>
    <w:rsid w:val="00D05334"/>
    <w:rsid w:val="00D05478"/>
    <w:rsid w:val="00D14477"/>
    <w:rsid w:val="00D15C98"/>
    <w:rsid w:val="00D35723"/>
    <w:rsid w:val="00D40262"/>
    <w:rsid w:val="00D406F3"/>
    <w:rsid w:val="00D45E46"/>
    <w:rsid w:val="00D519A1"/>
    <w:rsid w:val="00D65A71"/>
    <w:rsid w:val="00D85285"/>
    <w:rsid w:val="00D97CC7"/>
    <w:rsid w:val="00DA4EC1"/>
    <w:rsid w:val="00DA7E1A"/>
    <w:rsid w:val="00DC2C4D"/>
    <w:rsid w:val="00DC4A5F"/>
    <w:rsid w:val="00DD538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A13A6"/>
    <w:rsid w:val="00FB787C"/>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neuron.2016.10.029" TargetMode="External"/><Relationship Id="rId21" Type="http://schemas.openxmlformats.org/officeDocument/2006/relationships/image" Target="media/image5.png"/><Relationship Id="rId42" Type="http://schemas.openxmlformats.org/officeDocument/2006/relationships/image" Target="media/image26.svg"/><Relationship Id="rId63" Type="http://schemas.openxmlformats.org/officeDocument/2006/relationships/image" Target="media/image47.png"/><Relationship Id="rId84" Type="http://schemas.openxmlformats.org/officeDocument/2006/relationships/hyperlink" Target="https://doi.org/10.1038/nn.3776" TargetMode="External"/><Relationship Id="rId138" Type="http://schemas.openxmlformats.org/officeDocument/2006/relationships/hyperlink" Target="https://doi.org/10.1038/nature13665" TargetMode="External"/><Relationship Id="rId159" Type="http://schemas.openxmlformats.org/officeDocument/2006/relationships/hyperlink" Target="https://doi.org/10.1038/s41583-018-0031-2" TargetMode="External"/><Relationship Id="rId170" Type="http://schemas.openxmlformats.org/officeDocument/2006/relationships/hyperlink" Target="https://doi.org/10.1038/nrn1919" TargetMode="External"/><Relationship Id="rId107" Type="http://schemas.openxmlformats.org/officeDocument/2006/relationships/hyperlink" Target="https://doi.org/https://doi.org/10.1016/j.neuron.2015.03.024"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https://doi.org/10.1016/j.neuron.2012.10.038" TargetMode="External"/><Relationship Id="rId128" Type="http://schemas.openxmlformats.org/officeDocument/2006/relationships/hyperlink" Target="https://doi.org/10.1037/0033-295X.87.6.532" TargetMode="External"/><Relationship Id="rId149" Type="http://schemas.openxmlformats.org/officeDocument/2006/relationships/hyperlink" Target="https://doi.org/10.1016/j.neuron.2017.01.006" TargetMode="External"/><Relationship Id="rId5" Type="http://schemas.openxmlformats.org/officeDocument/2006/relationships/webSettings" Target="webSettings.xml"/><Relationship Id="rId95" Type="http://schemas.openxmlformats.org/officeDocument/2006/relationships/hyperlink" Target="https://doi.org/10.1037/h0062474" TargetMode="External"/><Relationship Id="rId160" Type="http://schemas.openxmlformats.org/officeDocument/2006/relationships/hyperlink" Target="https://doi.org/doi:10.1126/science.1135935"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16/j.neuron.2017.04.015" TargetMode="External"/><Relationship Id="rId139" Type="http://schemas.openxmlformats.org/officeDocument/2006/relationships/hyperlink" Target="https://doi.org/https://doi.org/10.1016/j.neuron.2012.10.021" TargetMode="External"/><Relationship Id="rId85" Type="http://schemas.openxmlformats.org/officeDocument/2006/relationships/hyperlink" Target="https://doi.org/10.1016/j.celrep.2022.110801" TargetMode="External"/><Relationship Id="rId150" Type="http://schemas.openxmlformats.org/officeDocument/2006/relationships/hyperlink" Target="https://doi.org/10.1016/j.nlm.2004.06.005" TargetMode="External"/><Relationship Id="rId171" Type="http://schemas.openxmlformats.org/officeDocument/2006/relationships/hyperlink" Target="https://arxiv.org/abs/1411.1792"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073/pnas.1611835114" TargetMode="External"/><Relationship Id="rId129" Type="http://schemas.openxmlformats.org/officeDocument/2006/relationships/hyperlink" Target="https://doi.org/https://doi.org/10.1016/j.neuron.2018.09.030" TargetMode="External"/><Relationship Id="rId54" Type="http://schemas.openxmlformats.org/officeDocument/2006/relationships/image" Target="media/image38.svg"/><Relationship Id="rId75" Type="http://schemas.openxmlformats.org/officeDocument/2006/relationships/hyperlink" Target="https://doi.org/https://doi.org/10.1016/j.neuron.2005.05.020" TargetMode="External"/><Relationship Id="rId96" Type="http://schemas.openxmlformats.org/officeDocument/2006/relationships/hyperlink" Target="https://doi.org/10.1038/nn.3917" TargetMode="External"/><Relationship Id="rId140" Type="http://schemas.openxmlformats.org/officeDocument/2006/relationships/hyperlink" Target="https://arxiv.org/abs/1312.6120" TargetMode="External"/><Relationship Id="rId161" Type="http://schemas.openxmlformats.org/officeDocument/2006/relationships/hyperlink" Target="https://doi.org/10.1038/nrn273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38/nature14178" TargetMode="External"/><Relationship Id="rId119" Type="http://schemas.openxmlformats.org/officeDocument/2006/relationships/hyperlink" Target="https://doi.org/10.1038/s41467-017-00180-9"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header" Target="header6.xml"/><Relationship Id="rId81" Type="http://schemas.openxmlformats.org/officeDocument/2006/relationships/hyperlink" Target="https://doi.org/10.3389/fncir.2017.00069" TargetMode="External"/><Relationship Id="rId86" Type="http://schemas.openxmlformats.org/officeDocument/2006/relationships/hyperlink" Target="https://doi.org/10.1038/nn.4091" TargetMode="External"/><Relationship Id="rId130" Type="http://schemas.openxmlformats.org/officeDocument/2006/relationships/hyperlink" Target="https://doi.org/doi:10.3791/53613" TargetMode="External"/><Relationship Id="rId135" Type="http://schemas.openxmlformats.org/officeDocument/2006/relationships/hyperlink" Target="https://doi.org/10.1016/j.neuron.2016.01.040" TargetMode="External"/><Relationship Id="rId151" Type="http://schemas.openxmlformats.org/officeDocument/2006/relationships/hyperlink" Target="https://doi.org/10.1038/s41586-019-1346-5" TargetMode="External"/><Relationship Id="rId156" Type="http://schemas.openxmlformats.org/officeDocument/2006/relationships/hyperlink" Target="https://doi.org/10.1037/h0092987" TargetMode="External"/><Relationship Id="rId172" Type="http://schemas.openxmlformats.org/officeDocument/2006/relationships/header" Target="header9.xm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doi.org/10.1093/cercor/bhr310"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https://doi.org/10.1016/j.brainresrev.2008.07.001" TargetMode="External"/><Relationship Id="rId97" Type="http://schemas.openxmlformats.org/officeDocument/2006/relationships/hyperlink" Target="https://doi.org/10.3758/BF03212979" TargetMode="External"/><Relationship Id="rId104" Type="http://schemas.openxmlformats.org/officeDocument/2006/relationships/hyperlink" Target="https://doi.org/10.1038/s41467-022-35406-y" TargetMode="External"/><Relationship Id="rId120" Type="http://schemas.openxmlformats.org/officeDocument/2006/relationships/hyperlink" Target="https://doi.org/10.1038/nn.3739" TargetMode="External"/><Relationship Id="rId125" Type="http://schemas.openxmlformats.org/officeDocument/2006/relationships/hyperlink" Target="https://doi.org/https://doi.org/10.1006/nlme.1996.0007" TargetMode="External"/><Relationship Id="rId141" Type="http://schemas.openxmlformats.org/officeDocument/2006/relationships/hyperlink" Target="https://doi.org/10.1038/s41586-018-0520-5" TargetMode="External"/><Relationship Id="rId146" Type="http://schemas.openxmlformats.org/officeDocument/2006/relationships/hyperlink" Target="https://doi.org/https://doi.org/10.1002/hipo.20958" TargetMode="External"/><Relationship Id="rId167" Type="http://schemas.openxmlformats.org/officeDocument/2006/relationships/hyperlink" Target="https://doi.org/10.1101/lm.430907" TargetMode="External"/><Relationship Id="rId7" Type="http://schemas.openxmlformats.org/officeDocument/2006/relationships/endnotes" Target="endnotes.xml"/><Relationship Id="rId71" Type="http://schemas.openxmlformats.org/officeDocument/2006/relationships/hyperlink" Target="https://doi.org/https://doi.org/10.1146/annurev.neuro.28.061604.135709" TargetMode="External"/><Relationship Id="rId92" Type="http://schemas.openxmlformats.org/officeDocument/2006/relationships/hyperlink" Target="https://doi.org/https://doi.org/10.1016/j.neuron.2013.03.025" TargetMode="External"/><Relationship Id="rId162" Type="http://schemas.openxmlformats.org/officeDocument/2006/relationships/hyperlink" Target="https://doi.org/10.1093/cercor/bhw192"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svg"/><Relationship Id="rId45" Type="http://schemas.openxmlformats.org/officeDocument/2006/relationships/image" Target="media/image29.svg"/><Relationship Id="rId66" Type="http://schemas.openxmlformats.org/officeDocument/2006/relationships/header" Target="header7.xml"/><Relationship Id="rId87" Type="http://schemas.openxmlformats.org/officeDocument/2006/relationships/hyperlink" Target="https://doi.org/10.1038/s41593-018-0318-7" TargetMode="External"/><Relationship Id="rId110" Type="http://schemas.openxmlformats.org/officeDocument/2006/relationships/hyperlink" Target="https://doi.org/10.1038/nature08897" TargetMode="External"/><Relationship Id="rId115" Type="http://schemas.openxmlformats.org/officeDocument/2006/relationships/hyperlink" Target="https://doi.org/10.1038/nature11028" TargetMode="External"/><Relationship Id="rId131" Type="http://schemas.openxmlformats.org/officeDocument/2006/relationships/hyperlink" Target="https://doi.org/10.1038/nrn2578" TargetMode="External"/><Relationship Id="rId136" Type="http://schemas.openxmlformats.org/officeDocument/2006/relationships/hyperlink" Target="https://doi.org/https://doi.org/10.1016/j.conb.2019.08.005" TargetMode="External"/><Relationship Id="rId157" Type="http://schemas.openxmlformats.org/officeDocument/2006/relationships/hyperlink" Target="https://doi.org/10.1523/eneuro.0052-18.2018" TargetMode="External"/><Relationship Id="rId61" Type="http://schemas.openxmlformats.org/officeDocument/2006/relationships/image" Target="media/image45.png"/><Relationship Id="rId82" Type="http://schemas.openxmlformats.org/officeDocument/2006/relationships/hyperlink" Target="https://doi.org/10.1038/nature12354" TargetMode="External"/><Relationship Id="rId152" Type="http://schemas.openxmlformats.org/officeDocument/2006/relationships/hyperlink" Target="https://doi.org/10.1016/j.cell.2020.02.055" TargetMode="External"/><Relationship Id="rId173" Type="http://schemas.openxmlformats.org/officeDocument/2006/relationships/fontTable" Target="fontTable.xm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svg"/><Relationship Id="rId77" Type="http://schemas.openxmlformats.org/officeDocument/2006/relationships/hyperlink" Target="https://doi.org/10.1038/14731" TargetMode="External"/><Relationship Id="rId100" Type="http://schemas.openxmlformats.org/officeDocument/2006/relationships/hyperlink" Target="https://doi.org/doi:10.1126/science.1253138" TargetMode="External"/><Relationship Id="rId105" Type="http://schemas.openxmlformats.org/officeDocument/2006/relationships/hyperlink" Target="https://doi.org/10.1523/jneurosci.3152-17.2018" TargetMode="External"/><Relationship Id="rId126" Type="http://schemas.openxmlformats.org/officeDocument/2006/relationships/hyperlink" Target="https://doi.org/10.1109/TKDE.2009.191" TargetMode="External"/><Relationship Id="rId147" Type="http://schemas.openxmlformats.org/officeDocument/2006/relationships/hyperlink" Target="https://doi.org/10.1371/journal.pbio.0040179" TargetMode="External"/><Relationship Id="rId168" Type="http://schemas.openxmlformats.org/officeDocument/2006/relationships/hyperlink" Target="https://doi.org/10.1037/h0074898"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016/j.jml.2007.12.005" TargetMode="External"/><Relationship Id="rId93" Type="http://schemas.openxmlformats.org/officeDocument/2006/relationships/hyperlink" Target="https://doi.org/10.7554/eLife.10774" TargetMode="External"/><Relationship Id="rId98" Type="http://schemas.openxmlformats.org/officeDocument/2006/relationships/hyperlink" Target="https://doi.org/10.1016/j.neuron.2018.07.046" TargetMode="External"/><Relationship Id="rId121" Type="http://schemas.openxmlformats.org/officeDocument/2006/relationships/hyperlink" Target="https://doi.org/10.1037/0033-295X.102.3.419" TargetMode="External"/><Relationship Id="rId142" Type="http://schemas.openxmlformats.org/officeDocument/2006/relationships/hyperlink" Target="https://doi.org/10.1038/nature04701" TargetMode="External"/><Relationship Id="rId163" Type="http://schemas.openxmlformats.org/officeDocument/2006/relationships/hyperlink" Target="https://doi.org/10.1016/j.neuron.2018.01.040"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footer" Target="footer5.xml"/><Relationship Id="rId116" Type="http://schemas.openxmlformats.org/officeDocument/2006/relationships/hyperlink" Target="https://doi.org/10.1037/h0076778" TargetMode="External"/><Relationship Id="rId137" Type="http://schemas.openxmlformats.org/officeDocument/2006/relationships/hyperlink" Target="https://doi.org/doi:10.1126/science.1223082" TargetMode="External"/><Relationship Id="rId158" Type="http://schemas.openxmlformats.org/officeDocument/2006/relationships/hyperlink" Target="https://doi.org/https://doi.org/10.1016/j.neuron.2015.08.002"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image" Target="media/image46.svg"/><Relationship Id="rId83" Type="http://schemas.openxmlformats.org/officeDocument/2006/relationships/hyperlink" Target="https://doi.org/10.1038/nn.2501" TargetMode="External"/><Relationship Id="rId88" Type="http://schemas.openxmlformats.org/officeDocument/2006/relationships/hyperlink" Target="https://doi.org/10.1038/nrn1607" TargetMode="External"/><Relationship Id="rId111" Type="http://schemas.openxmlformats.org/officeDocument/2006/relationships/hyperlink" Target="https://doi.org/10.1038/nn.2364" TargetMode="External"/><Relationship Id="rId132" Type="http://schemas.openxmlformats.org/officeDocument/2006/relationships/hyperlink" Target="https://doi.org/10.1038/4580" TargetMode="External"/><Relationship Id="rId153" Type="http://schemas.openxmlformats.org/officeDocument/2006/relationships/hyperlink" Target="https://doi.org/https://doi.org/10.1016/j.conb.2017.10.023" TargetMode="External"/><Relationship Id="rId174" Type="http://schemas.openxmlformats.org/officeDocument/2006/relationships/glossaryDocument" Target="glossary/document.xml"/><Relationship Id="rId15" Type="http://schemas.openxmlformats.org/officeDocument/2006/relationships/header" Target="header3.xml"/><Relationship Id="rId36" Type="http://schemas.openxmlformats.org/officeDocument/2006/relationships/image" Target="media/image20.svg"/><Relationship Id="rId57" Type="http://schemas.openxmlformats.org/officeDocument/2006/relationships/image" Target="media/image41.png"/><Relationship Id="rId106" Type="http://schemas.openxmlformats.org/officeDocument/2006/relationships/hyperlink" Target="https://doi.org/doi:10.1126/science.aaw4325" TargetMode="External"/><Relationship Id="rId127" Type="http://schemas.openxmlformats.org/officeDocument/2006/relationships/hyperlink" Target="https://doi.org/https://doi.org/10.1016/j.neuroscience.2017.09.010"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37/0033-2909.128.4.612" TargetMode="External"/><Relationship Id="rId78" Type="http://schemas.openxmlformats.org/officeDocument/2006/relationships/hyperlink" Target="https://doi.org/https://doi.org/10.1016/j.beproc.2005.12.003" TargetMode="External"/><Relationship Id="rId94" Type="http://schemas.openxmlformats.org/officeDocument/2006/relationships/hyperlink" Target="https://doi.org/https://doi.org/10.1016/j.neuron.2019.06.005" TargetMode="External"/><Relationship Id="rId99" Type="http://schemas.openxmlformats.org/officeDocument/2006/relationships/hyperlink" Target="https://doi.org/10.1038/s41593-021-00822-8" TargetMode="External"/><Relationship Id="rId101" Type="http://schemas.openxmlformats.org/officeDocument/2006/relationships/hyperlink" Target="https://doi.org/10.1523/jneurosci.4338-12.2013" TargetMode="External"/><Relationship Id="rId122" Type="http://schemas.openxmlformats.org/officeDocument/2006/relationships/hyperlink" Target="https://doi.org/10.1038/nn.3826" TargetMode="External"/><Relationship Id="rId143" Type="http://schemas.openxmlformats.org/officeDocument/2006/relationships/hyperlink" Target="https://doi.org/doi:10.1126/science.275.5306.1593" TargetMode="External"/><Relationship Id="rId148" Type="http://schemas.openxmlformats.org/officeDocument/2006/relationships/hyperlink" Target="https://doi.org/doi" TargetMode="External"/><Relationship Id="rId164" Type="http://schemas.openxmlformats.org/officeDocument/2006/relationships/hyperlink" Target="https://doi.org/https://doi.org/10.1146/annurev-neuro-092619-094115" TargetMode="External"/><Relationship Id="rId169" Type="http://schemas.openxmlformats.org/officeDocument/2006/relationships/hyperlink" Target="https://doi.org/10.1002/cne.920180503"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6.xml"/><Relationship Id="rId89" Type="http://schemas.openxmlformats.org/officeDocument/2006/relationships/hyperlink" Target="https://doi.org/https://doi.org/10.1016/j.neuron.2017.05.025" TargetMode="External"/><Relationship Id="rId112" Type="http://schemas.openxmlformats.org/officeDocument/2006/relationships/hyperlink" Target="https://doi.org/10.1037/h0058097" TargetMode="External"/><Relationship Id="rId133" Type="http://schemas.openxmlformats.org/officeDocument/2006/relationships/hyperlink" Target="https://doi.org/doi:10.1126/science.1143839" TargetMode="External"/><Relationship Id="rId154" Type="http://schemas.openxmlformats.org/officeDocument/2006/relationships/hyperlink" Target="https://doi.org/10.1016/j.cub.2021.06.089" TargetMode="External"/><Relationship Id="rId175" Type="http://schemas.openxmlformats.org/officeDocument/2006/relationships/theme" Target="theme/theme1.xml"/><Relationship Id="rId16" Type="http://schemas.openxmlformats.org/officeDocument/2006/relationships/header" Target="header4.xml"/><Relationship Id="rId37" Type="http://schemas.openxmlformats.org/officeDocument/2006/relationships/image" Target="media/image21.png"/><Relationship Id="rId58" Type="http://schemas.openxmlformats.org/officeDocument/2006/relationships/image" Target="media/image42.svg"/><Relationship Id="rId79" Type="http://schemas.openxmlformats.org/officeDocument/2006/relationships/hyperlink" Target="https://doi.org/10.1177/1073858420941528" TargetMode="External"/><Relationship Id="rId102" Type="http://schemas.openxmlformats.org/officeDocument/2006/relationships/hyperlink" Target="https://doi.org/10.1016/j.tins.2011.07.002" TargetMode="External"/><Relationship Id="rId123" Type="http://schemas.openxmlformats.org/officeDocument/2006/relationships/hyperlink" Target="https://doi.org/10.1007/s00213-006-0502-4" TargetMode="External"/><Relationship Id="rId144" Type="http://schemas.openxmlformats.org/officeDocument/2006/relationships/hyperlink" Target="https://doi.org/https://doi.org/10.1146/annurev-neuro-062111-150509" TargetMode="External"/><Relationship Id="rId90" Type="http://schemas.openxmlformats.org/officeDocument/2006/relationships/hyperlink" Target="https://doi.org/10.1038/s41467-018-06560-z" TargetMode="External"/><Relationship Id="rId165" Type="http://schemas.openxmlformats.org/officeDocument/2006/relationships/hyperlink" Target="https://doi.org/10.1038/nbt.3909" TargetMode="External"/><Relationship Id="rId27" Type="http://schemas.openxmlformats.org/officeDocument/2006/relationships/image" Target="media/image11.svg"/><Relationship Id="rId48" Type="http://schemas.openxmlformats.org/officeDocument/2006/relationships/image" Target="media/image32.svg"/><Relationship Id="rId69" Type="http://schemas.openxmlformats.org/officeDocument/2006/relationships/header" Target="header8.xml"/><Relationship Id="rId113" Type="http://schemas.openxmlformats.org/officeDocument/2006/relationships/hyperlink" Target="https://doi.org/10.12717/DR.2015.19.2.061" TargetMode="External"/><Relationship Id="rId134" Type="http://schemas.openxmlformats.org/officeDocument/2006/relationships/hyperlink" Target="https://doi.org/10.1016/j.neuron.2018.05.020" TargetMode="External"/><Relationship Id="rId80" Type="http://schemas.openxmlformats.org/officeDocument/2006/relationships/hyperlink" Target="https://doi.org/10.1038/s44260-025-00066-8" TargetMode="External"/><Relationship Id="rId155" Type="http://schemas.openxmlformats.org/officeDocument/2006/relationships/hyperlink" Target="https://doi.org/10.1038/nn.2449" TargetMode="External"/><Relationship Id="rId17" Type="http://schemas.openxmlformats.org/officeDocument/2006/relationships/header" Target="header5.xml"/><Relationship Id="rId38" Type="http://schemas.openxmlformats.org/officeDocument/2006/relationships/image" Target="media/image22.svg"/><Relationship Id="rId59" Type="http://schemas.openxmlformats.org/officeDocument/2006/relationships/image" Target="media/image43.png"/><Relationship Id="rId103" Type="http://schemas.openxmlformats.org/officeDocument/2006/relationships/hyperlink" Target="https://doi.org/10.1523/jneurosci.3049-20.2021" TargetMode="External"/><Relationship Id="rId124" Type="http://schemas.openxmlformats.org/officeDocument/2006/relationships/hyperlink" Target="https://doi.org/10.3389/fncel.2013.00174" TargetMode="External"/><Relationship Id="rId70" Type="http://schemas.openxmlformats.org/officeDocument/2006/relationships/hyperlink" Target="https://doi.org/10.1016/j.neuron.2022.11.006" TargetMode="External"/><Relationship Id="rId91" Type="http://schemas.openxmlformats.org/officeDocument/2006/relationships/hyperlink" Target="https://doi.org/10.1038/s41593-018-0095-3" TargetMode="External"/><Relationship Id="rId145" Type="http://schemas.openxmlformats.org/officeDocument/2006/relationships/hyperlink" Target="https://doi.org/10.1038/s41583-021-00459-3" TargetMode="External"/><Relationship Id="rId166" Type="http://schemas.openxmlformats.org/officeDocument/2006/relationships/hyperlink" Target="https://doi.org/10.1002/dneu.2245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E34A7"/>
    <w:rsid w:val="001552BE"/>
    <w:rsid w:val="002F55A0"/>
    <w:rsid w:val="00496212"/>
    <w:rsid w:val="005C7E8C"/>
    <w:rsid w:val="00617EF9"/>
    <w:rsid w:val="00643701"/>
    <w:rsid w:val="00753078"/>
    <w:rsid w:val="00842988"/>
    <w:rsid w:val="008E48E0"/>
    <w:rsid w:val="008E4BF3"/>
    <w:rsid w:val="00920763"/>
    <w:rsid w:val="009E6BF1"/>
    <w:rsid w:val="00B74CC2"/>
    <w:rsid w:val="00C5052D"/>
    <w:rsid w:val="00C964B4"/>
    <w:rsid w:val="00E135D4"/>
    <w:rsid w:val="00E73BCE"/>
    <w:rsid w:val="00EE1803"/>
    <w:rsid w:val="00EF7E14"/>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6899</TotalTime>
  <Pages>1</Pages>
  <Words>24240</Words>
  <Characters>138172</Characters>
  <Application>Microsoft Office Word</Application>
  <DocSecurity>0</DocSecurity>
  <Lines>1151</Lines>
  <Paragraphs>324</Paragraphs>
  <ScaleCrop>false</ScaleCrop>
  <Company/>
  <LinksUpToDate>false</LinksUpToDate>
  <CharactersWithSpaces>162088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31</cp:revision>
  <cp:lastPrinted>2026-03-21T02:54:00Z</cp:lastPrinted>
  <dcterms:created xsi:type="dcterms:W3CDTF">2026-01-22T05:35:00Z</dcterms:created>
  <dcterms:modified xsi:type="dcterms:W3CDTF">2026-03-28T01:48:00Z</dcterms:modified>
</cp:coreProperties>
</file>