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w:t>
      </w:r>
      <w:proofErr w:type="gramStart"/>
      <w:r>
        <w:rPr>
          <w:rFonts w:hint="eastAsia"/>
        </w:rPr>
        <w:t>实现仍</w:t>
      </w:r>
      <w:proofErr w:type="gramEnd"/>
      <w:r>
        <w:rPr>
          <w:rFonts w:hint="eastAsia"/>
        </w:rPr>
        <w:t>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w:t>
      </w:r>
      <w:proofErr w:type="gramStart"/>
      <w:r>
        <w:rPr>
          <w:rFonts w:hint="eastAsia"/>
        </w:rPr>
        <w:t>旧任务</w:t>
      </w:r>
      <w:proofErr w:type="gramEnd"/>
      <w:r>
        <w:rPr>
          <w:rFonts w:hint="eastAsia"/>
        </w:rPr>
        <w:t>中的记忆印迹细胞；而抑制这些</w:t>
      </w:r>
      <w:proofErr w:type="gramStart"/>
      <w:r>
        <w:rPr>
          <w:rFonts w:hint="eastAsia"/>
        </w:rPr>
        <w:t>旧任务</w:t>
      </w:r>
      <w:proofErr w:type="gramEnd"/>
      <w:r>
        <w:rPr>
          <w:rFonts w:hint="eastAsia"/>
        </w:rPr>
        <w:t>中活跃的细胞，或延长新旧任务的时间间隔以降低重激活比例，均会显著削弱新任务早期的行为表现。这表明，连续学习中被重激活的皮层神经元通过稳定皮层响应，支持了新任务的早期表现。</w:t>
      </w:r>
    </w:p>
    <w:p w14:paraId="12AC970F" w14:textId="39EF6FC9" w:rsidR="006401A6" w:rsidRDefault="006401A6" w:rsidP="006401A6">
      <w:r>
        <w:rPr>
          <w:rFonts w:hint="eastAsia"/>
        </w:rPr>
        <w:t>针对后续学习速率的加快，研究发现连续学习中小鼠的运动皮层神经元保持了由</w:t>
      </w:r>
      <w:proofErr w:type="gramStart"/>
      <w:r>
        <w:rPr>
          <w:rFonts w:hint="eastAsia"/>
        </w:rPr>
        <w:t>旧任务</w:t>
      </w:r>
      <w:proofErr w:type="gramEnd"/>
      <w:r>
        <w:rPr>
          <w:rFonts w:hint="eastAsia"/>
        </w:rPr>
        <w:t>塑造的、较高分化状态的活动特征。分析表明，这种响应的分化有利于</w:t>
      </w:r>
      <w:proofErr w:type="gramStart"/>
      <w:r>
        <w:rPr>
          <w:rFonts w:hint="eastAsia"/>
        </w:rPr>
        <w:t>旧任务</w:t>
      </w:r>
      <w:proofErr w:type="gramEnd"/>
      <w:r>
        <w:rPr>
          <w:rFonts w:hint="eastAsia"/>
        </w:rPr>
        <w:t>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w:t>
      </w:r>
      <w:r w:rsidR="00CB3322">
        <w:rPr>
          <w:rFonts w:hint="eastAsia"/>
        </w:rPr>
        <w:t>，</w:t>
      </w:r>
      <w:r>
        <w:rPr>
          <w:rFonts w:hint="eastAsia"/>
        </w:rPr>
        <w:t>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4D3849C6" w14:textId="6F897D98" w:rsidR="004F76EC" w:rsidRDefault="004F76EC" w:rsidP="004F76EC">
      <w:r>
        <w:t>In natural environments, animals constantly rely on prior experience to adapt to novel tasks and contexts. Behavioral studies have shown that past experience can facilitate subsequent learning, even when the sensory cues across consecutive tasks differ in modality. Yet the cortical mechanisms that enable this rapid, cross-modal continual learning remain poorly understood.</w:t>
      </w:r>
    </w:p>
    <w:p w14:paraId="6FA4B6E8" w14:textId="4942A399" w:rsidR="004F76EC" w:rsidRDefault="004F76EC" w:rsidP="004F76EC">
      <w:r>
        <w:t>Our behavioral analyses reveal that the benefits of continual learning can be dissociated into two independent components: a markedly higher initial performance when first exposed to the new task, and a significantly faster rate of subsequent learning.</w:t>
      </w:r>
    </w:p>
    <w:p w14:paraId="1F92FD2D" w14:textId="435FECFA" w:rsidR="004F76EC" w:rsidRDefault="004F76EC" w:rsidP="004F76EC">
      <w:r>
        <w:t xml:space="preserve">Using </w:t>
      </w:r>
      <w:r w:rsidRPr="004F76EC">
        <w:rPr>
          <w:i/>
          <w:iCs/>
        </w:rPr>
        <w:t>in vivo</w:t>
      </w:r>
      <w:r>
        <w:t xml:space="preserve"> two-photon calcium imaging and </w:t>
      </w:r>
      <w:proofErr w:type="spellStart"/>
      <w:r>
        <w:t>chemogenetic</w:t>
      </w:r>
      <w:proofErr w:type="spellEnd"/>
      <w:r>
        <w:t xml:space="preserve"> manipulations, we investigated the neural mechanisms underlying each component. For the elevated initial performance, we found that the novel cue preferentially reactivated memory engram cells formed during the prior task. </w:t>
      </w:r>
      <w:proofErr w:type="spellStart"/>
      <w:r>
        <w:t>Chemogenetically</w:t>
      </w:r>
      <w:proofErr w:type="spellEnd"/>
      <w:r>
        <w:t xml:space="preserve"> inhibiting these cells, or prolonging the inter-task interval to naturally degrade their reactivation, substantially impaired early performance on the new task. These results indicate that reactivated cortical neurons support early behavioral execution by stabilizing population-level responses.</w:t>
      </w:r>
    </w:p>
    <w:p w14:paraId="162BCDF3" w14:textId="6507610A" w:rsidR="00F242BF" w:rsidRDefault="004F76EC" w:rsidP="004F76EC">
      <w:r>
        <w:t>For the accelerated learning rate, we discovered that motor cortical neurons in mice undergoing continual learning retained a highly differentiated response profile shaped by the prior task. This response differentiation facilitated the efficient reuse and reorganization of information from the earlier task. Through region-specific inhibition experiments, we identified thalamic input as essential for maintaining this cortical response differentiation: suppressing thalamic activity reduced population-level heterogeneity and markedly slowed the acquisition of the new task. Finally, we constructed a sparse recurrent neural network model to simulate continual learning. The model showed that prior training amplifies the heterogeneity between excitatory and inhibitory synaptic weights, thereby increasing neuronal response heterogeneity. It further demonstrated that heterogeneous population responses can enhance the signal-to-noise ratio of learning signals, accelerating parameter updates, and confirmed that weakened thalamic input impairs learning speed — together providing a mechanistic account of how continual learning accelerates novel task acquisition</w:t>
      </w:r>
      <w:r w:rsidR="006401A6">
        <w:t>.</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56A8B110" w14:textId="7AEA9F34" w:rsidR="002C31B8"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804149" w:history="1">
            <w:r w:rsidR="002C31B8" w:rsidRPr="000602AD">
              <w:rPr>
                <w:rStyle w:val="aff9"/>
                <w:rFonts w:hint="eastAsia"/>
                <w:noProof/>
              </w:rPr>
              <w:t>第</w:t>
            </w:r>
            <w:r w:rsidR="002C31B8" w:rsidRPr="000602AD">
              <w:rPr>
                <w:rStyle w:val="aff9"/>
                <w:rFonts w:hint="eastAsia"/>
                <w:noProof/>
              </w:rPr>
              <w:t>1</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绪论</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_Toc231804149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w:t>
            </w:r>
            <w:r w:rsidR="002C31B8">
              <w:rPr>
                <w:rFonts w:hint="eastAsia"/>
                <w:noProof/>
                <w:webHidden/>
              </w:rPr>
              <w:fldChar w:fldCharType="end"/>
            </w:r>
          </w:hyperlink>
        </w:p>
        <w:p w14:paraId="209D96D8" w14:textId="3B6057F5"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0" w:history="1">
            <w:r w:rsidR="002C31B8" w:rsidRPr="000602AD">
              <w:rPr>
                <w:rStyle w:val="aff9"/>
                <w:rFonts w:hint="eastAsia"/>
              </w:rPr>
              <w:t xml:space="preserve">1.1 </w:t>
            </w:r>
            <w:r w:rsidR="002C31B8" w:rsidRPr="000602AD">
              <w:rPr>
                <w:rStyle w:val="aff9"/>
                <w:rFonts w:hint="eastAsia"/>
              </w:rPr>
              <w:t>连续学习的行为学研究基础</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_Toc231804150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w:t>
            </w:r>
            <w:r w:rsidR="002C31B8">
              <w:rPr>
                <w:rFonts w:hint="eastAsia"/>
                <w:webHidden/>
              </w:rPr>
              <w:fldChar w:fldCharType="end"/>
            </w:r>
          </w:hyperlink>
        </w:p>
        <w:p w14:paraId="58B0A2C0" w14:textId="7FAD0C4B"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1" w:history="1">
            <w:r w:rsidR="002C31B8" w:rsidRPr="000602AD">
              <w:rPr>
                <w:rStyle w:val="aff9"/>
                <w:rFonts w:hint="eastAsia"/>
              </w:rPr>
              <w:t xml:space="preserve">1.2 </w:t>
            </w:r>
            <w:r w:rsidR="002C31B8" w:rsidRPr="000602AD">
              <w:rPr>
                <w:rStyle w:val="aff9"/>
                <w:rFonts w:hint="eastAsia"/>
              </w:rPr>
              <w:t>连续学习的神经机制研究进展</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10</w:t>
            </w:r>
            <w:r w:rsidR="002C31B8">
              <w:rPr>
                <w:rFonts w:hint="eastAsia"/>
                <w:webHidden/>
              </w:rPr>
              <w:fldChar w:fldCharType="end"/>
            </w:r>
          </w:hyperlink>
        </w:p>
        <w:p w14:paraId="0B608821" w14:textId="7E8CBB5A"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2" w:history="1">
            <w:r w:rsidR="002C31B8" w:rsidRPr="000602AD">
              <w:rPr>
                <w:rStyle w:val="aff9"/>
                <w:rFonts w:ascii="黑体" w:hAnsi="黑体" w:hint="eastAsia"/>
                <w:noProof/>
              </w:rPr>
              <w:t>1.2.1</w:t>
            </w:r>
            <w:r w:rsidR="002C31B8" w:rsidRPr="000602AD">
              <w:rPr>
                <w:rStyle w:val="aff9"/>
                <w:rFonts w:hint="eastAsia"/>
                <w:noProof/>
              </w:rPr>
              <w:t xml:space="preserve"> </w:t>
            </w:r>
            <w:r w:rsidR="002C31B8" w:rsidRPr="000602AD">
              <w:rPr>
                <w:rStyle w:val="aff9"/>
                <w:rFonts w:hint="eastAsia"/>
                <w:noProof/>
              </w:rPr>
              <w:t>皮层记忆印迹网络在连续学习中的作用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11</w:t>
            </w:r>
            <w:r w:rsidR="002C31B8">
              <w:rPr>
                <w:rFonts w:hint="eastAsia"/>
                <w:noProof/>
                <w:webHidden/>
              </w:rPr>
              <w:fldChar w:fldCharType="end"/>
            </w:r>
          </w:hyperlink>
        </w:p>
        <w:p w14:paraId="11530E71" w14:textId="289655F5"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3" w:history="1">
            <w:r w:rsidR="002C31B8" w:rsidRPr="000602AD">
              <w:rPr>
                <w:rStyle w:val="aff9"/>
                <w:rFonts w:ascii="黑体" w:hAnsi="黑体" w:hint="eastAsia"/>
                <w:noProof/>
              </w:rPr>
              <w:t>1.2.2</w:t>
            </w:r>
            <w:r w:rsidR="002C31B8" w:rsidRPr="000602AD">
              <w:rPr>
                <w:rStyle w:val="aff9"/>
                <w:rFonts w:hint="eastAsia"/>
                <w:noProof/>
              </w:rPr>
              <w:t xml:space="preserve"> </w:t>
            </w:r>
            <w:r w:rsidR="002C31B8" w:rsidRPr="000602AD">
              <w:rPr>
                <w:rStyle w:val="aff9"/>
                <w:rFonts w:hint="eastAsia"/>
                <w:noProof/>
              </w:rPr>
              <w:t>丘脑与深层核团在连续学习中的作用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_Toc231804153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20</w:t>
            </w:r>
            <w:r w:rsidR="002C31B8">
              <w:rPr>
                <w:rFonts w:hint="eastAsia"/>
                <w:noProof/>
                <w:webHidden/>
              </w:rPr>
              <w:fldChar w:fldCharType="end"/>
            </w:r>
          </w:hyperlink>
        </w:p>
        <w:p w14:paraId="3A5DBE39" w14:textId="1B3BD575"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4" w:history="1">
            <w:r w:rsidR="002C31B8" w:rsidRPr="000602AD">
              <w:rPr>
                <w:rStyle w:val="aff9"/>
                <w:rFonts w:ascii="黑体" w:hAnsi="黑体" w:hint="eastAsia"/>
                <w:noProof/>
              </w:rPr>
              <w:t>1.2.3</w:t>
            </w:r>
            <w:r w:rsidR="002C31B8" w:rsidRPr="000602AD">
              <w:rPr>
                <w:rStyle w:val="aff9"/>
                <w:rFonts w:hint="eastAsia"/>
                <w:noProof/>
              </w:rPr>
              <w:t xml:space="preserve"> </w:t>
            </w:r>
            <w:r w:rsidR="002C31B8" w:rsidRPr="000602AD">
              <w:rPr>
                <w:rStyle w:val="aff9"/>
                <w:rFonts w:hint="eastAsia"/>
                <w:noProof/>
              </w:rPr>
              <w:t>计算模型在处理复杂学习任务中的应用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23</w:t>
            </w:r>
            <w:r w:rsidR="002C31B8">
              <w:rPr>
                <w:rFonts w:hint="eastAsia"/>
                <w:noProof/>
                <w:webHidden/>
              </w:rPr>
              <w:fldChar w:fldCharType="end"/>
            </w:r>
          </w:hyperlink>
        </w:p>
        <w:p w14:paraId="39575AE3" w14:textId="6C394EB2"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5" w:history="1">
            <w:r w:rsidR="002C31B8" w:rsidRPr="000602AD">
              <w:rPr>
                <w:rStyle w:val="aff9"/>
                <w:rFonts w:hint="eastAsia"/>
              </w:rPr>
              <w:t xml:space="preserve">1.3 </w:t>
            </w:r>
            <w:r w:rsidR="002C31B8" w:rsidRPr="000602AD">
              <w:rPr>
                <w:rStyle w:val="aff9"/>
                <w:rFonts w:hint="eastAsia"/>
              </w:rPr>
              <w:t>本研究的科学问题与技术路线</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27</w:t>
            </w:r>
            <w:r w:rsidR="002C31B8">
              <w:rPr>
                <w:rFonts w:hint="eastAsia"/>
                <w:webHidden/>
              </w:rPr>
              <w:fldChar w:fldCharType="end"/>
            </w:r>
          </w:hyperlink>
        </w:p>
        <w:p w14:paraId="6746898F" w14:textId="5512D7A3"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6" w:history="1">
            <w:r w:rsidR="002C31B8" w:rsidRPr="000602AD">
              <w:rPr>
                <w:rStyle w:val="aff9"/>
                <w:rFonts w:hint="eastAsia"/>
              </w:rPr>
              <w:t xml:space="preserve">1.4 </w:t>
            </w:r>
            <w:r w:rsidR="002C31B8" w:rsidRPr="000602AD">
              <w:rPr>
                <w:rStyle w:val="aff9"/>
                <w:rFonts w:hint="eastAsia"/>
              </w:rPr>
              <w:t>论文结构安排</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_Toc231804156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28</w:t>
            </w:r>
            <w:r w:rsidR="002C31B8">
              <w:rPr>
                <w:rFonts w:hint="eastAsia"/>
                <w:webHidden/>
              </w:rPr>
              <w:fldChar w:fldCharType="end"/>
            </w:r>
          </w:hyperlink>
        </w:p>
        <w:p w14:paraId="18181DA6" w14:textId="1EBD7858" w:rsidR="002C31B8" w:rsidRDefault="00000000">
          <w:pPr>
            <w:pStyle w:val="TOC1"/>
            <w:rPr>
              <w:rFonts w:asciiTheme="minorHAnsi" w:eastAsiaTheme="minorEastAsia" w:hAnsiTheme="minorHAnsi" w:cstheme="minorBidi" w:hint="eastAsia"/>
              <w:noProof/>
              <w:sz w:val="22"/>
              <w14:ligatures w14:val="standardContextual"/>
            </w:rPr>
          </w:pPr>
          <w:hyperlink w:anchor="_Toc231804157" w:history="1">
            <w:r w:rsidR="002C31B8" w:rsidRPr="000602AD">
              <w:rPr>
                <w:rStyle w:val="aff9"/>
                <w:rFonts w:hint="eastAsia"/>
                <w:noProof/>
              </w:rPr>
              <w:t>第</w:t>
            </w:r>
            <w:r w:rsidR="002C31B8" w:rsidRPr="000602AD">
              <w:rPr>
                <w:rStyle w:val="aff9"/>
                <w:rFonts w:hint="eastAsia"/>
                <w:noProof/>
              </w:rPr>
              <w:t>2</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材料与方法</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30</w:t>
            </w:r>
            <w:r w:rsidR="002C31B8">
              <w:rPr>
                <w:rFonts w:hint="eastAsia"/>
                <w:noProof/>
                <w:webHidden/>
              </w:rPr>
              <w:fldChar w:fldCharType="end"/>
            </w:r>
          </w:hyperlink>
        </w:p>
        <w:p w14:paraId="703635F4" w14:textId="5B752956"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8" w:history="1">
            <w:r w:rsidR="002C31B8" w:rsidRPr="000602AD">
              <w:rPr>
                <w:rStyle w:val="aff9"/>
                <w:rFonts w:hint="eastAsia"/>
              </w:rPr>
              <w:t xml:space="preserve">2.1 </w:t>
            </w:r>
            <w:r w:rsidR="002C31B8" w:rsidRPr="000602AD">
              <w:rPr>
                <w:rStyle w:val="aff9"/>
                <w:rFonts w:hint="eastAsia"/>
              </w:rPr>
              <w:t>实验材料</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_Toc231804158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30</w:t>
            </w:r>
            <w:r w:rsidR="002C31B8">
              <w:rPr>
                <w:rFonts w:hint="eastAsia"/>
                <w:webHidden/>
              </w:rPr>
              <w:fldChar w:fldCharType="end"/>
            </w:r>
          </w:hyperlink>
        </w:p>
        <w:p w14:paraId="6AC0CADF" w14:textId="2F711AFC"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9" w:history="1">
            <w:r w:rsidR="002C31B8" w:rsidRPr="000602AD">
              <w:rPr>
                <w:rStyle w:val="aff9"/>
                <w:rFonts w:ascii="黑体" w:hAnsi="黑体" w:hint="eastAsia"/>
                <w:noProof/>
              </w:rPr>
              <w:t>2.1.1</w:t>
            </w:r>
            <w:r w:rsidR="002C31B8" w:rsidRPr="000602AD">
              <w:rPr>
                <w:rStyle w:val="aff9"/>
                <w:rFonts w:hint="eastAsia"/>
                <w:noProof/>
              </w:rPr>
              <w:t xml:space="preserve"> </w:t>
            </w:r>
            <w:r w:rsidR="002C31B8" w:rsidRPr="000602AD">
              <w:rPr>
                <w:rStyle w:val="aff9"/>
                <w:rFonts w:hint="eastAsia"/>
                <w:noProof/>
              </w:rPr>
              <w:t>实验动物</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30</w:t>
            </w:r>
            <w:r w:rsidR="002C31B8">
              <w:rPr>
                <w:rFonts w:hint="eastAsia"/>
                <w:noProof/>
                <w:webHidden/>
              </w:rPr>
              <w:fldChar w:fldCharType="end"/>
            </w:r>
          </w:hyperlink>
        </w:p>
        <w:p w14:paraId="0133C952" w14:textId="250E632D"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0" w:history="1">
            <w:r w:rsidR="002C31B8" w:rsidRPr="000602AD">
              <w:rPr>
                <w:rStyle w:val="aff9"/>
                <w:rFonts w:ascii="黑体" w:hAnsi="黑体" w:hint="eastAsia"/>
                <w:noProof/>
              </w:rPr>
              <w:t>2.1.2</w:t>
            </w:r>
            <w:r w:rsidR="002C31B8" w:rsidRPr="000602AD">
              <w:rPr>
                <w:rStyle w:val="aff9"/>
                <w:rFonts w:hint="eastAsia"/>
                <w:noProof/>
              </w:rPr>
              <w:t xml:space="preserve"> </w:t>
            </w:r>
            <w:r w:rsidR="002C31B8" w:rsidRPr="000602AD">
              <w:rPr>
                <w:rStyle w:val="aff9"/>
                <w:rFonts w:hint="eastAsia"/>
                <w:noProof/>
              </w:rPr>
              <w:t>病毒、药品与主要耗材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30</w:t>
            </w:r>
            <w:r w:rsidR="002C31B8">
              <w:rPr>
                <w:rFonts w:hint="eastAsia"/>
                <w:noProof/>
                <w:webHidden/>
              </w:rPr>
              <w:fldChar w:fldCharType="end"/>
            </w:r>
          </w:hyperlink>
        </w:p>
        <w:p w14:paraId="3ABF0F61" w14:textId="68D8332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1" w:history="1">
            <w:r w:rsidR="002C31B8" w:rsidRPr="000602AD">
              <w:rPr>
                <w:rStyle w:val="aff9"/>
                <w:rFonts w:ascii="黑体" w:hAnsi="黑体" w:hint="eastAsia"/>
                <w:noProof/>
              </w:rPr>
              <w:t>2.1.3</w:t>
            </w:r>
            <w:r w:rsidR="002C31B8" w:rsidRPr="000602AD">
              <w:rPr>
                <w:rStyle w:val="aff9"/>
                <w:rFonts w:hint="eastAsia"/>
                <w:noProof/>
              </w:rPr>
              <w:t xml:space="preserve"> </w:t>
            </w:r>
            <w:r w:rsidR="002C31B8" w:rsidRPr="000602AD">
              <w:rPr>
                <w:rStyle w:val="aff9"/>
                <w:rFonts w:hint="eastAsia"/>
                <w:noProof/>
              </w:rPr>
              <w:t>实验仪器与数据处理软件</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_Toc231804161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33</w:t>
            </w:r>
            <w:r w:rsidR="002C31B8">
              <w:rPr>
                <w:rFonts w:hint="eastAsia"/>
                <w:noProof/>
                <w:webHidden/>
              </w:rPr>
              <w:fldChar w:fldCharType="end"/>
            </w:r>
          </w:hyperlink>
        </w:p>
        <w:p w14:paraId="4EBDC5BE" w14:textId="31E4A7D5" w:rsidR="002C31B8" w:rsidRDefault="00000000">
          <w:pPr>
            <w:pStyle w:val="TOC2"/>
            <w:ind w:left="240"/>
            <w:rPr>
              <w:rFonts w:asciiTheme="minorHAnsi" w:eastAsiaTheme="minorEastAsia" w:hAnsiTheme="minorHAnsi" w:cstheme="minorBidi" w:hint="eastAsia"/>
              <w:sz w:val="22"/>
              <w14:ligatures w14:val="standardContextual"/>
            </w:rPr>
          </w:pPr>
          <w:hyperlink w:anchor="_Toc231804162" w:history="1">
            <w:r w:rsidR="002C31B8" w:rsidRPr="000602AD">
              <w:rPr>
                <w:rStyle w:val="aff9"/>
                <w:rFonts w:hint="eastAsia"/>
              </w:rPr>
              <w:t xml:space="preserve">2.2 </w:t>
            </w:r>
            <w:r w:rsidR="002C31B8" w:rsidRPr="000602AD">
              <w:rPr>
                <w:rStyle w:val="aff9"/>
                <w:rFonts w:hint="eastAsia"/>
              </w:rPr>
              <w:t>行为训练范式</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_Toc231804162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36</w:t>
            </w:r>
            <w:r w:rsidR="002C31B8">
              <w:rPr>
                <w:rFonts w:hint="eastAsia"/>
                <w:webHidden/>
              </w:rPr>
              <w:fldChar w:fldCharType="end"/>
            </w:r>
          </w:hyperlink>
        </w:p>
        <w:p w14:paraId="6157F698" w14:textId="342F689A"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3" w:history="1">
            <w:r w:rsidR="002C31B8" w:rsidRPr="000602AD">
              <w:rPr>
                <w:rStyle w:val="aff9"/>
                <w:rFonts w:ascii="黑体" w:hAnsi="黑体" w:hint="eastAsia"/>
                <w:noProof/>
              </w:rPr>
              <w:t>2.2.1</w:t>
            </w:r>
            <w:r w:rsidR="002C31B8" w:rsidRPr="000602AD">
              <w:rPr>
                <w:rStyle w:val="aff9"/>
                <w:rFonts w:hint="eastAsia"/>
                <w:noProof/>
              </w:rPr>
              <w:t xml:space="preserve"> </w:t>
            </w:r>
            <w:r w:rsidR="002C31B8" w:rsidRPr="000602AD">
              <w:rPr>
                <w:rStyle w:val="aff9"/>
                <w:rFonts w:hint="eastAsia"/>
                <w:noProof/>
              </w:rPr>
              <w:t>头部固定的线索</w:t>
            </w:r>
            <w:r w:rsidR="002C31B8" w:rsidRPr="000602AD">
              <w:rPr>
                <w:rStyle w:val="aff9"/>
                <w:rFonts w:hint="eastAsia"/>
                <w:noProof/>
              </w:rPr>
              <w:t>-</w:t>
            </w:r>
            <w:r w:rsidR="002C31B8" w:rsidRPr="000602AD">
              <w:rPr>
                <w:rStyle w:val="aff9"/>
                <w:rFonts w:hint="eastAsia"/>
                <w:noProof/>
              </w:rPr>
              <w:t>舔水关联任务</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_Toc231804163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37</w:t>
            </w:r>
            <w:r w:rsidR="002C31B8">
              <w:rPr>
                <w:rFonts w:hint="eastAsia"/>
                <w:noProof/>
                <w:webHidden/>
              </w:rPr>
              <w:fldChar w:fldCharType="end"/>
            </w:r>
          </w:hyperlink>
        </w:p>
        <w:p w14:paraId="069C06A1" w14:textId="5E2FE8A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4" w:history="1">
            <w:r w:rsidR="002C31B8" w:rsidRPr="000602AD">
              <w:rPr>
                <w:rStyle w:val="aff9"/>
                <w:rFonts w:ascii="黑体" w:hAnsi="黑体" w:hint="eastAsia"/>
                <w:noProof/>
              </w:rPr>
              <w:t>2.2.2</w:t>
            </w:r>
            <w:r w:rsidR="002C31B8" w:rsidRPr="000602AD">
              <w:rPr>
                <w:rStyle w:val="aff9"/>
                <w:rFonts w:hint="eastAsia"/>
                <w:noProof/>
              </w:rPr>
              <w:t xml:space="preserve"> </w:t>
            </w:r>
            <w:r w:rsidR="002C31B8" w:rsidRPr="000602AD">
              <w:rPr>
                <w:rStyle w:val="aff9"/>
                <w:rFonts w:hint="eastAsia"/>
                <w:noProof/>
              </w:rPr>
              <w:t>跨模态连续学习训练流程</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38</w:t>
            </w:r>
            <w:r w:rsidR="002C31B8">
              <w:rPr>
                <w:rFonts w:hint="eastAsia"/>
                <w:noProof/>
                <w:webHidden/>
              </w:rPr>
              <w:fldChar w:fldCharType="end"/>
            </w:r>
          </w:hyperlink>
        </w:p>
        <w:p w14:paraId="2AB70710" w14:textId="6CBABEB8" w:rsidR="002C31B8" w:rsidRDefault="00000000">
          <w:pPr>
            <w:pStyle w:val="TOC2"/>
            <w:ind w:left="240"/>
            <w:rPr>
              <w:rFonts w:asciiTheme="minorHAnsi" w:eastAsiaTheme="minorEastAsia" w:hAnsiTheme="minorHAnsi" w:cstheme="minorBidi" w:hint="eastAsia"/>
              <w:sz w:val="22"/>
              <w14:ligatures w14:val="standardContextual"/>
            </w:rPr>
          </w:pPr>
          <w:hyperlink w:anchor="_Toc231804165" w:history="1">
            <w:r w:rsidR="002C31B8" w:rsidRPr="000602AD">
              <w:rPr>
                <w:rStyle w:val="aff9"/>
                <w:rFonts w:hint="eastAsia"/>
              </w:rPr>
              <w:t xml:space="preserve">2.3 </w:t>
            </w:r>
            <w:r w:rsidR="002C31B8" w:rsidRPr="000602AD">
              <w:rPr>
                <w:rStyle w:val="aff9"/>
                <w:rFonts w:hint="eastAsia"/>
              </w:rPr>
              <w:t>在体双光子钙成像</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_Toc231804165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39</w:t>
            </w:r>
            <w:r w:rsidR="002C31B8">
              <w:rPr>
                <w:rFonts w:hint="eastAsia"/>
                <w:webHidden/>
              </w:rPr>
              <w:fldChar w:fldCharType="end"/>
            </w:r>
          </w:hyperlink>
        </w:p>
        <w:p w14:paraId="4A96A99C" w14:textId="78F9E75A"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6" w:history="1">
            <w:r w:rsidR="002C31B8" w:rsidRPr="000602AD">
              <w:rPr>
                <w:rStyle w:val="aff9"/>
                <w:rFonts w:ascii="黑体" w:hAnsi="黑体" w:hint="eastAsia"/>
                <w:noProof/>
              </w:rPr>
              <w:t>2.3.1</w:t>
            </w:r>
            <w:r w:rsidR="002C31B8" w:rsidRPr="000602AD">
              <w:rPr>
                <w:rStyle w:val="aff9"/>
                <w:rFonts w:hint="eastAsia"/>
                <w:noProof/>
              </w:rPr>
              <w:t xml:space="preserve"> </w:t>
            </w:r>
            <w:r w:rsidR="002C31B8" w:rsidRPr="000602AD">
              <w:rPr>
                <w:rStyle w:val="aff9"/>
                <w:rFonts w:hint="eastAsia"/>
                <w:noProof/>
              </w:rPr>
              <w:t>颅窗手术与病毒注射</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39</w:t>
            </w:r>
            <w:r w:rsidR="002C31B8">
              <w:rPr>
                <w:rFonts w:hint="eastAsia"/>
                <w:noProof/>
                <w:webHidden/>
              </w:rPr>
              <w:fldChar w:fldCharType="end"/>
            </w:r>
          </w:hyperlink>
        </w:p>
        <w:p w14:paraId="10F59360" w14:textId="347C70F5"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7" w:history="1">
            <w:r w:rsidR="002C31B8" w:rsidRPr="000602AD">
              <w:rPr>
                <w:rStyle w:val="aff9"/>
                <w:rFonts w:ascii="黑体" w:hAnsi="黑体" w:hint="eastAsia"/>
                <w:noProof/>
              </w:rPr>
              <w:t>2.3.2</w:t>
            </w:r>
            <w:r w:rsidR="002C31B8" w:rsidRPr="000602AD">
              <w:rPr>
                <w:rStyle w:val="aff9"/>
                <w:rFonts w:hint="eastAsia"/>
                <w:noProof/>
              </w:rPr>
              <w:t xml:space="preserve"> </w:t>
            </w:r>
            <w:r w:rsidR="002C31B8" w:rsidRPr="000602AD">
              <w:rPr>
                <w:rStyle w:val="aff9"/>
                <w:rFonts w:hint="eastAsia"/>
                <w:noProof/>
              </w:rPr>
              <w:t>行为训练同步的钙成像</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43</w:t>
            </w:r>
            <w:r w:rsidR="002C31B8">
              <w:rPr>
                <w:rFonts w:hint="eastAsia"/>
                <w:noProof/>
                <w:webHidden/>
              </w:rPr>
              <w:fldChar w:fldCharType="end"/>
            </w:r>
          </w:hyperlink>
        </w:p>
        <w:p w14:paraId="38238B37" w14:textId="7C798A0F"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8" w:history="1">
            <w:r w:rsidR="002C31B8" w:rsidRPr="000602AD">
              <w:rPr>
                <w:rStyle w:val="aff9"/>
                <w:rFonts w:ascii="黑体" w:hAnsi="黑体" w:hint="eastAsia"/>
                <w:noProof/>
              </w:rPr>
              <w:t>2.3.3</w:t>
            </w:r>
            <w:r w:rsidR="002C31B8" w:rsidRPr="000602AD">
              <w:rPr>
                <w:rStyle w:val="aff9"/>
                <w:rFonts w:hint="eastAsia"/>
                <w:noProof/>
              </w:rPr>
              <w:t xml:space="preserve"> </w:t>
            </w:r>
            <w:r w:rsidR="002C31B8" w:rsidRPr="000602AD">
              <w:rPr>
                <w:rStyle w:val="aff9"/>
                <w:rFonts w:hint="eastAsia"/>
                <w:noProof/>
              </w:rPr>
              <w:t>神经元钙信号的提取</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44</w:t>
            </w:r>
            <w:r w:rsidR="002C31B8">
              <w:rPr>
                <w:rFonts w:hint="eastAsia"/>
                <w:noProof/>
                <w:webHidden/>
              </w:rPr>
              <w:fldChar w:fldCharType="end"/>
            </w:r>
          </w:hyperlink>
        </w:p>
        <w:p w14:paraId="46A07F71" w14:textId="1EFFF95A" w:rsidR="002C31B8" w:rsidRDefault="00000000">
          <w:pPr>
            <w:pStyle w:val="TOC2"/>
            <w:ind w:left="240"/>
            <w:rPr>
              <w:rFonts w:asciiTheme="minorHAnsi" w:eastAsiaTheme="minorEastAsia" w:hAnsiTheme="minorHAnsi" w:cstheme="minorBidi" w:hint="eastAsia"/>
              <w:sz w:val="22"/>
              <w14:ligatures w14:val="standardContextual"/>
            </w:rPr>
          </w:pPr>
          <w:hyperlink w:anchor="_Toc231804169" w:history="1">
            <w:r w:rsidR="002C31B8" w:rsidRPr="000602AD">
              <w:rPr>
                <w:rStyle w:val="aff9"/>
                <w:rFonts w:hint="eastAsia"/>
              </w:rPr>
              <w:t xml:space="preserve">2.4 </w:t>
            </w:r>
            <w:r w:rsidR="002C31B8" w:rsidRPr="000602AD">
              <w:rPr>
                <w:rStyle w:val="aff9"/>
                <w:rFonts w:hint="eastAsia"/>
              </w:rPr>
              <w:t>化学遗传学干预实验</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_Toc231804169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46</w:t>
            </w:r>
            <w:r w:rsidR="002C31B8">
              <w:rPr>
                <w:rFonts w:hint="eastAsia"/>
                <w:webHidden/>
              </w:rPr>
              <w:fldChar w:fldCharType="end"/>
            </w:r>
          </w:hyperlink>
        </w:p>
        <w:p w14:paraId="1645F050" w14:textId="715AE59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0" w:history="1">
            <w:r w:rsidR="002C31B8" w:rsidRPr="000602AD">
              <w:rPr>
                <w:rStyle w:val="aff9"/>
                <w:rFonts w:ascii="黑体" w:hAnsi="黑体" w:hint="eastAsia"/>
                <w:noProof/>
              </w:rPr>
              <w:t>2.4.1</w:t>
            </w:r>
            <w:r w:rsidR="002C31B8" w:rsidRPr="000602AD">
              <w:rPr>
                <w:rStyle w:val="aff9"/>
                <w:rFonts w:hint="eastAsia"/>
                <w:noProof/>
              </w:rPr>
              <w:t xml:space="preserve"> cFos-TRAP</w:t>
            </w:r>
            <w:r w:rsidR="002C31B8" w:rsidRPr="000602AD">
              <w:rPr>
                <w:rStyle w:val="aff9"/>
                <w:rFonts w:hint="eastAsia"/>
                <w:noProof/>
              </w:rPr>
              <w:t>活动依赖性标记与抑制</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46</w:t>
            </w:r>
            <w:r w:rsidR="002C31B8">
              <w:rPr>
                <w:rFonts w:hint="eastAsia"/>
                <w:noProof/>
                <w:webHidden/>
              </w:rPr>
              <w:fldChar w:fldCharType="end"/>
            </w:r>
          </w:hyperlink>
        </w:p>
        <w:p w14:paraId="1420F3DF" w14:textId="1D56E68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1" w:history="1">
            <w:r w:rsidR="002C31B8" w:rsidRPr="000602AD">
              <w:rPr>
                <w:rStyle w:val="aff9"/>
                <w:rFonts w:ascii="黑体" w:hAnsi="黑体" w:hint="eastAsia"/>
                <w:noProof/>
              </w:rPr>
              <w:t>2.4.2</w:t>
            </w:r>
            <w:r w:rsidR="002C31B8" w:rsidRPr="000602AD">
              <w:rPr>
                <w:rStyle w:val="aff9"/>
                <w:rFonts w:hint="eastAsia"/>
                <w:noProof/>
              </w:rPr>
              <w:t xml:space="preserve"> </w:t>
            </w:r>
            <w:r w:rsidR="002C31B8" w:rsidRPr="000602AD">
              <w:rPr>
                <w:rStyle w:val="aff9"/>
                <w:rFonts w:hint="eastAsia"/>
                <w:noProof/>
              </w:rPr>
              <w:t>功能脑区的特异性抑制</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_Toc231804171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47</w:t>
            </w:r>
            <w:r w:rsidR="002C31B8">
              <w:rPr>
                <w:rFonts w:hint="eastAsia"/>
                <w:noProof/>
                <w:webHidden/>
              </w:rPr>
              <w:fldChar w:fldCharType="end"/>
            </w:r>
          </w:hyperlink>
        </w:p>
        <w:p w14:paraId="4F387E70" w14:textId="114EC87E" w:rsidR="002C31B8" w:rsidRDefault="00000000">
          <w:pPr>
            <w:pStyle w:val="TOC2"/>
            <w:ind w:left="240"/>
            <w:rPr>
              <w:rFonts w:asciiTheme="minorHAnsi" w:eastAsiaTheme="minorEastAsia" w:hAnsiTheme="minorHAnsi" w:cstheme="minorBidi" w:hint="eastAsia"/>
              <w:sz w:val="22"/>
              <w14:ligatures w14:val="standardContextual"/>
            </w:rPr>
          </w:pPr>
          <w:hyperlink w:anchor="_Toc231804172" w:history="1">
            <w:r w:rsidR="002C31B8" w:rsidRPr="000602AD">
              <w:rPr>
                <w:rStyle w:val="aff9"/>
                <w:rFonts w:hint="eastAsia"/>
              </w:rPr>
              <w:t xml:space="preserve">2.5 </w:t>
            </w:r>
            <w:r w:rsidR="002C31B8" w:rsidRPr="000602AD">
              <w:rPr>
                <w:rStyle w:val="aff9"/>
                <w:rFonts w:hint="eastAsia"/>
              </w:rPr>
              <w:t>组织固定、脑切片与病毒表达验证</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_Toc231804172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47</w:t>
            </w:r>
            <w:r w:rsidR="002C31B8">
              <w:rPr>
                <w:rFonts w:hint="eastAsia"/>
                <w:webHidden/>
              </w:rPr>
              <w:fldChar w:fldCharType="end"/>
            </w:r>
          </w:hyperlink>
        </w:p>
        <w:p w14:paraId="45577304" w14:textId="1F02687C" w:rsidR="002C31B8" w:rsidRDefault="00000000">
          <w:pPr>
            <w:pStyle w:val="TOC2"/>
            <w:ind w:left="240"/>
            <w:rPr>
              <w:rFonts w:asciiTheme="minorHAnsi" w:eastAsiaTheme="minorEastAsia" w:hAnsiTheme="minorHAnsi" w:cstheme="minorBidi" w:hint="eastAsia"/>
              <w:sz w:val="22"/>
              <w14:ligatures w14:val="standardContextual"/>
            </w:rPr>
          </w:pPr>
          <w:hyperlink w:anchor="_Toc231804173" w:history="1">
            <w:r w:rsidR="002C31B8" w:rsidRPr="000602AD">
              <w:rPr>
                <w:rStyle w:val="aff9"/>
                <w:rFonts w:hint="eastAsia"/>
              </w:rPr>
              <w:t xml:space="preserve">2.6 </w:t>
            </w:r>
            <w:r w:rsidR="002C31B8" w:rsidRPr="000602AD">
              <w:rPr>
                <w:rStyle w:val="aff9"/>
                <w:rFonts w:hint="eastAsia"/>
              </w:rPr>
              <w:t>数据分析方法</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_Toc231804173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49</w:t>
            </w:r>
            <w:r w:rsidR="002C31B8">
              <w:rPr>
                <w:rFonts w:hint="eastAsia"/>
                <w:webHidden/>
              </w:rPr>
              <w:fldChar w:fldCharType="end"/>
            </w:r>
          </w:hyperlink>
        </w:p>
        <w:p w14:paraId="46E4429C" w14:textId="52B14CA7"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4" w:history="1">
            <w:r w:rsidR="002C31B8" w:rsidRPr="000602AD">
              <w:rPr>
                <w:rStyle w:val="aff9"/>
                <w:rFonts w:ascii="黑体" w:hAnsi="黑体" w:hint="eastAsia"/>
                <w:noProof/>
              </w:rPr>
              <w:t>2.6.1</w:t>
            </w:r>
            <w:r w:rsidR="002C31B8" w:rsidRPr="000602AD">
              <w:rPr>
                <w:rStyle w:val="aff9"/>
                <w:rFonts w:hint="eastAsia"/>
                <w:noProof/>
              </w:rPr>
              <w:t xml:space="preserve"> </w:t>
            </w:r>
            <w:r w:rsidR="002C31B8" w:rsidRPr="000602AD">
              <w:rPr>
                <w:rStyle w:val="aff9"/>
                <w:rFonts w:hint="eastAsia"/>
                <w:noProof/>
              </w:rPr>
              <w:t>行为学分析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49</w:t>
            </w:r>
            <w:r w:rsidR="002C31B8">
              <w:rPr>
                <w:rFonts w:hint="eastAsia"/>
                <w:noProof/>
                <w:webHidden/>
              </w:rPr>
              <w:fldChar w:fldCharType="end"/>
            </w:r>
          </w:hyperlink>
        </w:p>
        <w:p w14:paraId="3DDC3290" w14:textId="1D0EBD6D"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5" w:history="1">
            <w:r w:rsidR="002C31B8" w:rsidRPr="000602AD">
              <w:rPr>
                <w:rStyle w:val="aff9"/>
                <w:rFonts w:ascii="黑体" w:hAnsi="黑体" w:hint="eastAsia"/>
                <w:noProof/>
              </w:rPr>
              <w:t>2.6.2</w:t>
            </w:r>
            <w:r w:rsidR="002C31B8" w:rsidRPr="000602AD">
              <w:rPr>
                <w:rStyle w:val="aff9"/>
                <w:rFonts w:hint="eastAsia"/>
                <w:noProof/>
              </w:rPr>
              <w:t xml:space="preserve"> </w:t>
            </w:r>
            <w:r w:rsidR="002C31B8" w:rsidRPr="000602AD">
              <w:rPr>
                <w:rStyle w:val="aff9"/>
                <w:rFonts w:hint="eastAsia"/>
                <w:noProof/>
              </w:rPr>
              <w:t>神经元单细胞响应的计算与分析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_Toc231804175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50</w:t>
            </w:r>
            <w:r w:rsidR="002C31B8">
              <w:rPr>
                <w:rFonts w:hint="eastAsia"/>
                <w:noProof/>
                <w:webHidden/>
              </w:rPr>
              <w:fldChar w:fldCharType="end"/>
            </w:r>
          </w:hyperlink>
        </w:p>
        <w:p w14:paraId="438C9AA0" w14:textId="7D5D22E9"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6" w:history="1">
            <w:r w:rsidR="002C31B8" w:rsidRPr="000602AD">
              <w:rPr>
                <w:rStyle w:val="aff9"/>
                <w:rFonts w:ascii="黑体" w:hAnsi="黑体" w:hint="eastAsia"/>
                <w:noProof/>
              </w:rPr>
              <w:t>2.6.3</w:t>
            </w:r>
            <w:r w:rsidR="002C31B8" w:rsidRPr="000602AD">
              <w:rPr>
                <w:rStyle w:val="aff9"/>
                <w:rFonts w:hint="eastAsia"/>
                <w:noProof/>
              </w:rPr>
              <w:t xml:space="preserve"> </w:t>
            </w:r>
            <w:r w:rsidR="002C31B8" w:rsidRPr="000602AD">
              <w:rPr>
                <w:rStyle w:val="aff9"/>
                <w:rFonts w:hint="eastAsia"/>
                <w:noProof/>
              </w:rPr>
              <w:t>神经元群体响应特征的分析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50</w:t>
            </w:r>
            <w:r w:rsidR="002C31B8">
              <w:rPr>
                <w:rFonts w:hint="eastAsia"/>
                <w:noProof/>
                <w:webHidden/>
              </w:rPr>
              <w:fldChar w:fldCharType="end"/>
            </w:r>
          </w:hyperlink>
        </w:p>
        <w:p w14:paraId="0414BD93" w14:textId="2509DBE9" w:rsidR="002C31B8" w:rsidRDefault="00000000">
          <w:pPr>
            <w:pStyle w:val="TOC2"/>
            <w:ind w:left="240"/>
            <w:rPr>
              <w:rFonts w:asciiTheme="minorHAnsi" w:eastAsiaTheme="minorEastAsia" w:hAnsiTheme="minorHAnsi" w:cstheme="minorBidi" w:hint="eastAsia"/>
              <w:sz w:val="22"/>
              <w14:ligatures w14:val="standardContextual"/>
            </w:rPr>
          </w:pPr>
          <w:hyperlink w:anchor="_Toc231804177" w:history="1">
            <w:r w:rsidR="002C31B8" w:rsidRPr="000602AD">
              <w:rPr>
                <w:rStyle w:val="aff9"/>
                <w:rFonts w:hint="eastAsia"/>
              </w:rPr>
              <w:t xml:space="preserve">2.7 </w:t>
            </w:r>
            <w:r w:rsidR="002C31B8" w:rsidRPr="000602AD">
              <w:rPr>
                <w:rStyle w:val="aff9"/>
                <w:rFonts w:hint="eastAsia"/>
              </w:rPr>
              <w:t>计算机模拟的丘脑皮层连续学习模型</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_Toc231804177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51</w:t>
            </w:r>
            <w:r w:rsidR="002C31B8">
              <w:rPr>
                <w:rFonts w:hint="eastAsia"/>
                <w:webHidden/>
              </w:rPr>
              <w:fldChar w:fldCharType="end"/>
            </w:r>
          </w:hyperlink>
        </w:p>
        <w:p w14:paraId="2AB974E3" w14:textId="507F6A6E"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8" w:history="1">
            <w:r w:rsidR="002C31B8" w:rsidRPr="000602AD">
              <w:rPr>
                <w:rStyle w:val="aff9"/>
                <w:rFonts w:ascii="黑体" w:hAnsi="黑体" w:hint="eastAsia"/>
                <w:noProof/>
              </w:rPr>
              <w:t>2.7.1</w:t>
            </w:r>
            <w:r w:rsidR="002C31B8" w:rsidRPr="000602AD">
              <w:rPr>
                <w:rStyle w:val="aff9"/>
                <w:rFonts w:hint="eastAsia"/>
                <w:noProof/>
              </w:rPr>
              <w:t xml:space="preserve"> </w:t>
            </w:r>
            <w:r w:rsidR="002C31B8" w:rsidRPr="000602AD">
              <w:rPr>
                <w:rStyle w:val="aff9"/>
                <w:rFonts w:hint="eastAsia"/>
                <w:noProof/>
              </w:rPr>
              <w:t>稀疏循环神经网络结构的构建</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51</w:t>
            </w:r>
            <w:r w:rsidR="002C31B8">
              <w:rPr>
                <w:rFonts w:hint="eastAsia"/>
                <w:noProof/>
                <w:webHidden/>
              </w:rPr>
              <w:fldChar w:fldCharType="end"/>
            </w:r>
          </w:hyperlink>
        </w:p>
        <w:p w14:paraId="27C6030E" w14:textId="29CC3002"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9" w:history="1">
            <w:r w:rsidR="002C31B8" w:rsidRPr="000602AD">
              <w:rPr>
                <w:rStyle w:val="aff9"/>
                <w:rFonts w:ascii="黑体" w:hAnsi="黑体" w:hint="eastAsia"/>
                <w:noProof/>
              </w:rPr>
              <w:t>2.7.2</w:t>
            </w:r>
            <w:r w:rsidR="002C31B8" w:rsidRPr="000602AD">
              <w:rPr>
                <w:rStyle w:val="aff9"/>
                <w:rFonts w:hint="eastAsia"/>
                <w:noProof/>
              </w:rPr>
              <w:t xml:space="preserve"> </w:t>
            </w:r>
            <w:r w:rsidR="002C31B8" w:rsidRPr="000602AD">
              <w:rPr>
                <w:rStyle w:val="aff9"/>
                <w:rFonts w:hint="eastAsia"/>
                <w:noProof/>
              </w:rPr>
              <w:t>连续学习的动态模拟</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53</w:t>
            </w:r>
            <w:r w:rsidR="002C31B8">
              <w:rPr>
                <w:rFonts w:hint="eastAsia"/>
                <w:noProof/>
                <w:webHidden/>
              </w:rPr>
              <w:fldChar w:fldCharType="end"/>
            </w:r>
          </w:hyperlink>
        </w:p>
        <w:p w14:paraId="726FFAB6" w14:textId="43604992" w:rsidR="002C31B8" w:rsidRDefault="00000000">
          <w:pPr>
            <w:pStyle w:val="TOC1"/>
            <w:rPr>
              <w:rFonts w:asciiTheme="minorHAnsi" w:eastAsiaTheme="minorEastAsia" w:hAnsiTheme="minorHAnsi" w:cstheme="minorBidi" w:hint="eastAsia"/>
              <w:noProof/>
              <w:sz w:val="22"/>
              <w14:ligatures w14:val="standardContextual"/>
            </w:rPr>
          </w:pPr>
          <w:hyperlink w:anchor="_Toc231804180" w:history="1">
            <w:r w:rsidR="002C31B8" w:rsidRPr="000602AD">
              <w:rPr>
                <w:rStyle w:val="aff9"/>
                <w:rFonts w:hint="eastAsia"/>
                <w:noProof/>
              </w:rPr>
              <w:t>第</w:t>
            </w:r>
            <w:r w:rsidR="002C31B8" w:rsidRPr="000602AD">
              <w:rPr>
                <w:rStyle w:val="aff9"/>
                <w:rFonts w:hint="eastAsia"/>
                <w:noProof/>
              </w:rPr>
              <w:t>3</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线索</w:t>
            </w:r>
            <w:r w:rsidR="002C31B8" w:rsidRPr="000602AD">
              <w:rPr>
                <w:rStyle w:val="aff9"/>
                <w:rFonts w:hint="eastAsia"/>
                <w:noProof/>
              </w:rPr>
              <w:t>-</w:t>
            </w:r>
            <w:r w:rsidR="002C31B8" w:rsidRPr="000602AD">
              <w:rPr>
                <w:rStyle w:val="aff9"/>
                <w:rFonts w:hint="eastAsia"/>
                <w:noProof/>
              </w:rPr>
              <w:t>舔水任务中连续学习加快了小鼠的学习进程</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_Toc231804180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55</w:t>
            </w:r>
            <w:r w:rsidR="002C31B8">
              <w:rPr>
                <w:rFonts w:hint="eastAsia"/>
                <w:noProof/>
                <w:webHidden/>
              </w:rPr>
              <w:fldChar w:fldCharType="end"/>
            </w:r>
          </w:hyperlink>
        </w:p>
        <w:p w14:paraId="4CF21506" w14:textId="13E055A7"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1" w:history="1">
            <w:r w:rsidR="002C31B8" w:rsidRPr="000602AD">
              <w:rPr>
                <w:rStyle w:val="aff9"/>
                <w:rFonts w:hint="eastAsia"/>
              </w:rPr>
              <w:t xml:space="preserve">3.1 </w:t>
            </w:r>
            <w:r w:rsidR="002C31B8" w:rsidRPr="000602AD">
              <w:rPr>
                <w:rStyle w:val="aff9"/>
                <w:rFonts w:hint="eastAsia"/>
              </w:rPr>
              <w:t>听觉任务与视觉任务的差异</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56</w:t>
            </w:r>
            <w:r w:rsidR="002C31B8">
              <w:rPr>
                <w:rFonts w:hint="eastAsia"/>
                <w:webHidden/>
              </w:rPr>
              <w:fldChar w:fldCharType="end"/>
            </w:r>
          </w:hyperlink>
        </w:p>
        <w:p w14:paraId="7E1D5939" w14:textId="36BF66AF"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2" w:history="1">
            <w:r w:rsidR="002C31B8" w:rsidRPr="000602AD">
              <w:rPr>
                <w:rStyle w:val="aff9"/>
                <w:rFonts w:hint="eastAsia"/>
              </w:rPr>
              <w:t xml:space="preserve">3.2 </w:t>
            </w:r>
            <w:r w:rsidR="002C31B8" w:rsidRPr="000602AD">
              <w:rPr>
                <w:rStyle w:val="aff9"/>
                <w:rFonts w:hint="eastAsia"/>
              </w:rPr>
              <w:t>连续学习提高了小鼠对新任务的早期表现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58</w:t>
            </w:r>
            <w:r w:rsidR="002C31B8">
              <w:rPr>
                <w:rFonts w:hint="eastAsia"/>
                <w:webHidden/>
              </w:rPr>
              <w:fldChar w:fldCharType="end"/>
            </w:r>
          </w:hyperlink>
        </w:p>
        <w:p w14:paraId="46F4DBF0" w14:textId="26B353D7"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3" w:history="1">
            <w:r w:rsidR="002C31B8" w:rsidRPr="000602AD">
              <w:rPr>
                <w:rStyle w:val="aff9"/>
                <w:rFonts w:hint="eastAsia"/>
              </w:rPr>
              <w:t xml:space="preserve">3.3 </w:t>
            </w:r>
            <w:r w:rsidR="002C31B8" w:rsidRPr="000602AD">
              <w:rPr>
                <w:rStyle w:val="aff9"/>
                <w:rFonts w:hint="eastAsia"/>
              </w:rPr>
              <w:t>连续学习加快了小鼠对新任务的学习速率</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60</w:t>
            </w:r>
            <w:r w:rsidR="002C31B8">
              <w:rPr>
                <w:rFonts w:hint="eastAsia"/>
                <w:webHidden/>
              </w:rPr>
              <w:fldChar w:fldCharType="end"/>
            </w:r>
          </w:hyperlink>
        </w:p>
        <w:p w14:paraId="3AA66652" w14:textId="5DE1BC54"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4" w:history="1">
            <w:r w:rsidR="002C31B8" w:rsidRPr="000602AD">
              <w:rPr>
                <w:rStyle w:val="aff9"/>
                <w:rFonts w:hint="eastAsia"/>
              </w:rPr>
              <w:t xml:space="preserve">3.4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_Toc231804184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61</w:t>
            </w:r>
            <w:r w:rsidR="002C31B8">
              <w:rPr>
                <w:rFonts w:hint="eastAsia"/>
                <w:webHidden/>
              </w:rPr>
              <w:fldChar w:fldCharType="end"/>
            </w:r>
          </w:hyperlink>
        </w:p>
        <w:p w14:paraId="1CB0335B" w14:textId="5D59B136" w:rsidR="002C31B8" w:rsidRDefault="00000000">
          <w:pPr>
            <w:pStyle w:val="TOC1"/>
            <w:rPr>
              <w:rFonts w:asciiTheme="minorHAnsi" w:eastAsiaTheme="minorEastAsia" w:hAnsiTheme="minorHAnsi" w:cstheme="minorBidi" w:hint="eastAsia"/>
              <w:noProof/>
              <w:sz w:val="22"/>
              <w14:ligatures w14:val="standardContextual"/>
            </w:rPr>
          </w:pPr>
          <w:hyperlink w:anchor="_Toc231804185" w:history="1">
            <w:r w:rsidR="002C31B8" w:rsidRPr="000602AD">
              <w:rPr>
                <w:rStyle w:val="aff9"/>
                <w:rFonts w:hint="eastAsia"/>
                <w:noProof/>
              </w:rPr>
              <w:t>第</w:t>
            </w:r>
            <w:r w:rsidR="002C31B8" w:rsidRPr="000602AD">
              <w:rPr>
                <w:rStyle w:val="aff9"/>
                <w:rFonts w:hint="eastAsia"/>
                <w:noProof/>
              </w:rPr>
              <w:t>4</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连续学习中重激活的皮层神经元支持了新任务的早期表现</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_Toc231804185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63</w:t>
            </w:r>
            <w:r w:rsidR="002C31B8">
              <w:rPr>
                <w:rFonts w:hint="eastAsia"/>
                <w:noProof/>
                <w:webHidden/>
              </w:rPr>
              <w:fldChar w:fldCharType="end"/>
            </w:r>
          </w:hyperlink>
        </w:p>
        <w:p w14:paraId="2EAEDC30" w14:textId="202899B6"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6" w:history="1">
            <w:r w:rsidR="002C31B8" w:rsidRPr="000602AD">
              <w:rPr>
                <w:rStyle w:val="aff9"/>
                <w:rFonts w:hint="eastAsia"/>
              </w:rPr>
              <w:t xml:space="preserve">4.1 </w:t>
            </w:r>
            <w:r w:rsidR="002C31B8" w:rsidRPr="000602AD">
              <w:rPr>
                <w:rStyle w:val="aff9"/>
                <w:rFonts w:hint="eastAsia"/>
              </w:rPr>
              <w:t>声音线索任务学会后皮层形成稳定的线索响应</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_Toc231804186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65</w:t>
            </w:r>
            <w:r w:rsidR="002C31B8">
              <w:rPr>
                <w:rFonts w:hint="eastAsia"/>
                <w:webHidden/>
              </w:rPr>
              <w:fldChar w:fldCharType="end"/>
            </w:r>
          </w:hyperlink>
        </w:p>
        <w:p w14:paraId="0541E4C6" w14:textId="4B008606"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7" w:history="1">
            <w:r w:rsidR="002C31B8" w:rsidRPr="000602AD">
              <w:rPr>
                <w:rStyle w:val="aff9"/>
                <w:rFonts w:hint="eastAsia"/>
              </w:rPr>
              <w:t xml:space="preserve">4.2 </w:t>
            </w:r>
            <w:r w:rsidR="002C31B8" w:rsidRPr="000602AD">
              <w:rPr>
                <w:rStyle w:val="aff9"/>
                <w:rFonts w:hint="eastAsia"/>
              </w:rPr>
              <w:t>连续学习中新线索重新激活了旧任务的相关细胞</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_Toc231804187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69</w:t>
            </w:r>
            <w:r w:rsidR="002C31B8">
              <w:rPr>
                <w:rFonts w:hint="eastAsia"/>
                <w:webHidden/>
              </w:rPr>
              <w:fldChar w:fldCharType="end"/>
            </w:r>
          </w:hyperlink>
        </w:p>
        <w:p w14:paraId="4BF23068" w14:textId="3A22C4A5"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8" w:history="1">
            <w:r w:rsidR="002C31B8" w:rsidRPr="000602AD">
              <w:rPr>
                <w:rStyle w:val="aff9"/>
                <w:rFonts w:hint="eastAsia"/>
              </w:rPr>
              <w:t xml:space="preserve">4.3 </w:t>
            </w:r>
            <w:r w:rsidR="002C31B8" w:rsidRPr="000602AD">
              <w:rPr>
                <w:rStyle w:val="aff9"/>
                <w:rFonts w:hint="eastAsia"/>
              </w:rPr>
              <w:t>重激活的神经元活动提高了新任务的早期表现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_Toc231804188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72</w:t>
            </w:r>
            <w:r w:rsidR="002C31B8">
              <w:rPr>
                <w:rFonts w:hint="eastAsia"/>
                <w:webHidden/>
              </w:rPr>
              <w:fldChar w:fldCharType="end"/>
            </w:r>
          </w:hyperlink>
        </w:p>
        <w:p w14:paraId="2537F3A1" w14:textId="157B2E29"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9" w:history="1">
            <w:r w:rsidR="002C31B8" w:rsidRPr="000602AD">
              <w:rPr>
                <w:rStyle w:val="aff9"/>
                <w:rFonts w:hint="eastAsia"/>
              </w:rPr>
              <w:t xml:space="preserve">4.4 </w:t>
            </w:r>
            <w:r w:rsidR="002C31B8" w:rsidRPr="000602AD">
              <w:rPr>
                <w:rStyle w:val="aff9"/>
                <w:rFonts w:hint="eastAsia"/>
              </w:rPr>
              <w:t>抑制了旧任务中的记忆印迹细胞削弱了新任务早期的行为表现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76</w:t>
            </w:r>
            <w:r w:rsidR="002C31B8">
              <w:rPr>
                <w:rFonts w:hint="eastAsia"/>
                <w:webHidden/>
              </w:rPr>
              <w:fldChar w:fldCharType="end"/>
            </w:r>
          </w:hyperlink>
        </w:p>
        <w:p w14:paraId="6E8A25E7" w14:textId="61373B93"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0" w:history="1">
            <w:r w:rsidR="002C31B8" w:rsidRPr="000602AD">
              <w:rPr>
                <w:rStyle w:val="aff9"/>
                <w:rFonts w:hint="eastAsia"/>
              </w:rPr>
              <w:t xml:space="preserve">4.5 </w:t>
            </w:r>
            <w:r w:rsidR="002C31B8" w:rsidRPr="000602AD">
              <w:rPr>
                <w:rStyle w:val="aff9"/>
                <w:rFonts w:hint="eastAsia"/>
              </w:rPr>
              <w:t>延长新旧任务时间间隔降低了细胞重激活比例并削弱早期表现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_Toc231804190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81</w:t>
            </w:r>
            <w:r w:rsidR="002C31B8">
              <w:rPr>
                <w:rFonts w:hint="eastAsia"/>
                <w:webHidden/>
              </w:rPr>
              <w:fldChar w:fldCharType="end"/>
            </w:r>
          </w:hyperlink>
        </w:p>
        <w:p w14:paraId="44DCF485" w14:textId="458F9B20"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1" w:history="1">
            <w:r w:rsidR="002C31B8" w:rsidRPr="000602AD">
              <w:rPr>
                <w:rStyle w:val="aff9"/>
                <w:rFonts w:hint="eastAsia"/>
              </w:rPr>
              <w:t xml:space="preserve">4.6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83</w:t>
            </w:r>
            <w:r w:rsidR="002C31B8">
              <w:rPr>
                <w:rFonts w:hint="eastAsia"/>
                <w:webHidden/>
              </w:rPr>
              <w:fldChar w:fldCharType="end"/>
            </w:r>
          </w:hyperlink>
        </w:p>
        <w:p w14:paraId="6B9D77D8" w14:textId="561B9793" w:rsidR="002C31B8" w:rsidRDefault="00000000">
          <w:pPr>
            <w:pStyle w:val="TOC1"/>
            <w:rPr>
              <w:rFonts w:asciiTheme="minorHAnsi" w:eastAsiaTheme="minorEastAsia" w:hAnsiTheme="minorHAnsi" w:cstheme="minorBidi" w:hint="eastAsia"/>
              <w:noProof/>
              <w:sz w:val="22"/>
              <w14:ligatures w14:val="standardContextual"/>
            </w:rPr>
          </w:pPr>
          <w:hyperlink w:anchor="_Toc231804192" w:history="1">
            <w:r w:rsidR="002C31B8" w:rsidRPr="000602AD">
              <w:rPr>
                <w:rStyle w:val="aff9"/>
                <w:rFonts w:hint="eastAsia"/>
                <w:noProof/>
              </w:rPr>
              <w:t>第</w:t>
            </w:r>
            <w:r w:rsidR="002C31B8" w:rsidRPr="000602AD">
              <w:rPr>
                <w:rStyle w:val="aff9"/>
                <w:rFonts w:hint="eastAsia"/>
                <w:noProof/>
              </w:rPr>
              <w:t>5</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连续学习中皮层神经元活动的高分化状态加快了新任务的学习速率</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85</w:t>
            </w:r>
            <w:r w:rsidR="002C31B8">
              <w:rPr>
                <w:rFonts w:hint="eastAsia"/>
                <w:noProof/>
                <w:webHidden/>
              </w:rPr>
              <w:fldChar w:fldCharType="end"/>
            </w:r>
          </w:hyperlink>
        </w:p>
        <w:p w14:paraId="130B7808" w14:textId="4A43460E"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3" w:history="1">
            <w:r w:rsidR="002C31B8" w:rsidRPr="000602AD">
              <w:rPr>
                <w:rStyle w:val="aff9"/>
                <w:rFonts w:hint="eastAsia"/>
              </w:rPr>
              <w:t xml:space="preserve">5.1 </w:t>
            </w:r>
            <w:r w:rsidR="002C31B8" w:rsidRPr="000602AD">
              <w:rPr>
                <w:rStyle w:val="aff9"/>
                <w:rFonts w:hint="eastAsia"/>
              </w:rPr>
              <w:t>连续学习中的皮层神经元保持了旧任务中稳定的响应分化特征</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85</w:t>
            </w:r>
            <w:r w:rsidR="002C31B8">
              <w:rPr>
                <w:rFonts w:hint="eastAsia"/>
                <w:webHidden/>
              </w:rPr>
              <w:fldChar w:fldCharType="end"/>
            </w:r>
          </w:hyperlink>
        </w:p>
        <w:p w14:paraId="3A088760" w14:textId="58EDCE15"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4" w:history="1">
            <w:r w:rsidR="002C31B8" w:rsidRPr="000602AD">
              <w:rPr>
                <w:rStyle w:val="aff9"/>
                <w:rFonts w:hint="eastAsia"/>
              </w:rPr>
              <w:t xml:space="preserve">5.2 </w:t>
            </w:r>
            <w:r w:rsidR="002C31B8" w:rsidRPr="000602AD">
              <w:rPr>
                <w:rStyle w:val="aff9"/>
                <w:rFonts w:hint="eastAsia"/>
              </w:rPr>
              <w:t>皮层响应的分化程度与学习速率具有正相关性</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_Toc231804194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88</w:t>
            </w:r>
            <w:r w:rsidR="002C31B8">
              <w:rPr>
                <w:rFonts w:hint="eastAsia"/>
                <w:webHidden/>
              </w:rPr>
              <w:fldChar w:fldCharType="end"/>
            </w:r>
          </w:hyperlink>
        </w:p>
        <w:p w14:paraId="743E37C0" w14:textId="66A3621B"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5" w:history="1">
            <w:r w:rsidR="002C31B8" w:rsidRPr="000602AD">
              <w:rPr>
                <w:rStyle w:val="aff9"/>
                <w:rFonts w:hint="eastAsia"/>
              </w:rPr>
              <w:t xml:space="preserve">5.3 </w:t>
            </w:r>
            <w:r w:rsidR="002C31B8" w:rsidRPr="000602AD">
              <w:rPr>
                <w:rStyle w:val="aff9"/>
                <w:rFonts w:hint="eastAsia"/>
              </w:rPr>
              <w:t>计算模型验证连续学习加速机制</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90</w:t>
            </w:r>
            <w:r w:rsidR="002C31B8">
              <w:rPr>
                <w:rFonts w:hint="eastAsia"/>
                <w:webHidden/>
              </w:rPr>
              <w:fldChar w:fldCharType="end"/>
            </w:r>
          </w:hyperlink>
        </w:p>
        <w:p w14:paraId="11EDC4B4" w14:textId="4B079A01"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96" w:history="1">
            <w:r w:rsidR="002C31B8" w:rsidRPr="000602AD">
              <w:rPr>
                <w:rStyle w:val="aff9"/>
                <w:rFonts w:ascii="黑体" w:hAnsi="黑体" w:hint="eastAsia"/>
                <w:noProof/>
              </w:rPr>
              <w:t>5.3.1</w:t>
            </w:r>
            <w:r w:rsidR="002C31B8" w:rsidRPr="000602AD">
              <w:rPr>
                <w:rStyle w:val="aff9"/>
                <w:rFonts w:hint="eastAsia"/>
                <w:noProof/>
              </w:rPr>
              <w:t xml:space="preserve"> </w:t>
            </w:r>
            <w:r w:rsidR="002C31B8" w:rsidRPr="000602AD">
              <w:rPr>
                <w:rStyle w:val="aff9"/>
                <w:rFonts w:hint="eastAsia"/>
                <w:noProof/>
              </w:rPr>
              <w:t>稀疏循环神经网络模型的建立</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90</w:t>
            </w:r>
            <w:r w:rsidR="002C31B8">
              <w:rPr>
                <w:rFonts w:hint="eastAsia"/>
                <w:noProof/>
                <w:webHidden/>
              </w:rPr>
              <w:fldChar w:fldCharType="end"/>
            </w:r>
          </w:hyperlink>
        </w:p>
        <w:p w14:paraId="699FDBEB" w14:textId="487D464E"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97" w:history="1">
            <w:r w:rsidR="002C31B8" w:rsidRPr="000602AD">
              <w:rPr>
                <w:rStyle w:val="aff9"/>
                <w:rFonts w:ascii="黑体" w:hAnsi="黑体" w:hint="eastAsia"/>
                <w:noProof/>
              </w:rPr>
              <w:t>5.3.2</w:t>
            </w:r>
            <w:r w:rsidR="002C31B8" w:rsidRPr="000602AD">
              <w:rPr>
                <w:rStyle w:val="aff9"/>
                <w:rFonts w:hint="eastAsia"/>
                <w:noProof/>
              </w:rPr>
              <w:t xml:space="preserve"> </w:t>
            </w:r>
            <w:r w:rsidR="002C31B8" w:rsidRPr="000602AD">
              <w:rPr>
                <w:rStyle w:val="aff9"/>
                <w:rFonts w:hint="eastAsia"/>
                <w:noProof/>
              </w:rPr>
              <w:t>前期训练改变连接权重分布并增强细胞响应分化</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97</w:t>
            </w:r>
            <w:r w:rsidR="002C31B8">
              <w:rPr>
                <w:rFonts w:hint="eastAsia"/>
                <w:noProof/>
                <w:webHidden/>
              </w:rPr>
              <w:fldChar w:fldCharType="end"/>
            </w:r>
          </w:hyperlink>
        </w:p>
        <w:p w14:paraId="34C4BEDB" w14:textId="3736370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98" w:history="1">
            <w:r w:rsidR="002C31B8" w:rsidRPr="000602AD">
              <w:rPr>
                <w:rStyle w:val="aff9"/>
                <w:rFonts w:ascii="黑体" w:hAnsi="黑体" w:hint="eastAsia"/>
                <w:noProof/>
              </w:rPr>
              <w:t>5.3.3</w:t>
            </w:r>
            <w:r w:rsidR="002C31B8" w:rsidRPr="000602AD">
              <w:rPr>
                <w:rStyle w:val="aff9"/>
                <w:rFonts w:hint="eastAsia"/>
                <w:noProof/>
              </w:rPr>
              <w:t xml:space="preserve"> </w:t>
            </w:r>
            <w:r w:rsidR="002C31B8" w:rsidRPr="000602AD">
              <w:rPr>
                <w:rStyle w:val="aff9"/>
                <w:rFonts w:hint="eastAsia"/>
                <w:noProof/>
              </w:rPr>
              <w:t>细胞响应的分化降低了噪音信号对学习进程的干扰</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99</w:t>
            </w:r>
            <w:r w:rsidR="002C31B8">
              <w:rPr>
                <w:rFonts w:hint="eastAsia"/>
                <w:noProof/>
                <w:webHidden/>
              </w:rPr>
              <w:fldChar w:fldCharType="end"/>
            </w:r>
          </w:hyperlink>
        </w:p>
        <w:p w14:paraId="7ADAB464" w14:textId="5F8DE4F5"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9" w:history="1">
            <w:r w:rsidR="002C31B8" w:rsidRPr="000602AD">
              <w:rPr>
                <w:rStyle w:val="aff9"/>
                <w:rFonts w:hint="eastAsia"/>
              </w:rPr>
              <w:t xml:space="preserve">5.4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102</w:t>
            </w:r>
            <w:r w:rsidR="002C31B8">
              <w:rPr>
                <w:rFonts w:hint="eastAsia"/>
                <w:webHidden/>
              </w:rPr>
              <w:fldChar w:fldCharType="end"/>
            </w:r>
          </w:hyperlink>
        </w:p>
        <w:p w14:paraId="3347628E" w14:textId="3CE87185" w:rsidR="002C31B8" w:rsidRDefault="00000000">
          <w:pPr>
            <w:pStyle w:val="TOC1"/>
            <w:rPr>
              <w:rFonts w:asciiTheme="minorHAnsi" w:eastAsiaTheme="minorEastAsia" w:hAnsiTheme="minorHAnsi" w:cstheme="minorBidi" w:hint="eastAsia"/>
              <w:noProof/>
              <w:sz w:val="22"/>
              <w14:ligatures w14:val="standardContextual"/>
            </w:rPr>
          </w:pPr>
          <w:hyperlink w:anchor="_Toc231804200" w:history="1">
            <w:r w:rsidR="002C31B8" w:rsidRPr="000602AD">
              <w:rPr>
                <w:rStyle w:val="aff9"/>
                <w:rFonts w:hint="eastAsia"/>
                <w:noProof/>
              </w:rPr>
              <w:t>第</w:t>
            </w:r>
            <w:r w:rsidR="002C31B8" w:rsidRPr="000602AD">
              <w:rPr>
                <w:rStyle w:val="aff9"/>
                <w:rFonts w:hint="eastAsia"/>
                <w:noProof/>
              </w:rPr>
              <w:t>6</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连续学习中丘脑调控了皮层神经元的响应分化稳定性</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104</w:t>
            </w:r>
            <w:r w:rsidR="002C31B8">
              <w:rPr>
                <w:rFonts w:hint="eastAsia"/>
                <w:noProof/>
                <w:webHidden/>
              </w:rPr>
              <w:fldChar w:fldCharType="end"/>
            </w:r>
          </w:hyperlink>
        </w:p>
        <w:p w14:paraId="549CAFBC" w14:textId="0DD61105"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1" w:history="1">
            <w:r w:rsidR="002C31B8" w:rsidRPr="000602AD">
              <w:rPr>
                <w:rStyle w:val="aff9"/>
                <w:rFonts w:hint="eastAsia"/>
              </w:rPr>
              <w:t xml:space="preserve">6.1 </w:t>
            </w:r>
            <w:r w:rsidR="002C31B8" w:rsidRPr="000602AD">
              <w:rPr>
                <w:rStyle w:val="aff9"/>
                <w:rFonts w:hint="eastAsia"/>
              </w:rPr>
              <w:t>丘脑抑制降低群体响应分化程度并减慢了新任务的学习速率</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104</w:t>
            </w:r>
            <w:r w:rsidR="002C31B8">
              <w:rPr>
                <w:rFonts w:hint="eastAsia"/>
                <w:webHidden/>
              </w:rPr>
              <w:fldChar w:fldCharType="end"/>
            </w:r>
          </w:hyperlink>
        </w:p>
        <w:p w14:paraId="1A0EAA72" w14:textId="070E9381"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2" w:history="1">
            <w:r w:rsidR="002C31B8" w:rsidRPr="000602AD">
              <w:rPr>
                <w:rStyle w:val="aff9"/>
                <w:rFonts w:hint="eastAsia"/>
              </w:rPr>
              <w:t xml:space="preserve">6.2 </w:t>
            </w:r>
            <w:r w:rsidR="002C31B8" w:rsidRPr="000602AD">
              <w:rPr>
                <w:rStyle w:val="aff9"/>
                <w:rFonts w:hint="eastAsia"/>
              </w:rPr>
              <w:t>丘脑抑制未影响旧任务相关细胞的重激活</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107</w:t>
            </w:r>
            <w:r w:rsidR="002C31B8">
              <w:rPr>
                <w:rFonts w:hint="eastAsia"/>
                <w:webHidden/>
              </w:rPr>
              <w:fldChar w:fldCharType="end"/>
            </w:r>
          </w:hyperlink>
        </w:p>
        <w:p w14:paraId="3FADA783" w14:textId="3221600D"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3" w:history="1">
            <w:r w:rsidR="002C31B8" w:rsidRPr="000602AD">
              <w:rPr>
                <w:rStyle w:val="aff9"/>
                <w:rFonts w:hint="eastAsia"/>
              </w:rPr>
              <w:t xml:space="preserve">6.3 </w:t>
            </w:r>
            <w:r w:rsidR="002C31B8" w:rsidRPr="000602AD">
              <w:rPr>
                <w:rStyle w:val="aff9"/>
                <w:rFonts w:hint="eastAsia"/>
              </w:rPr>
              <w:t>计算机模拟丘脑输入减弱对学习速率的影响</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109</w:t>
            </w:r>
            <w:r w:rsidR="002C31B8">
              <w:rPr>
                <w:rFonts w:hint="eastAsia"/>
                <w:webHidden/>
              </w:rPr>
              <w:fldChar w:fldCharType="end"/>
            </w:r>
          </w:hyperlink>
        </w:p>
        <w:p w14:paraId="04002D1A" w14:textId="42DBD69B"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4" w:history="1">
            <w:r w:rsidR="002C31B8" w:rsidRPr="000602AD">
              <w:rPr>
                <w:rStyle w:val="aff9"/>
                <w:rFonts w:hint="eastAsia"/>
              </w:rPr>
              <w:t xml:space="preserve">6.4 </w:t>
            </w:r>
            <w:r w:rsidR="002C31B8" w:rsidRPr="000602AD">
              <w:rPr>
                <w:rStyle w:val="aff9"/>
                <w:rFonts w:hint="eastAsia"/>
              </w:rPr>
              <w:t>压后皮层对连续学习行为表现影响较弱</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_Toc231804204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111</w:t>
            </w:r>
            <w:r w:rsidR="002C31B8">
              <w:rPr>
                <w:rFonts w:hint="eastAsia"/>
                <w:webHidden/>
              </w:rPr>
              <w:fldChar w:fldCharType="end"/>
            </w:r>
          </w:hyperlink>
        </w:p>
        <w:p w14:paraId="15CEF020" w14:textId="4512AC42"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5" w:history="1">
            <w:r w:rsidR="002C31B8" w:rsidRPr="000602AD">
              <w:rPr>
                <w:rStyle w:val="aff9"/>
                <w:rFonts w:hint="eastAsia"/>
              </w:rPr>
              <w:t xml:space="preserve">6.5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115</w:t>
            </w:r>
            <w:r w:rsidR="002C31B8">
              <w:rPr>
                <w:rFonts w:hint="eastAsia"/>
                <w:webHidden/>
              </w:rPr>
              <w:fldChar w:fldCharType="end"/>
            </w:r>
          </w:hyperlink>
        </w:p>
        <w:p w14:paraId="3EDEBF83" w14:textId="28927616" w:rsidR="002C31B8" w:rsidRDefault="00000000">
          <w:pPr>
            <w:pStyle w:val="TOC1"/>
            <w:rPr>
              <w:rFonts w:asciiTheme="minorHAnsi" w:eastAsiaTheme="minorEastAsia" w:hAnsiTheme="minorHAnsi" w:cstheme="minorBidi" w:hint="eastAsia"/>
              <w:noProof/>
              <w:sz w:val="22"/>
              <w14:ligatures w14:val="standardContextual"/>
            </w:rPr>
          </w:pPr>
          <w:hyperlink w:anchor="_Toc231804206" w:history="1">
            <w:r w:rsidR="002C31B8" w:rsidRPr="000602AD">
              <w:rPr>
                <w:rStyle w:val="aff9"/>
                <w:rFonts w:hint="eastAsia"/>
                <w:noProof/>
              </w:rPr>
              <w:t>第</w:t>
            </w:r>
            <w:r w:rsidR="002C31B8" w:rsidRPr="000602AD">
              <w:rPr>
                <w:rStyle w:val="aff9"/>
                <w:rFonts w:hint="eastAsia"/>
                <w:noProof/>
              </w:rPr>
              <w:t>7</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总结与展望</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117</w:t>
            </w:r>
            <w:r w:rsidR="002C31B8">
              <w:rPr>
                <w:rFonts w:hint="eastAsia"/>
                <w:noProof/>
                <w:webHidden/>
              </w:rPr>
              <w:fldChar w:fldCharType="end"/>
            </w:r>
          </w:hyperlink>
        </w:p>
        <w:p w14:paraId="0265CDCD" w14:textId="58ADF631"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7" w:history="1">
            <w:r w:rsidR="002C31B8" w:rsidRPr="000602AD">
              <w:rPr>
                <w:rStyle w:val="aff9"/>
                <w:rFonts w:hint="eastAsia"/>
              </w:rPr>
              <w:t xml:space="preserve">7.1 </w:t>
            </w:r>
            <w:r w:rsidR="002C31B8" w:rsidRPr="000602AD">
              <w:rPr>
                <w:rStyle w:val="aff9"/>
                <w:rFonts w:hint="eastAsia"/>
              </w:rPr>
              <w:t>论文总结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_Toc231804207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117</w:t>
            </w:r>
            <w:r w:rsidR="002C31B8">
              <w:rPr>
                <w:rFonts w:hint="eastAsia"/>
                <w:webHidden/>
              </w:rPr>
              <w:fldChar w:fldCharType="end"/>
            </w:r>
          </w:hyperlink>
        </w:p>
        <w:p w14:paraId="1694D059" w14:textId="0BF5013C"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08" w:history="1">
            <w:r w:rsidR="002C31B8" w:rsidRPr="000602AD">
              <w:rPr>
                <w:rStyle w:val="aff9"/>
                <w:rFonts w:ascii="黑体" w:hAnsi="黑体" w:hint="eastAsia"/>
                <w:noProof/>
              </w:rPr>
              <w:t>7.1.1</w:t>
            </w:r>
            <w:r w:rsidR="002C31B8" w:rsidRPr="000602AD">
              <w:rPr>
                <w:rStyle w:val="aff9"/>
                <w:rFonts w:hint="eastAsia"/>
                <w:noProof/>
              </w:rPr>
              <w:t xml:space="preserve"> </w:t>
            </w:r>
            <w:r w:rsidR="002C31B8" w:rsidRPr="000602AD">
              <w:rPr>
                <w:rStyle w:val="aff9"/>
                <w:rFonts w:hint="eastAsia"/>
                <w:noProof/>
              </w:rPr>
              <w:t>连续学习的优势包含早期表现的提高和学习速率的加快</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117</w:t>
            </w:r>
            <w:r w:rsidR="002C31B8">
              <w:rPr>
                <w:rFonts w:hint="eastAsia"/>
                <w:noProof/>
                <w:webHidden/>
              </w:rPr>
              <w:fldChar w:fldCharType="end"/>
            </w:r>
          </w:hyperlink>
        </w:p>
        <w:p w14:paraId="66099384" w14:textId="2D95EDE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09" w:history="1">
            <w:r w:rsidR="002C31B8" w:rsidRPr="000602AD">
              <w:rPr>
                <w:rStyle w:val="aff9"/>
                <w:rFonts w:ascii="黑体" w:hAnsi="黑体" w:hint="eastAsia"/>
                <w:noProof/>
              </w:rPr>
              <w:t>7.1.2</w:t>
            </w:r>
            <w:r w:rsidR="002C31B8" w:rsidRPr="000602AD">
              <w:rPr>
                <w:rStyle w:val="aff9"/>
                <w:rFonts w:hint="eastAsia"/>
                <w:noProof/>
              </w:rPr>
              <w:t xml:space="preserve"> </w:t>
            </w:r>
            <w:r w:rsidR="002C31B8" w:rsidRPr="000602AD">
              <w:rPr>
                <w:rStyle w:val="aff9"/>
                <w:rFonts w:hint="eastAsia"/>
                <w:noProof/>
              </w:rPr>
              <w:t>新旧任务中重激活的神经元支持了新任务早期表现的提高</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117</w:t>
            </w:r>
            <w:r w:rsidR="002C31B8">
              <w:rPr>
                <w:rFonts w:hint="eastAsia"/>
                <w:noProof/>
                <w:webHidden/>
              </w:rPr>
              <w:fldChar w:fldCharType="end"/>
            </w:r>
          </w:hyperlink>
        </w:p>
        <w:p w14:paraId="186D0DBD" w14:textId="4AF1E52E"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0" w:history="1">
            <w:r w:rsidR="002C31B8" w:rsidRPr="000602AD">
              <w:rPr>
                <w:rStyle w:val="aff9"/>
                <w:rFonts w:ascii="黑体" w:hAnsi="黑体" w:hint="eastAsia"/>
                <w:noProof/>
              </w:rPr>
              <w:t>7.1.3</w:t>
            </w:r>
            <w:r w:rsidR="002C31B8" w:rsidRPr="000602AD">
              <w:rPr>
                <w:rStyle w:val="aff9"/>
                <w:rFonts w:hint="eastAsia"/>
                <w:noProof/>
              </w:rPr>
              <w:t xml:space="preserve"> </w:t>
            </w:r>
            <w:r w:rsidR="002C31B8" w:rsidRPr="000602AD">
              <w:rPr>
                <w:rStyle w:val="aff9"/>
                <w:rFonts w:hint="eastAsia"/>
                <w:noProof/>
              </w:rPr>
              <w:t>丘脑调控的皮层响应分化支持了新任务的学习速率的加快</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118</w:t>
            </w:r>
            <w:r w:rsidR="002C31B8">
              <w:rPr>
                <w:rFonts w:hint="eastAsia"/>
                <w:noProof/>
                <w:webHidden/>
              </w:rPr>
              <w:fldChar w:fldCharType="end"/>
            </w:r>
          </w:hyperlink>
        </w:p>
        <w:p w14:paraId="2AB4DCE2" w14:textId="27C7CE2C" w:rsidR="002C31B8" w:rsidRDefault="00000000">
          <w:pPr>
            <w:pStyle w:val="TOC2"/>
            <w:ind w:left="240"/>
            <w:rPr>
              <w:rFonts w:asciiTheme="minorHAnsi" w:eastAsiaTheme="minorEastAsia" w:hAnsiTheme="minorHAnsi" w:cstheme="minorBidi" w:hint="eastAsia"/>
              <w:sz w:val="22"/>
              <w14:ligatures w14:val="standardContextual"/>
            </w:rPr>
          </w:pPr>
          <w:hyperlink w:anchor="_Toc231804211" w:history="1">
            <w:r w:rsidR="002C31B8" w:rsidRPr="000602AD">
              <w:rPr>
                <w:rStyle w:val="aff9"/>
                <w:rFonts w:hint="eastAsia"/>
              </w:rPr>
              <w:t xml:space="preserve">7.2 </w:t>
            </w:r>
            <w:r w:rsidR="002C31B8" w:rsidRPr="000602AD">
              <w:rPr>
                <w:rStyle w:val="aff9"/>
                <w:rFonts w:hint="eastAsia"/>
              </w:rPr>
              <w:t>论文讨论</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_Toc231804211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119</w:t>
            </w:r>
            <w:r w:rsidR="002C31B8">
              <w:rPr>
                <w:rFonts w:hint="eastAsia"/>
                <w:webHidden/>
              </w:rPr>
              <w:fldChar w:fldCharType="end"/>
            </w:r>
          </w:hyperlink>
        </w:p>
        <w:p w14:paraId="778AA00B" w14:textId="44300461"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2" w:history="1">
            <w:r w:rsidR="002C31B8" w:rsidRPr="000602AD">
              <w:rPr>
                <w:rStyle w:val="aff9"/>
                <w:rFonts w:ascii="黑体" w:hAnsi="黑体" w:hint="eastAsia"/>
                <w:noProof/>
              </w:rPr>
              <w:t>7.2.1</w:t>
            </w:r>
            <w:r w:rsidR="002C31B8" w:rsidRPr="000602AD">
              <w:rPr>
                <w:rStyle w:val="aff9"/>
                <w:rFonts w:hint="eastAsia"/>
                <w:noProof/>
              </w:rPr>
              <w:t xml:space="preserve"> </w:t>
            </w:r>
            <w:r w:rsidR="002C31B8" w:rsidRPr="000602AD">
              <w:rPr>
                <w:rStyle w:val="aff9"/>
                <w:rFonts w:hint="eastAsia"/>
                <w:noProof/>
              </w:rPr>
              <w:t>连续学习中泛化与迁移成分的关系</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119</w:t>
            </w:r>
            <w:r w:rsidR="002C31B8">
              <w:rPr>
                <w:rFonts w:hint="eastAsia"/>
                <w:noProof/>
                <w:webHidden/>
              </w:rPr>
              <w:fldChar w:fldCharType="end"/>
            </w:r>
          </w:hyperlink>
        </w:p>
        <w:p w14:paraId="1C2AACF3" w14:textId="7A878C8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3" w:history="1">
            <w:r w:rsidR="002C31B8" w:rsidRPr="000602AD">
              <w:rPr>
                <w:rStyle w:val="aff9"/>
                <w:rFonts w:ascii="黑体" w:hAnsi="黑体" w:hint="eastAsia"/>
                <w:noProof/>
              </w:rPr>
              <w:t>7.2.2</w:t>
            </w:r>
            <w:r w:rsidR="002C31B8" w:rsidRPr="000602AD">
              <w:rPr>
                <w:rStyle w:val="aff9"/>
                <w:rFonts w:hint="eastAsia"/>
                <w:noProof/>
              </w:rPr>
              <w:t xml:space="preserve"> </w:t>
            </w:r>
            <w:r w:rsidR="002C31B8" w:rsidRPr="000602AD">
              <w:rPr>
                <w:rStyle w:val="aff9"/>
                <w:rFonts w:hint="eastAsia"/>
                <w:noProof/>
              </w:rPr>
              <w:t>丘脑对皮层信号的调制作用及其在连续学习中的意义</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_Toc231804213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120</w:t>
            </w:r>
            <w:r w:rsidR="002C31B8">
              <w:rPr>
                <w:rFonts w:hint="eastAsia"/>
                <w:noProof/>
                <w:webHidden/>
              </w:rPr>
              <w:fldChar w:fldCharType="end"/>
            </w:r>
          </w:hyperlink>
        </w:p>
        <w:p w14:paraId="2C39AFEF" w14:textId="1A4A278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4" w:history="1">
            <w:r w:rsidR="002C31B8" w:rsidRPr="000602AD">
              <w:rPr>
                <w:rStyle w:val="aff9"/>
                <w:rFonts w:ascii="黑体" w:hAnsi="黑体" w:hint="eastAsia"/>
                <w:noProof/>
              </w:rPr>
              <w:t>7.2.3</w:t>
            </w:r>
            <w:r w:rsidR="002C31B8" w:rsidRPr="000602AD">
              <w:rPr>
                <w:rStyle w:val="aff9"/>
                <w:rFonts w:hint="eastAsia"/>
                <w:noProof/>
              </w:rPr>
              <w:t xml:space="preserve"> </w:t>
            </w:r>
            <w:r w:rsidR="002C31B8" w:rsidRPr="000602AD">
              <w:rPr>
                <w:rStyle w:val="aff9"/>
                <w:rFonts w:hint="eastAsia"/>
                <w:noProof/>
              </w:rPr>
              <w:t>弱响应群体在皮层响应分化与学习进程中的贡献</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121</w:t>
            </w:r>
            <w:r w:rsidR="002C31B8">
              <w:rPr>
                <w:rFonts w:hint="eastAsia"/>
                <w:noProof/>
                <w:webHidden/>
              </w:rPr>
              <w:fldChar w:fldCharType="end"/>
            </w:r>
          </w:hyperlink>
        </w:p>
        <w:p w14:paraId="3C1F2C81" w14:textId="3DFA0327"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5" w:history="1">
            <w:r w:rsidR="002C31B8" w:rsidRPr="000602AD">
              <w:rPr>
                <w:rStyle w:val="aff9"/>
                <w:rFonts w:ascii="黑体" w:hAnsi="黑体" w:hint="eastAsia"/>
                <w:noProof/>
              </w:rPr>
              <w:t>7.2.4</w:t>
            </w:r>
            <w:r w:rsidR="002C31B8" w:rsidRPr="000602AD">
              <w:rPr>
                <w:rStyle w:val="aff9"/>
                <w:rFonts w:hint="eastAsia"/>
                <w:noProof/>
              </w:rPr>
              <w:t xml:space="preserve"> </w:t>
            </w:r>
            <w:r w:rsidR="002C31B8" w:rsidRPr="000602AD">
              <w:rPr>
                <w:rStyle w:val="aff9"/>
                <w:rFonts w:hint="eastAsia"/>
                <w:noProof/>
              </w:rPr>
              <w:t>线索刺激前皮层活动的自发稳定对舔水行为的驱动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_Toc231804215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123</w:t>
            </w:r>
            <w:r w:rsidR="002C31B8">
              <w:rPr>
                <w:rFonts w:hint="eastAsia"/>
                <w:noProof/>
                <w:webHidden/>
              </w:rPr>
              <w:fldChar w:fldCharType="end"/>
            </w:r>
          </w:hyperlink>
        </w:p>
        <w:p w14:paraId="12FB320C" w14:textId="2E492B9F"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6" w:history="1">
            <w:r w:rsidR="002C31B8" w:rsidRPr="000602AD">
              <w:rPr>
                <w:rStyle w:val="aff9"/>
                <w:rFonts w:ascii="黑体" w:hAnsi="黑体" w:hint="eastAsia"/>
                <w:noProof/>
              </w:rPr>
              <w:t>7.2.5</w:t>
            </w:r>
            <w:r w:rsidR="002C31B8" w:rsidRPr="000602AD">
              <w:rPr>
                <w:rStyle w:val="aff9"/>
                <w:rFonts w:hint="eastAsia"/>
                <w:noProof/>
              </w:rPr>
              <w:t xml:space="preserve"> </w:t>
            </w:r>
            <w:r w:rsidR="002C31B8" w:rsidRPr="000602AD">
              <w:rPr>
                <w:rStyle w:val="aff9"/>
                <w:rFonts w:hint="eastAsia"/>
                <w:noProof/>
              </w:rPr>
              <w:t>信息论视角下的新旧任务信息复用特征</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127</w:t>
            </w:r>
            <w:r w:rsidR="002C31B8">
              <w:rPr>
                <w:rFonts w:hint="eastAsia"/>
                <w:noProof/>
                <w:webHidden/>
              </w:rPr>
              <w:fldChar w:fldCharType="end"/>
            </w:r>
          </w:hyperlink>
        </w:p>
        <w:p w14:paraId="49BBC063" w14:textId="56DE4994"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7" w:history="1">
            <w:r w:rsidR="002C31B8" w:rsidRPr="000602AD">
              <w:rPr>
                <w:rStyle w:val="aff9"/>
                <w:rFonts w:ascii="黑体" w:hAnsi="黑体" w:hint="eastAsia"/>
                <w:noProof/>
              </w:rPr>
              <w:t>7.2.6</w:t>
            </w:r>
            <w:r w:rsidR="002C31B8" w:rsidRPr="000602AD">
              <w:rPr>
                <w:rStyle w:val="aff9"/>
                <w:rFonts w:hint="eastAsia"/>
                <w:noProof/>
              </w:rPr>
              <w:t xml:space="preserve"> </w:t>
            </w:r>
            <w:r w:rsidR="002C31B8" w:rsidRPr="000602AD">
              <w:rPr>
                <w:rStyle w:val="aff9"/>
                <w:rFonts w:hint="eastAsia"/>
                <w:noProof/>
              </w:rPr>
              <w:t>计算模型对动物实验结果的解释与局限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131</w:t>
            </w:r>
            <w:r w:rsidR="002C31B8">
              <w:rPr>
                <w:rFonts w:hint="eastAsia"/>
                <w:noProof/>
                <w:webHidden/>
              </w:rPr>
              <w:fldChar w:fldCharType="end"/>
            </w:r>
          </w:hyperlink>
        </w:p>
        <w:p w14:paraId="42D0817D" w14:textId="725F3BF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8" w:history="1">
            <w:r w:rsidR="002C31B8" w:rsidRPr="000602AD">
              <w:rPr>
                <w:rStyle w:val="aff9"/>
                <w:rFonts w:ascii="黑体" w:hAnsi="黑体" w:hint="eastAsia"/>
                <w:noProof/>
              </w:rPr>
              <w:t>7.2.7</w:t>
            </w:r>
            <w:r w:rsidR="002C31B8" w:rsidRPr="000602AD">
              <w:rPr>
                <w:rStyle w:val="aff9"/>
                <w:rFonts w:hint="eastAsia"/>
                <w:noProof/>
              </w:rPr>
              <w:t xml:space="preserve"> </w:t>
            </w:r>
            <w:r w:rsidR="002C31B8" w:rsidRPr="000602AD">
              <w:rPr>
                <w:rStyle w:val="aff9"/>
                <w:rFonts w:hint="eastAsia"/>
                <w:noProof/>
              </w:rPr>
              <w:t>本研究的局限性</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132</w:t>
            </w:r>
            <w:r w:rsidR="002C31B8">
              <w:rPr>
                <w:rFonts w:hint="eastAsia"/>
                <w:noProof/>
                <w:webHidden/>
              </w:rPr>
              <w:fldChar w:fldCharType="end"/>
            </w:r>
          </w:hyperlink>
        </w:p>
        <w:p w14:paraId="540464FC" w14:textId="722035A2" w:rsidR="002C31B8" w:rsidRDefault="00000000">
          <w:pPr>
            <w:pStyle w:val="TOC2"/>
            <w:ind w:left="240"/>
            <w:rPr>
              <w:rFonts w:asciiTheme="minorHAnsi" w:eastAsiaTheme="minorEastAsia" w:hAnsiTheme="minorHAnsi" w:cstheme="minorBidi" w:hint="eastAsia"/>
              <w:sz w:val="22"/>
              <w14:ligatures w14:val="standardContextual"/>
            </w:rPr>
          </w:pPr>
          <w:hyperlink w:anchor="_Toc231804219" w:history="1">
            <w:r w:rsidR="002C31B8" w:rsidRPr="000602AD">
              <w:rPr>
                <w:rStyle w:val="aff9"/>
                <w:rFonts w:hint="eastAsia"/>
              </w:rPr>
              <w:t xml:space="preserve">7.3 </w:t>
            </w:r>
            <w:r w:rsidR="002C31B8" w:rsidRPr="000602AD">
              <w:rPr>
                <w:rStyle w:val="aff9"/>
                <w:rFonts w:hint="eastAsia"/>
              </w:rPr>
              <w:t>研究展望</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_Toc231804219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A10FF9">
              <w:rPr>
                <w:webHidden/>
              </w:rPr>
              <w:t>133</w:t>
            </w:r>
            <w:r w:rsidR="002C31B8">
              <w:rPr>
                <w:rFonts w:hint="eastAsia"/>
                <w:webHidden/>
              </w:rPr>
              <w:fldChar w:fldCharType="end"/>
            </w:r>
          </w:hyperlink>
        </w:p>
        <w:p w14:paraId="47A309D0" w14:textId="6A7216BB"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20" w:history="1">
            <w:r w:rsidR="002C31B8" w:rsidRPr="000602AD">
              <w:rPr>
                <w:rStyle w:val="aff9"/>
                <w:rFonts w:ascii="黑体" w:hAnsi="黑体" w:hint="eastAsia"/>
                <w:noProof/>
              </w:rPr>
              <w:t>7.3.1</w:t>
            </w:r>
            <w:r w:rsidR="002C31B8" w:rsidRPr="000602AD">
              <w:rPr>
                <w:rStyle w:val="aff9"/>
                <w:rFonts w:hint="eastAsia"/>
                <w:noProof/>
              </w:rPr>
              <w:t xml:space="preserve"> </w:t>
            </w:r>
            <w:r w:rsidR="002C31B8" w:rsidRPr="000602AD">
              <w:rPr>
                <w:rStyle w:val="aff9"/>
                <w:rFonts w:hint="eastAsia"/>
                <w:noProof/>
              </w:rPr>
              <w:t>复杂行为范式中连续学习机制的拓展</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_Toc231804220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134</w:t>
            </w:r>
            <w:r w:rsidR="002C31B8">
              <w:rPr>
                <w:rFonts w:hint="eastAsia"/>
                <w:noProof/>
                <w:webHidden/>
              </w:rPr>
              <w:fldChar w:fldCharType="end"/>
            </w:r>
          </w:hyperlink>
        </w:p>
        <w:p w14:paraId="54BC4A7A" w14:textId="428CDF7D"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21" w:history="1">
            <w:r w:rsidR="002C31B8" w:rsidRPr="000602AD">
              <w:rPr>
                <w:rStyle w:val="aff9"/>
                <w:rFonts w:ascii="黑体" w:hAnsi="黑体" w:hint="eastAsia"/>
                <w:noProof/>
              </w:rPr>
              <w:t>7.3.2</w:t>
            </w:r>
            <w:r w:rsidR="002C31B8" w:rsidRPr="000602AD">
              <w:rPr>
                <w:rStyle w:val="aff9"/>
                <w:rFonts w:hint="eastAsia"/>
                <w:noProof/>
              </w:rPr>
              <w:t xml:space="preserve"> </w:t>
            </w:r>
            <w:r w:rsidR="002C31B8" w:rsidRPr="000602AD">
              <w:rPr>
                <w:rStyle w:val="aff9"/>
                <w:rFonts w:hint="eastAsia"/>
                <w:noProof/>
              </w:rPr>
              <w:t>层间网络在连续学习中的作用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_Toc231804221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134</w:t>
            </w:r>
            <w:r w:rsidR="002C31B8">
              <w:rPr>
                <w:rFonts w:hint="eastAsia"/>
                <w:noProof/>
                <w:webHidden/>
              </w:rPr>
              <w:fldChar w:fldCharType="end"/>
            </w:r>
          </w:hyperlink>
        </w:p>
        <w:p w14:paraId="568202F6" w14:textId="48617B9F"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22" w:history="1">
            <w:r w:rsidR="002C31B8" w:rsidRPr="000602AD">
              <w:rPr>
                <w:rStyle w:val="aff9"/>
                <w:rFonts w:ascii="黑体" w:hAnsi="黑体" w:hint="eastAsia"/>
                <w:noProof/>
              </w:rPr>
              <w:t>7.3.3</w:t>
            </w:r>
            <w:r w:rsidR="002C31B8" w:rsidRPr="000602AD">
              <w:rPr>
                <w:rStyle w:val="aff9"/>
                <w:rFonts w:hint="eastAsia"/>
                <w:noProof/>
              </w:rPr>
              <w:t xml:space="preserve"> </w:t>
            </w:r>
            <w:r w:rsidR="002C31B8" w:rsidRPr="000602AD">
              <w:rPr>
                <w:rStyle w:val="aff9"/>
                <w:rFonts w:hint="eastAsia"/>
                <w:noProof/>
              </w:rPr>
              <w:t>以丘脑激活为代表的功能增强实验</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_Toc231804222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A10FF9">
              <w:rPr>
                <w:noProof/>
                <w:webHidden/>
              </w:rPr>
              <w:t>134</w:t>
            </w:r>
            <w:r w:rsidR="002C31B8">
              <w:rPr>
                <w:rFonts w:hint="eastAsia"/>
                <w:noProof/>
                <w:webHidden/>
              </w:rPr>
              <w:fldChar w:fldCharType="end"/>
            </w:r>
          </w:hyperlink>
        </w:p>
        <w:p w14:paraId="7FB17BD8" w14:textId="54B86CA2"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0E1753B9" w14:textId="73DCBBB1" w:rsidR="00DD467A"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810581" w:history="1">
        <w:r w:rsidR="00DD467A" w:rsidRPr="00732847">
          <w:rPr>
            <w:rStyle w:val="aff9"/>
            <w:rFonts w:hint="eastAsia"/>
            <w:noProof/>
          </w:rPr>
          <w:t>图</w:t>
        </w:r>
        <w:r w:rsidR="00DD467A" w:rsidRPr="00732847">
          <w:rPr>
            <w:rStyle w:val="aff9"/>
            <w:rFonts w:hint="eastAsia"/>
            <w:noProof/>
          </w:rPr>
          <w:t xml:space="preserve"> 1.1 </w:t>
        </w:r>
        <w:r w:rsidR="00DD467A" w:rsidRPr="00732847">
          <w:rPr>
            <w:rStyle w:val="aff9"/>
            <w:rFonts w:hint="eastAsia"/>
            <w:noProof/>
          </w:rPr>
          <w:t>哺乳动物长期记忆系统的分类</w:t>
        </w:r>
        <w:r w:rsidR="00DD467A" w:rsidRPr="00732847">
          <w:rPr>
            <w:rStyle w:val="aff9"/>
            <w:rFonts w:hint="eastAsia"/>
            <w:noProof/>
          </w:rPr>
          <w:t>(Squire, 2004)</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3</w:t>
        </w:r>
        <w:r w:rsidR="00DD467A">
          <w:rPr>
            <w:rFonts w:hint="eastAsia"/>
            <w:noProof/>
            <w:webHidden/>
          </w:rPr>
          <w:fldChar w:fldCharType="end"/>
        </w:r>
      </w:hyperlink>
    </w:p>
    <w:p w14:paraId="2FF390B0" w14:textId="49C0876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2" w:history="1">
        <w:r w:rsidR="00DD467A" w:rsidRPr="00732847">
          <w:rPr>
            <w:rStyle w:val="aff9"/>
            <w:rFonts w:hint="eastAsia"/>
            <w:noProof/>
          </w:rPr>
          <w:t>图</w:t>
        </w:r>
        <w:r w:rsidR="00DD467A" w:rsidRPr="00732847">
          <w:rPr>
            <w:rStyle w:val="aff9"/>
            <w:rFonts w:hint="eastAsia"/>
            <w:noProof/>
          </w:rPr>
          <w:t xml:space="preserve"> 1.2 </w:t>
        </w:r>
        <w:r w:rsidR="00DD467A" w:rsidRPr="00732847">
          <w:rPr>
            <w:rStyle w:val="aff9"/>
            <w:rFonts w:hint="eastAsia"/>
            <w:noProof/>
          </w:rPr>
          <w:t>多巴胺神经元对奖励预测误差的编码方式变化</w:t>
        </w:r>
        <w:r w:rsidR="00DD467A" w:rsidRPr="00732847">
          <w:rPr>
            <w:rStyle w:val="aff9"/>
            <w:rFonts w:hint="eastAsia"/>
            <w:noProof/>
          </w:rPr>
          <w:t>(Schultz et al., 1997)</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5</w:t>
        </w:r>
        <w:r w:rsidR="00DD467A">
          <w:rPr>
            <w:rFonts w:hint="eastAsia"/>
            <w:noProof/>
            <w:webHidden/>
          </w:rPr>
          <w:fldChar w:fldCharType="end"/>
        </w:r>
      </w:hyperlink>
    </w:p>
    <w:p w14:paraId="2E02776C" w14:textId="711B7F31"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3" w:history="1">
        <w:r w:rsidR="00DD467A" w:rsidRPr="00732847">
          <w:rPr>
            <w:rStyle w:val="aff9"/>
            <w:rFonts w:hint="eastAsia"/>
            <w:noProof/>
          </w:rPr>
          <w:t>图</w:t>
        </w:r>
        <w:r w:rsidR="00DD467A" w:rsidRPr="00732847">
          <w:rPr>
            <w:rStyle w:val="aff9"/>
            <w:rFonts w:hint="eastAsia"/>
            <w:noProof/>
          </w:rPr>
          <w:t xml:space="preserve"> 1.3 </w:t>
        </w:r>
        <w:r w:rsidR="00DD467A" w:rsidRPr="00732847">
          <w:rPr>
            <w:rStyle w:val="aff9"/>
            <w:rFonts w:hint="eastAsia"/>
            <w:noProof/>
          </w:rPr>
          <w:t>延迟与痕迹眨眼经典条件反射范式</w:t>
        </w:r>
        <w:r w:rsidR="00DD467A" w:rsidRPr="00732847">
          <w:rPr>
            <w:rStyle w:val="aff9"/>
            <w:rFonts w:hint="eastAsia"/>
            <w:noProof/>
          </w:rPr>
          <w:t>(Woodruff-Pak &amp; Disterhoft, 2008)</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_Toc231810583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7</w:t>
        </w:r>
        <w:r w:rsidR="00DD467A">
          <w:rPr>
            <w:rFonts w:hint="eastAsia"/>
            <w:noProof/>
            <w:webHidden/>
          </w:rPr>
          <w:fldChar w:fldCharType="end"/>
        </w:r>
      </w:hyperlink>
    </w:p>
    <w:p w14:paraId="2FAC28A7" w14:textId="4F9ECC5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4" w:history="1">
        <w:r w:rsidR="00DD467A" w:rsidRPr="00732847">
          <w:rPr>
            <w:rStyle w:val="aff9"/>
            <w:rFonts w:hint="eastAsia"/>
            <w:noProof/>
          </w:rPr>
          <w:t>图</w:t>
        </w:r>
        <w:r w:rsidR="00DD467A" w:rsidRPr="00732847">
          <w:rPr>
            <w:rStyle w:val="aff9"/>
            <w:rFonts w:hint="eastAsia"/>
            <w:noProof/>
          </w:rPr>
          <w:t xml:space="preserve"> 1.4 </w:t>
        </w:r>
        <w:r w:rsidR="00DD467A" w:rsidRPr="00732847">
          <w:rPr>
            <w:rStyle w:val="aff9"/>
            <w:rFonts w:hint="eastAsia"/>
            <w:noProof/>
          </w:rPr>
          <w:t>标准记忆巩固模型</w:t>
        </w:r>
        <w:r w:rsidR="00DD467A" w:rsidRPr="00732847">
          <w:rPr>
            <w:rStyle w:val="aff9"/>
            <w:rFonts w:hint="eastAsia"/>
            <w:noProof/>
          </w:rPr>
          <w:t>(Frankland &amp; Bontempi, 2005)</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_Toc231810584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12</w:t>
        </w:r>
        <w:r w:rsidR="00DD467A">
          <w:rPr>
            <w:rFonts w:hint="eastAsia"/>
            <w:noProof/>
            <w:webHidden/>
          </w:rPr>
          <w:fldChar w:fldCharType="end"/>
        </w:r>
      </w:hyperlink>
    </w:p>
    <w:p w14:paraId="7AA04DE7" w14:textId="571E9A1D"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5" w:history="1">
        <w:r w:rsidR="00DD467A" w:rsidRPr="00732847">
          <w:rPr>
            <w:rStyle w:val="aff9"/>
            <w:rFonts w:hint="eastAsia"/>
            <w:noProof/>
          </w:rPr>
          <w:t>图</w:t>
        </w:r>
        <w:r w:rsidR="00DD467A" w:rsidRPr="00732847">
          <w:rPr>
            <w:rStyle w:val="aff9"/>
            <w:rFonts w:hint="eastAsia"/>
            <w:noProof/>
          </w:rPr>
          <w:t xml:space="preserve"> 1.5 </w:t>
        </w:r>
        <w:r w:rsidR="00DD467A" w:rsidRPr="00732847">
          <w:rPr>
            <w:rStyle w:val="aff9"/>
            <w:rFonts w:hint="eastAsia"/>
            <w:noProof/>
          </w:rPr>
          <w:t>光遗传激活记忆印迹细胞诱发了记忆提取</w:t>
        </w:r>
        <w:r w:rsidR="00DD467A" w:rsidRPr="00732847">
          <w:rPr>
            <w:rStyle w:val="aff9"/>
            <w:rFonts w:hint="eastAsia"/>
            <w:noProof/>
          </w:rPr>
          <w:t>(Liu et al., 2014)</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_Toc231810585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16</w:t>
        </w:r>
        <w:r w:rsidR="00DD467A">
          <w:rPr>
            <w:rFonts w:hint="eastAsia"/>
            <w:noProof/>
            <w:webHidden/>
          </w:rPr>
          <w:fldChar w:fldCharType="end"/>
        </w:r>
      </w:hyperlink>
    </w:p>
    <w:p w14:paraId="72D9A2CE" w14:textId="62F5233E"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6" w:history="1">
        <w:r w:rsidR="00DD467A" w:rsidRPr="00732847">
          <w:rPr>
            <w:rStyle w:val="aff9"/>
            <w:rFonts w:hint="eastAsia"/>
            <w:noProof/>
          </w:rPr>
          <w:t>图</w:t>
        </w:r>
        <w:r w:rsidR="00DD467A" w:rsidRPr="00732847">
          <w:rPr>
            <w:rStyle w:val="aff9"/>
            <w:rFonts w:hint="eastAsia"/>
            <w:noProof/>
          </w:rPr>
          <w:t xml:space="preserve"> 2.1</w:t>
        </w:r>
        <w:r w:rsidR="00DD467A" w:rsidRPr="00732847">
          <w:rPr>
            <w:rStyle w:val="aff9"/>
            <w:rFonts w:hint="eastAsia"/>
            <w:noProof/>
          </w:rPr>
          <w:t>小鼠皮层成像的颅窗展示</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_Toc231810586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40</w:t>
        </w:r>
        <w:r w:rsidR="00DD467A">
          <w:rPr>
            <w:rFonts w:hint="eastAsia"/>
            <w:noProof/>
            <w:webHidden/>
          </w:rPr>
          <w:fldChar w:fldCharType="end"/>
        </w:r>
      </w:hyperlink>
    </w:p>
    <w:p w14:paraId="2247BDD6" w14:textId="0928C9C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7" w:history="1">
        <w:r w:rsidR="00DD467A" w:rsidRPr="00732847">
          <w:rPr>
            <w:rStyle w:val="aff9"/>
            <w:rFonts w:hint="eastAsia"/>
            <w:noProof/>
          </w:rPr>
          <w:t>图</w:t>
        </w:r>
        <w:r w:rsidR="00DD467A" w:rsidRPr="00732847">
          <w:rPr>
            <w:rStyle w:val="aff9"/>
            <w:rFonts w:hint="eastAsia"/>
            <w:noProof/>
          </w:rPr>
          <w:t xml:space="preserve"> 2.2 </w:t>
        </w:r>
        <w:r w:rsidR="00DD467A" w:rsidRPr="00732847">
          <w:rPr>
            <w:rStyle w:val="aff9"/>
            <w:rFonts w:hint="eastAsia"/>
            <w:noProof/>
          </w:rPr>
          <w:t>行为实验同时记录钙信号</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_Toc231810587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44</w:t>
        </w:r>
        <w:r w:rsidR="00DD467A">
          <w:rPr>
            <w:rFonts w:hint="eastAsia"/>
            <w:noProof/>
            <w:webHidden/>
          </w:rPr>
          <w:fldChar w:fldCharType="end"/>
        </w:r>
      </w:hyperlink>
    </w:p>
    <w:p w14:paraId="354A7E1B" w14:textId="2406B8E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8" w:history="1">
        <w:r w:rsidR="00DD467A" w:rsidRPr="00732847">
          <w:rPr>
            <w:rStyle w:val="aff9"/>
            <w:rFonts w:hint="eastAsia"/>
            <w:noProof/>
          </w:rPr>
          <w:t>图</w:t>
        </w:r>
        <w:r w:rsidR="00DD467A" w:rsidRPr="00732847">
          <w:rPr>
            <w:rStyle w:val="aff9"/>
            <w:rFonts w:hint="eastAsia"/>
            <w:noProof/>
          </w:rPr>
          <w:t xml:space="preserve"> 3.1 </w:t>
        </w:r>
        <w:r w:rsidR="00DD467A" w:rsidRPr="00732847">
          <w:rPr>
            <w:rStyle w:val="aff9"/>
            <w:rFonts w:hint="eastAsia"/>
            <w:noProof/>
          </w:rPr>
          <w:t>听觉任务与视觉任务的差异</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_Toc231810588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57</w:t>
        </w:r>
        <w:r w:rsidR="00DD467A">
          <w:rPr>
            <w:rFonts w:hint="eastAsia"/>
            <w:noProof/>
            <w:webHidden/>
          </w:rPr>
          <w:fldChar w:fldCharType="end"/>
        </w:r>
      </w:hyperlink>
    </w:p>
    <w:p w14:paraId="05D4909A" w14:textId="1FE2CB55"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9" w:history="1">
        <w:r w:rsidR="00DD467A" w:rsidRPr="00732847">
          <w:rPr>
            <w:rStyle w:val="aff9"/>
            <w:rFonts w:hint="eastAsia"/>
            <w:noProof/>
          </w:rPr>
          <w:t>图</w:t>
        </w:r>
        <w:r w:rsidR="00DD467A" w:rsidRPr="00732847">
          <w:rPr>
            <w:rStyle w:val="aff9"/>
            <w:rFonts w:hint="eastAsia"/>
            <w:noProof/>
          </w:rPr>
          <w:t xml:space="preserve"> 3.2 </w:t>
        </w:r>
        <w:r w:rsidR="00DD467A" w:rsidRPr="00732847">
          <w:rPr>
            <w:rStyle w:val="aff9"/>
            <w:rFonts w:hint="eastAsia"/>
            <w:noProof/>
          </w:rPr>
          <w:t>连续学习提高了小鼠对新任务的早期表现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_Toc231810589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59</w:t>
        </w:r>
        <w:r w:rsidR="00DD467A">
          <w:rPr>
            <w:rFonts w:hint="eastAsia"/>
            <w:noProof/>
            <w:webHidden/>
          </w:rPr>
          <w:fldChar w:fldCharType="end"/>
        </w:r>
      </w:hyperlink>
    </w:p>
    <w:p w14:paraId="46BC1FAA" w14:textId="2BE219F3"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0" w:history="1">
        <w:r w:rsidR="00DD467A" w:rsidRPr="00732847">
          <w:rPr>
            <w:rStyle w:val="aff9"/>
            <w:rFonts w:hint="eastAsia"/>
            <w:noProof/>
          </w:rPr>
          <w:t>图</w:t>
        </w:r>
        <w:r w:rsidR="00DD467A" w:rsidRPr="00732847">
          <w:rPr>
            <w:rStyle w:val="aff9"/>
            <w:rFonts w:hint="eastAsia"/>
            <w:noProof/>
          </w:rPr>
          <w:t xml:space="preserve"> 3.3 </w:t>
        </w:r>
        <w:r w:rsidR="00DD467A" w:rsidRPr="00732847">
          <w:rPr>
            <w:rStyle w:val="aff9"/>
            <w:rFonts w:hint="eastAsia"/>
            <w:noProof/>
          </w:rPr>
          <w:t>连续学习加快了小鼠对新任务的学习速率</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_Toc231810590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61</w:t>
        </w:r>
        <w:r w:rsidR="00DD467A">
          <w:rPr>
            <w:rFonts w:hint="eastAsia"/>
            <w:noProof/>
            <w:webHidden/>
          </w:rPr>
          <w:fldChar w:fldCharType="end"/>
        </w:r>
      </w:hyperlink>
    </w:p>
    <w:p w14:paraId="3A178DAE" w14:textId="53D0282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1" w:history="1">
        <w:r w:rsidR="00DD467A" w:rsidRPr="00732847">
          <w:rPr>
            <w:rStyle w:val="aff9"/>
            <w:rFonts w:hint="eastAsia"/>
            <w:noProof/>
          </w:rPr>
          <w:t>图</w:t>
        </w:r>
        <w:r w:rsidR="00DD467A" w:rsidRPr="00732847">
          <w:rPr>
            <w:rStyle w:val="aff9"/>
            <w:rFonts w:hint="eastAsia"/>
            <w:noProof/>
          </w:rPr>
          <w:t xml:space="preserve"> 4.1 </w:t>
        </w:r>
        <w:r w:rsidR="00DD467A" w:rsidRPr="00732847">
          <w:rPr>
            <w:rStyle w:val="aff9"/>
            <w:rFonts w:hint="eastAsia"/>
            <w:noProof/>
          </w:rPr>
          <w:t>在体实时双光子钙成像</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64</w:t>
        </w:r>
        <w:r w:rsidR="00DD467A">
          <w:rPr>
            <w:rFonts w:hint="eastAsia"/>
            <w:noProof/>
            <w:webHidden/>
          </w:rPr>
          <w:fldChar w:fldCharType="end"/>
        </w:r>
      </w:hyperlink>
    </w:p>
    <w:p w14:paraId="34A32CA5" w14:textId="11C42522"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2" w:history="1">
        <w:r w:rsidR="00DD467A" w:rsidRPr="00732847">
          <w:rPr>
            <w:rStyle w:val="aff9"/>
            <w:rFonts w:hint="eastAsia"/>
            <w:noProof/>
          </w:rPr>
          <w:t>图</w:t>
        </w:r>
        <w:r w:rsidR="00DD467A" w:rsidRPr="00732847">
          <w:rPr>
            <w:rStyle w:val="aff9"/>
            <w:rFonts w:hint="eastAsia"/>
            <w:noProof/>
          </w:rPr>
          <w:t xml:space="preserve"> 4.2 </w:t>
        </w:r>
        <w:r w:rsidR="00DD467A" w:rsidRPr="00732847">
          <w:rPr>
            <w:rStyle w:val="aff9"/>
            <w:rFonts w:hint="eastAsia"/>
            <w:noProof/>
          </w:rPr>
          <w:t>声音线索任务学会后皮层形成稳定的线索响应</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67</w:t>
        </w:r>
        <w:r w:rsidR="00DD467A">
          <w:rPr>
            <w:rFonts w:hint="eastAsia"/>
            <w:noProof/>
            <w:webHidden/>
          </w:rPr>
          <w:fldChar w:fldCharType="end"/>
        </w:r>
      </w:hyperlink>
    </w:p>
    <w:p w14:paraId="72F48703" w14:textId="74C943A5"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3" w:history="1">
        <w:r w:rsidR="00DD467A" w:rsidRPr="00732847">
          <w:rPr>
            <w:rStyle w:val="aff9"/>
            <w:rFonts w:hint="eastAsia"/>
            <w:noProof/>
          </w:rPr>
          <w:t>图</w:t>
        </w:r>
        <w:r w:rsidR="00DD467A" w:rsidRPr="00732847">
          <w:rPr>
            <w:rStyle w:val="aff9"/>
            <w:rFonts w:hint="eastAsia"/>
            <w:noProof/>
          </w:rPr>
          <w:t xml:space="preserve"> 4.3 </w:t>
        </w:r>
        <w:r w:rsidR="00DD467A" w:rsidRPr="00732847">
          <w:rPr>
            <w:rStyle w:val="aff9"/>
            <w:rFonts w:hint="eastAsia"/>
            <w:noProof/>
          </w:rPr>
          <w:t>连续学习中新线索重新激活了旧任务的相关细胞</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_Toc231810593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70</w:t>
        </w:r>
        <w:r w:rsidR="00DD467A">
          <w:rPr>
            <w:rFonts w:hint="eastAsia"/>
            <w:noProof/>
            <w:webHidden/>
          </w:rPr>
          <w:fldChar w:fldCharType="end"/>
        </w:r>
      </w:hyperlink>
    </w:p>
    <w:p w14:paraId="29EC6C76" w14:textId="58103C7A"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4" w:history="1">
        <w:r w:rsidR="00DD467A" w:rsidRPr="00732847">
          <w:rPr>
            <w:rStyle w:val="aff9"/>
            <w:rFonts w:hint="eastAsia"/>
            <w:noProof/>
          </w:rPr>
          <w:t>图</w:t>
        </w:r>
        <w:r w:rsidR="00DD467A" w:rsidRPr="00732847">
          <w:rPr>
            <w:rStyle w:val="aff9"/>
            <w:rFonts w:hint="eastAsia"/>
            <w:noProof/>
          </w:rPr>
          <w:t xml:space="preserve"> 4.4 </w:t>
        </w:r>
        <w:r w:rsidR="00DD467A" w:rsidRPr="00732847">
          <w:rPr>
            <w:rStyle w:val="aff9"/>
            <w:rFonts w:hint="eastAsia"/>
            <w:noProof/>
          </w:rPr>
          <w:t>重激活的神经元活动提高了新任务的早期表现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_Toc231810594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74</w:t>
        </w:r>
        <w:r w:rsidR="00DD467A">
          <w:rPr>
            <w:rFonts w:hint="eastAsia"/>
            <w:noProof/>
            <w:webHidden/>
          </w:rPr>
          <w:fldChar w:fldCharType="end"/>
        </w:r>
      </w:hyperlink>
    </w:p>
    <w:p w14:paraId="6E09B3C5" w14:textId="7DFA18B4"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5" w:history="1">
        <w:r w:rsidR="00DD467A" w:rsidRPr="00732847">
          <w:rPr>
            <w:rStyle w:val="aff9"/>
            <w:rFonts w:hint="eastAsia"/>
            <w:noProof/>
          </w:rPr>
          <w:t>图</w:t>
        </w:r>
        <w:r w:rsidR="00DD467A" w:rsidRPr="00732847">
          <w:rPr>
            <w:rStyle w:val="aff9"/>
            <w:rFonts w:hint="eastAsia"/>
            <w:noProof/>
          </w:rPr>
          <w:t xml:space="preserve"> 4.5 </w:t>
        </w:r>
        <w:r w:rsidR="00DD467A" w:rsidRPr="00732847">
          <w:rPr>
            <w:rStyle w:val="aff9"/>
            <w:rFonts w:hint="eastAsia"/>
            <w:noProof/>
          </w:rPr>
          <w:t>抑制了旧任务中的记忆印迹细胞削弱了新任务早期的行为表现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_Toc231810595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78</w:t>
        </w:r>
        <w:r w:rsidR="00DD467A">
          <w:rPr>
            <w:rFonts w:hint="eastAsia"/>
            <w:noProof/>
            <w:webHidden/>
          </w:rPr>
          <w:fldChar w:fldCharType="end"/>
        </w:r>
      </w:hyperlink>
    </w:p>
    <w:p w14:paraId="054282A8" w14:textId="5C32A2C9"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6" w:history="1">
        <w:r w:rsidR="00DD467A" w:rsidRPr="00732847">
          <w:rPr>
            <w:rStyle w:val="aff9"/>
            <w:rFonts w:hint="eastAsia"/>
            <w:noProof/>
          </w:rPr>
          <w:t>图</w:t>
        </w:r>
        <w:r w:rsidR="00DD467A" w:rsidRPr="00732847">
          <w:rPr>
            <w:rStyle w:val="aff9"/>
            <w:rFonts w:hint="eastAsia"/>
            <w:noProof/>
          </w:rPr>
          <w:t xml:space="preserve"> 4.6 </w:t>
        </w:r>
        <w:r w:rsidR="00DD467A" w:rsidRPr="00732847">
          <w:rPr>
            <w:rStyle w:val="aff9"/>
            <w:rFonts w:hint="eastAsia"/>
            <w:noProof/>
          </w:rPr>
          <w:t>延长新旧任务时间间隔降低了细胞重激活比例并削弱早期表现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_Toc231810596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82</w:t>
        </w:r>
        <w:r w:rsidR="00DD467A">
          <w:rPr>
            <w:rFonts w:hint="eastAsia"/>
            <w:noProof/>
            <w:webHidden/>
          </w:rPr>
          <w:fldChar w:fldCharType="end"/>
        </w:r>
      </w:hyperlink>
    </w:p>
    <w:p w14:paraId="639B24B2" w14:textId="0261A0A5"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7" w:history="1">
        <w:r w:rsidR="00DD467A" w:rsidRPr="00732847">
          <w:rPr>
            <w:rStyle w:val="aff9"/>
            <w:rFonts w:hint="eastAsia"/>
            <w:noProof/>
          </w:rPr>
          <w:t>图</w:t>
        </w:r>
        <w:r w:rsidR="00DD467A" w:rsidRPr="00732847">
          <w:rPr>
            <w:rStyle w:val="aff9"/>
            <w:rFonts w:hint="eastAsia"/>
            <w:noProof/>
          </w:rPr>
          <w:t xml:space="preserve"> 4.7 </w:t>
        </w:r>
        <w:r w:rsidR="00DD467A" w:rsidRPr="00732847">
          <w:rPr>
            <w:rStyle w:val="aff9"/>
            <w:rFonts w:hint="eastAsia"/>
            <w:noProof/>
          </w:rPr>
          <w:t>细胞重激活与相对散度模型小结</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_Toc231810597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84</w:t>
        </w:r>
        <w:r w:rsidR="00DD467A">
          <w:rPr>
            <w:rFonts w:hint="eastAsia"/>
            <w:noProof/>
            <w:webHidden/>
          </w:rPr>
          <w:fldChar w:fldCharType="end"/>
        </w:r>
      </w:hyperlink>
    </w:p>
    <w:p w14:paraId="51DBAD4F" w14:textId="55BBA9CA"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8" w:history="1">
        <w:r w:rsidR="00DD467A" w:rsidRPr="00732847">
          <w:rPr>
            <w:rStyle w:val="aff9"/>
            <w:rFonts w:hint="eastAsia"/>
            <w:noProof/>
          </w:rPr>
          <w:t>图</w:t>
        </w:r>
        <w:r w:rsidR="00DD467A" w:rsidRPr="00732847">
          <w:rPr>
            <w:rStyle w:val="aff9"/>
            <w:rFonts w:hint="eastAsia"/>
            <w:noProof/>
          </w:rPr>
          <w:t xml:space="preserve"> 5.1 </w:t>
        </w:r>
        <w:r w:rsidR="00DD467A" w:rsidRPr="00732847">
          <w:rPr>
            <w:rStyle w:val="aff9"/>
            <w:rFonts w:hint="eastAsia"/>
            <w:noProof/>
          </w:rPr>
          <w:t>连续学习中的皮层神经元保持了旧任务中稳定的响应分化特征</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_Toc231810598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86</w:t>
        </w:r>
        <w:r w:rsidR="00DD467A">
          <w:rPr>
            <w:rFonts w:hint="eastAsia"/>
            <w:noProof/>
            <w:webHidden/>
          </w:rPr>
          <w:fldChar w:fldCharType="end"/>
        </w:r>
      </w:hyperlink>
    </w:p>
    <w:p w14:paraId="73949812" w14:textId="53D80BF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9" w:history="1">
        <w:r w:rsidR="00DD467A" w:rsidRPr="00732847">
          <w:rPr>
            <w:rStyle w:val="aff9"/>
            <w:rFonts w:hint="eastAsia"/>
            <w:noProof/>
          </w:rPr>
          <w:t>图</w:t>
        </w:r>
        <w:r w:rsidR="00DD467A" w:rsidRPr="00732847">
          <w:rPr>
            <w:rStyle w:val="aff9"/>
            <w:rFonts w:hint="eastAsia"/>
            <w:noProof/>
          </w:rPr>
          <w:t xml:space="preserve"> 5.2 </w:t>
        </w:r>
        <w:r w:rsidR="00DD467A" w:rsidRPr="00732847">
          <w:rPr>
            <w:rStyle w:val="aff9"/>
            <w:rFonts w:hint="eastAsia"/>
            <w:noProof/>
          </w:rPr>
          <w:t>皮层响应的分化程度与学习速率具有正相关性</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_Toc231810599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89</w:t>
        </w:r>
        <w:r w:rsidR="00DD467A">
          <w:rPr>
            <w:rFonts w:hint="eastAsia"/>
            <w:noProof/>
            <w:webHidden/>
          </w:rPr>
          <w:fldChar w:fldCharType="end"/>
        </w:r>
      </w:hyperlink>
    </w:p>
    <w:p w14:paraId="269AEBB8" w14:textId="05BAFF9D"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0" w:history="1">
        <w:r w:rsidR="00DD467A" w:rsidRPr="00732847">
          <w:rPr>
            <w:rStyle w:val="aff9"/>
            <w:rFonts w:hint="eastAsia"/>
            <w:noProof/>
          </w:rPr>
          <w:t>图</w:t>
        </w:r>
        <w:r w:rsidR="00DD467A" w:rsidRPr="00732847">
          <w:rPr>
            <w:rStyle w:val="aff9"/>
            <w:rFonts w:hint="eastAsia"/>
            <w:noProof/>
          </w:rPr>
          <w:t xml:space="preserve"> 5.3 </w:t>
        </w:r>
        <w:r w:rsidR="00DD467A" w:rsidRPr="00732847">
          <w:rPr>
            <w:rStyle w:val="aff9"/>
            <w:rFonts w:hint="eastAsia"/>
            <w:noProof/>
          </w:rPr>
          <w:t>稀疏循环神经网络模型的建立</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_Toc231810600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95</w:t>
        </w:r>
        <w:r w:rsidR="00DD467A">
          <w:rPr>
            <w:rFonts w:hint="eastAsia"/>
            <w:noProof/>
            <w:webHidden/>
          </w:rPr>
          <w:fldChar w:fldCharType="end"/>
        </w:r>
      </w:hyperlink>
    </w:p>
    <w:p w14:paraId="2051AB04" w14:textId="242C1C9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1" w:history="1">
        <w:r w:rsidR="00DD467A" w:rsidRPr="00732847">
          <w:rPr>
            <w:rStyle w:val="aff9"/>
            <w:rFonts w:hint="eastAsia"/>
            <w:noProof/>
          </w:rPr>
          <w:t>图</w:t>
        </w:r>
        <w:r w:rsidR="00DD467A" w:rsidRPr="00732847">
          <w:rPr>
            <w:rStyle w:val="aff9"/>
            <w:rFonts w:hint="eastAsia"/>
            <w:noProof/>
          </w:rPr>
          <w:t xml:space="preserve"> 5.4 </w:t>
        </w:r>
        <w:r w:rsidR="00DD467A" w:rsidRPr="00732847">
          <w:rPr>
            <w:rStyle w:val="aff9"/>
            <w:rFonts w:hint="eastAsia"/>
            <w:noProof/>
          </w:rPr>
          <w:t>前期训练改变连接权重分布并增强细胞响应分化</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98</w:t>
        </w:r>
        <w:r w:rsidR="00DD467A">
          <w:rPr>
            <w:rFonts w:hint="eastAsia"/>
            <w:noProof/>
            <w:webHidden/>
          </w:rPr>
          <w:fldChar w:fldCharType="end"/>
        </w:r>
      </w:hyperlink>
    </w:p>
    <w:p w14:paraId="781A82A1" w14:textId="1B4E947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2" w:history="1">
        <w:r w:rsidR="00DD467A" w:rsidRPr="00732847">
          <w:rPr>
            <w:rStyle w:val="aff9"/>
            <w:rFonts w:hint="eastAsia"/>
            <w:noProof/>
          </w:rPr>
          <w:t>图</w:t>
        </w:r>
        <w:r w:rsidR="00DD467A" w:rsidRPr="00732847">
          <w:rPr>
            <w:rStyle w:val="aff9"/>
            <w:rFonts w:hint="eastAsia"/>
            <w:noProof/>
          </w:rPr>
          <w:t xml:space="preserve"> 5.5 </w:t>
        </w:r>
        <w:r w:rsidR="00DD467A" w:rsidRPr="00732847">
          <w:rPr>
            <w:rStyle w:val="aff9"/>
            <w:rFonts w:hint="eastAsia"/>
            <w:noProof/>
          </w:rPr>
          <w:t>细胞响应的分化降低了噪音信号对学习进程的干扰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100</w:t>
        </w:r>
        <w:r w:rsidR="00DD467A">
          <w:rPr>
            <w:rFonts w:hint="eastAsia"/>
            <w:noProof/>
            <w:webHidden/>
          </w:rPr>
          <w:fldChar w:fldCharType="end"/>
        </w:r>
      </w:hyperlink>
    </w:p>
    <w:p w14:paraId="2C1253F3" w14:textId="667DE4A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3" w:history="1">
        <w:r w:rsidR="00DD467A" w:rsidRPr="00732847">
          <w:rPr>
            <w:rStyle w:val="aff9"/>
            <w:rFonts w:hint="eastAsia"/>
            <w:noProof/>
          </w:rPr>
          <w:t>图</w:t>
        </w:r>
        <w:r w:rsidR="00DD467A" w:rsidRPr="00732847">
          <w:rPr>
            <w:rStyle w:val="aff9"/>
            <w:rFonts w:hint="eastAsia"/>
            <w:noProof/>
          </w:rPr>
          <w:t xml:space="preserve"> 6.1 </w:t>
        </w:r>
        <w:r w:rsidR="00DD467A" w:rsidRPr="00732847">
          <w:rPr>
            <w:rStyle w:val="aff9"/>
            <w:rFonts w:hint="eastAsia"/>
            <w:noProof/>
          </w:rPr>
          <w:t>丘脑抑制降低群体响应分化程度并减慢了新任务的学习速率</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_Toc231810603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105</w:t>
        </w:r>
        <w:r w:rsidR="00DD467A">
          <w:rPr>
            <w:rFonts w:hint="eastAsia"/>
            <w:noProof/>
            <w:webHidden/>
          </w:rPr>
          <w:fldChar w:fldCharType="end"/>
        </w:r>
      </w:hyperlink>
    </w:p>
    <w:p w14:paraId="562B55B0" w14:textId="39EAE760"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4" w:history="1">
        <w:r w:rsidR="00DD467A" w:rsidRPr="00732847">
          <w:rPr>
            <w:rStyle w:val="aff9"/>
            <w:rFonts w:hint="eastAsia"/>
            <w:noProof/>
          </w:rPr>
          <w:t>图</w:t>
        </w:r>
        <w:r w:rsidR="00DD467A" w:rsidRPr="00732847">
          <w:rPr>
            <w:rStyle w:val="aff9"/>
            <w:rFonts w:hint="eastAsia"/>
            <w:noProof/>
          </w:rPr>
          <w:t xml:space="preserve"> 6.2 </w:t>
        </w:r>
        <w:r w:rsidR="00DD467A" w:rsidRPr="00732847">
          <w:rPr>
            <w:rStyle w:val="aff9"/>
            <w:rFonts w:hint="eastAsia"/>
            <w:noProof/>
          </w:rPr>
          <w:t>丘脑抑制未影响旧任务相关细胞的重激活</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_Toc231810604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108</w:t>
        </w:r>
        <w:r w:rsidR="00DD467A">
          <w:rPr>
            <w:rFonts w:hint="eastAsia"/>
            <w:noProof/>
            <w:webHidden/>
          </w:rPr>
          <w:fldChar w:fldCharType="end"/>
        </w:r>
      </w:hyperlink>
    </w:p>
    <w:p w14:paraId="5783148E" w14:textId="3F8796CA"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5" w:history="1">
        <w:r w:rsidR="00DD467A" w:rsidRPr="00732847">
          <w:rPr>
            <w:rStyle w:val="aff9"/>
            <w:rFonts w:hint="eastAsia"/>
            <w:noProof/>
          </w:rPr>
          <w:t>图</w:t>
        </w:r>
        <w:r w:rsidR="00DD467A" w:rsidRPr="00732847">
          <w:rPr>
            <w:rStyle w:val="aff9"/>
            <w:rFonts w:hint="eastAsia"/>
            <w:noProof/>
          </w:rPr>
          <w:t xml:space="preserve"> 6.3 </w:t>
        </w:r>
        <w:r w:rsidR="00DD467A" w:rsidRPr="00732847">
          <w:rPr>
            <w:rStyle w:val="aff9"/>
            <w:rFonts w:hint="eastAsia"/>
            <w:noProof/>
          </w:rPr>
          <w:t>计算机模拟丘脑输入减弱对学习速率的影响</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_Toc231810605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110</w:t>
        </w:r>
        <w:r w:rsidR="00DD467A">
          <w:rPr>
            <w:rFonts w:hint="eastAsia"/>
            <w:noProof/>
            <w:webHidden/>
          </w:rPr>
          <w:fldChar w:fldCharType="end"/>
        </w:r>
      </w:hyperlink>
    </w:p>
    <w:p w14:paraId="5AB880B3" w14:textId="440576F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6" w:history="1">
        <w:r w:rsidR="00DD467A" w:rsidRPr="00732847">
          <w:rPr>
            <w:rStyle w:val="aff9"/>
            <w:rFonts w:hint="eastAsia"/>
            <w:noProof/>
          </w:rPr>
          <w:t>图</w:t>
        </w:r>
        <w:r w:rsidR="00DD467A" w:rsidRPr="00732847">
          <w:rPr>
            <w:rStyle w:val="aff9"/>
            <w:rFonts w:hint="eastAsia"/>
            <w:noProof/>
          </w:rPr>
          <w:t xml:space="preserve"> 6.4 </w:t>
        </w:r>
        <w:r w:rsidR="00DD467A" w:rsidRPr="00732847">
          <w:rPr>
            <w:rStyle w:val="aff9"/>
            <w:rFonts w:hint="eastAsia"/>
            <w:noProof/>
          </w:rPr>
          <w:t>压后皮层对连续学习行为表现影响较弱</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_Toc231810606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113</w:t>
        </w:r>
        <w:r w:rsidR="00DD467A">
          <w:rPr>
            <w:rFonts w:hint="eastAsia"/>
            <w:noProof/>
            <w:webHidden/>
          </w:rPr>
          <w:fldChar w:fldCharType="end"/>
        </w:r>
      </w:hyperlink>
    </w:p>
    <w:p w14:paraId="732E2931" w14:textId="60E53A23"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7" w:history="1">
        <w:r w:rsidR="00DD467A" w:rsidRPr="00732847">
          <w:rPr>
            <w:rStyle w:val="aff9"/>
            <w:rFonts w:hint="eastAsia"/>
            <w:noProof/>
          </w:rPr>
          <w:t>图</w:t>
        </w:r>
        <w:r w:rsidR="00DD467A" w:rsidRPr="00732847">
          <w:rPr>
            <w:rStyle w:val="aff9"/>
            <w:rFonts w:hint="eastAsia"/>
            <w:noProof/>
          </w:rPr>
          <w:t xml:space="preserve"> 6.5 </w:t>
        </w:r>
        <w:r w:rsidR="00DD467A" w:rsidRPr="00732847">
          <w:rPr>
            <w:rStyle w:val="aff9"/>
            <w:rFonts w:hint="eastAsia"/>
            <w:noProof/>
          </w:rPr>
          <w:t>连续学习快速增长机制小结</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_Toc231810607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115</w:t>
        </w:r>
        <w:r w:rsidR="00DD467A">
          <w:rPr>
            <w:rFonts w:hint="eastAsia"/>
            <w:noProof/>
            <w:webHidden/>
          </w:rPr>
          <w:fldChar w:fldCharType="end"/>
        </w:r>
      </w:hyperlink>
    </w:p>
    <w:p w14:paraId="4CEF38A8" w14:textId="36BDD380"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8" w:history="1">
        <w:r w:rsidR="00DD467A" w:rsidRPr="00732847">
          <w:rPr>
            <w:rStyle w:val="aff9"/>
            <w:rFonts w:hint="eastAsia"/>
            <w:noProof/>
          </w:rPr>
          <w:t>图</w:t>
        </w:r>
        <w:r w:rsidR="00DD467A" w:rsidRPr="00732847">
          <w:rPr>
            <w:rStyle w:val="aff9"/>
            <w:rFonts w:hint="eastAsia"/>
            <w:noProof/>
          </w:rPr>
          <w:t xml:space="preserve"> 7.1 </w:t>
        </w:r>
        <w:r w:rsidR="00DD467A" w:rsidRPr="00732847">
          <w:rPr>
            <w:rStyle w:val="aff9"/>
            <w:rFonts w:hint="eastAsia"/>
            <w:noProof/>
          </w:rPr>
          <w:t>线索前皮层活动的自发稳定现象对舔水行为的驱动</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_Toc231810608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124</w:t>
        </w:r>
        <w:r w:rsidR="00DD467A">
          <w:rPr>
            <w:rFonts w:hint="eastAsia"/>
            <w:noProof/>
            <w:webHidden/>
          </w:rPr>
          <w:fldChar w:fldCharType="end"/>
        </w:r>
      </w:hyperlink>
    </w:p>
    <w:p w14:paraId="105D689D" w14:textId="411DCC8A"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9" w:history="1">
        <w:r w:rsidR="00DD467A" w:rsidRPr="00732847">
          <w:rPr>
            <w:rStyle w:val="aff9"/>
            <w:rFonts w:hint="eastAsia"/>
            <w:noProof/>
          </w:rPr>
          <w:t>图</w:t>
        </w:r>
        <w:r w:rsidR="00DD467A" w:rsidRPr="00732847">
          <w:rPr>
            <w:rStyle w:val="aff9"/>
            <w:rFonts w:hint="eastAsia"/>
            <w:noProof/>
          </w:rPr>
          <w:t xml:space="preserve"> 7.2 </w:t>
        </w:r>
        <w:r w:rsidR="00DD467A" w:rsidRPr="00732847">
          <w:rPr>
            <w:rStyle w:val="aff9"/>
            <w:rFonts w:hint="eastAsia"/>
            <w:noProof/>
          </w:rPr>
          <w:t>信息论视角下的新旧任务信息复用特征</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_Toc231810609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129</w:t>
        </w:r>
        <w:r w:rsidR="00DD467A">
          <w:rPr>
            <w:rFonts w:hint="eastAsia"/>
            <w:noProof/>
            <w:webHidden/>
          </w:rPr>
          <w:fldChar w:fldCharType="end"/>
        </w:r>
      </w:hyperlink>
    </w:p>
    <w:p w14:paraId="4521EB17" w14:textId="6A8311DE" w:rsidR="0016216D" w:rsidRDefault="0016216D" w:rsidP="0016216D">
      <w:pPr>
        <w:pStyle w:val="afff5"/>
      </w:pPr>
      <w:r>
        <w:fldChar w:fldCharType="end"/>
      </w:r>
      <w:r>
        <w:rPr>
          <w:rFonts w:hint="eastAsia"/>
        </w:rPr>
        <w:t>表目录</w:t>
      </w:r>
    </w:p>
    <w:p w14:paraId="3FE32357" w14:textId="452350DA" w:rsidR="00DD467A"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810610" w:history="1">
        <w:r w:rsidR="00DD467A" w:rsidRPr="00DC30C0">
          <w:rPr>
            <w:rStyle w:val="aff9"/>
            <w:rFonts w:hint="eastAsia"/>
            <w:noProof/>
          </w:rPr>
          <w:t>表</w:t>
        </w:r>
        <w:r w:rsidR="00DD467A" w:rsidRPr="00DC30C0">
          <w:rPr>
            <w:rStyle w:val="aff9"/>
            <w:rFonts w:hint="eastAsia"/>
            <w:noProof/>
          </w:rPr>
          <w:t xml:space="preserve"> 2.1 </w:t>
        </w:r>
        <w:r w:rsidR="00DD467A" w:rsidRPr="00DC30C0">
          <w:rPr>
            <w:rStyle w:val="aff9"/>
            <w:rFonts w:hint="eastAsia"/>
            <w:noProof/>
          </w:rPr>
          <w:t>病毒、药品和耗材</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_Toc231810610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30</w:t>
        </w:r>
        <w:r w:rsidR="00DD467A">
          <w:rPr>
            <w:rFonts w:hint="eastAsia"/>
            <w:noProof/>
            <w:webHidden/>
          </w:rPr>
          <w:fldChar w:fldCharType="end"/>
        </w:r>
      </w:hyperlink>
    </w:p>
    <w:p w14:paraId="07CFA457" w14:textId="47C60471"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11" w:history="1">
        <w:r w:rsidR="00DD467A" w:rsidRPr="00DC30C0">
          <w:rPr>
            <w:rStyle w:val="aff9"/>
            <w:rFonts w:hint="eastAsia"/>
            <w:noProof/>
          </w:rPr>
          <w:t>表</w:t>
        </w:r>
        <w:r w:rsidR="00DD467A" w:rsidRPr="00DC30C0">
          <w:rPr>
            <w:rStyle w:val="aff9"/>
            <w:rFonts w:hint="eastAsia"/>
            <w:noProof/>
          </w:rPr>
          <w:t xml:space="preserve"> 2.2 </w:t>
        </w:r>
        <w:r w:rsidR="00DD467A" w:rsidRPr="00DC30C0">
          <w:rPr>
            <w:rStyle w:val="aff9"/>
            <w:rFonts w:hint="eastAsia"/>
            <w:noProof/>
          </w:rPr>
          <w:t>仪器设备与软件</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_Toc231810611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33</w:t>
        </w:r>
        <w:r w:rsidR="00DD467A">
          <w:rPr>
            <w:rFonts w:hint="eastAsia"/>
            <w:noProof/>
            <w:webHidden/>
          </w:rPr>
          <w:fldChar w:fldCharType="end"/>
        </w:r>
      </w:hyperlink>
    </w:p>
    <w:p w14:paraId="43E04804" w14:textId="66B95889"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12" w:history="1">
        <w:r w:rsidR="00DD467A" w:rsidRPr="00DC30C0">
          <w:rPr>
            <w:rStyle w:val="aff9"/>
            <w:rFonts w:hint="eastAsia"/>
            <w:noProof/>
          </w:rPr>
          <w:t>表</w:t>
        </w:r>
        <w:r w:rsidR="00DD467A" w:rsidRPr="00DC30C0">
          <w:rPr>
            <w:rStyle w:val="aff9"/>
            <w:rFonts w:hint="eastAsia"/>
            <w:noProof/>
          </w:rPr>
          <w:t xml:space="preserve"> 3.1 </w:t>
        </w:r>
        <w:r w:rsidR="00DD467A" w:rsidRPr="00DC30C0">
          <w:rPr>
            <w:rStyle w:val="aff9"/>
            <w:rFonts w:hint="eastAsia"/>
            <w:noProof/>
          </w:rPr>
          <w:t>连续学习实验日程</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_Toc231810612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A10FF9">
          <w:rPr>
            <w:noProof/>
            <w:webHidden/>
          </w:rPr>
          <w:t>56</w:t>
        </w:r>
        <w:r w:rsidR="00DD467A">
          <w:rPr>
            <w:rFonts w:hint="eastAsia"/>
            <w:noProof/>
            <w:webHidden/>
          </w:rPr>
          <w:fldChar w:fldCharType="end"/>
        </w:r>
      </w:hyperlink>
    </w:p>
    <w:p w14:paraId="026BBF8C" w14:textId="0E3793F4"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804149"/>
      <w:r>
        <w:rPr>
          <w:rFonts w:hint="eastAsia"/>
        </w:rPr>
        <w:t>绪论</w:t>
      </w:r>
      <w:bookmarkEnd w:id="2"/>
    </w:p>
    <w:p w14:paraId="69A49A30" w14:textId="0754A045" w:rsidR="00BE5283" w:rsidRDefault="00BE5283" w:rsidP="00BE5283">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然而，这种基于既往经验的连续学习究竟是如何实质性地加快了新任务的学习记忆进程的，其背后的神经机制尚未被清晰揭示。虽然一类经典的观察发现，新任务能部分地激活在</w:t>
      </w:r>
      <w:proofErr w:type="gramStart"/>
      <w:r>
        <w:rPr>
          <w:rFonts w:hint="eastAsia"/>
        </w:rPr>
        <w:t>旧任务</w:t>
      </w:r>
      <w:proofErr w:type="gramEnd"/>
      <w:r>
        <w:rPr>
          <w:rFonts w:hint="eastAsia"/>
        </w:rPr>
        <w:t>中活跃的神经元集群</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instrText xml:space="preserve"> ADDIN EN.JS.CITE </w:instrText>
      </w:r>
      <w:r>
        <w:fldChar w:fldCharType="separate"/>
      </w:r>
      <w:r>
        <w:rPr>
          <w:noProof/>
        </w:rPr>
        <w:t>(</w:t>
      </w:r>
      <w:hyperlink w:anchor="_ENREF_76" w:tooltip="Josselyn, 2020 #178" w:history="1">
        <w:r w:rsidR="00DD467A">
          <w:rPr>
            <w:noProof/>
          </w:rPr>
          <w:t>Josselyn &amp; Tonegawa, 2020</w:t>
        </w:r>
      </w:hyperlink>
      <w:r>
        <w:rPr>
          <w:noProof/>
        </w:rPr>
        <w:t>)</w:t>
      </w:r>
      <w:r>
        <w:fldChar w:fldCharType="end"/>
      </w:r>
      <w:r>
        <w:rPr>
          <w:rFonts w:hint="eastAsia"/>
        </w:rPr>
        <w:t>，</w:t>
      </w:r>
      <w:r w:rsidR="00654A36" w:rsidRPr="00654A36">
        <w:t>但这仅仅提示了新旧经验在细胞层面上存在物理重叠；另一方面，</w:t>
      </w:r>
      <w:proofErr w:type="gramStart"/>
      <w:r w:rsidR="00654A36" w:rsidRPr="00654A36">
        <w:t>旧任务</w:t>
      </w:r>
      <w:proofErr w:type="gramEnd"/>
      <w:r w:rsidR="00654A36" w:rsidRPr="00654A36">
        <w:t>的记忆有时反而会对新任务造成干扰、导致学习减慢</w:t>
      </w:r>
      <w:r w:rsidR="00174796">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174796">
        <w:instrText xml:space="preserve"> ADDIN EN.JS.CITE </w:instrText>
      </w:r>
      <w:r w:rsidR="00174796">
        <w:fldChar w:fldCharType="separate"/>
      </w:r>
      <w:r w:rsidR="00174796">
        <w:rPr>
          <w:noProof/>
        </w:rPr>
        <w:t>(</w:t>
      </w:r>
      <w:hyperlink w:anchor="_ENREF_15" w:tooltip="Bouton, 1993 #278" w:history="1">
        <w:r w:rsidR="00DD467A">
          <w:rPr>
            <w:noProof/>
          </w:rPr>
          <w:t>Bouton, 1993</w:t>
        </w:r>
      </w:hyperlink>
      <w:r w:rsidR="00174796">
        <w:rPr>
          <w:noProof/>
        </w:rPr>
        <w:t>)</w:t>
      </w:r>
      <w:r w:rsidR="00174796">
        <w:fldChar w:fldCharType="end"/>
      </w:r>
      <w:r>
        <w:rPr>
          <w:rFonts w:hint="eastAsia"/>
        </w:rPr>
        <w:t>。因此，要真正理解连续学习的优势，核心在于探明既往经验究竟改变了大脑的何种网络动态，从而在面临新任务时实现了更为快速、高效的学习。</w:t>
      </w:r>
    </w:p>
    <w:p w14:paraId="30D7FE96" w14:textId="6ABC2523" w:rsidR="00F242BF" w:rsidRDefault="00BE5283" w:rsidP="00BE5283">
      <w:r>
        <w:rPr>
          <w:rFonts w:hint="eastAsia"/>
        </w:rPr>
        <w:t>本文聚焦于跨模态的连续学习过程。通过对比有旧经验与无旧经验的小鼠，本研究旨在明确连续学习究竟改变了哪些具体的皮层神经网络特征，并深入探究这些神经特征是如何直接加速了新任务的学习与记忆进程的</w:t>
      </w:r>
      <w:r w:rsidR="00F242BF">
        <w:rPr>
          <w:rFonts w:hint="eastAsia"/>
        </w:rPr>
        <w:t>。</w:t>
      </w:r>
    </w:p>
    <w:p w14:paraId="5D7EA7C9" w14:textId="359ECC0F" w:rsidR="006401A6" w:rsidRDefault="006401A6" w:rsidP="006401A6">
      <w:pPr>
        <w:pStyle w:val="2"/>
        <w:rPr>
          <w:rFonts w:hint="eastAsia"/>
        </w:rPr>
      </w:pPr>
      <w:bookmarkStart w:id="3" w:name="_Toc231804150"/>
      <w:r w:rsidRPr="006401A6">
        <w:rPr>
          <w:rFonts w:hint="eastAsia"/>
        </w:rPr>
        <w:t>连续学习的行为学研究基础</w:t>
      </w:r>
      <w:bookmarkEnd w:id="3"/>
    </w:p>
    <w:p w14:paraId="60F4FA20" w14:textId="01393D82" w:rsidR="00BE5283" w:rsidRDefault="005125AE" w:rsidP="00066EC9">
      <w:r w:rsidRPr="005125AE">
        <w:rPr>
          <w:rFonts w:hint="eastAsia"/>
        </w:rPr>
        <w:t>为了理解连续学习中既往经验如何影响新任务的习得，首先需要明确记忆形成、存储与调用的基本规律。学习是生物体获取新知识与经验的过程，而记忆则是学习结果的神经体现，是生物体过去经验的综合</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4" w:tooltip="Squire, 2004 #56" w:history="1">
        <w:r w:rsidR="00DD467A">
          <w:rPr>
            <w:noProof/>
          </w:rPr>
          <w:t>Squire, 2004</w:t>
        </w:r>
      </w:hyperlink>
      <w:r w:rsidR="00174796">
        <w:rPr>
          <w:noProof/>
        </w:rPr>
        <w:t>)</w:t>
      </w:r>
      <w:r w:rsidR="00174796">
        <w:fldChar w:fldCharType="end"/>
      </w:r>
      <w:r w:rsidRPr="005125AE">
        <w:rPr>
          <w:rFonts w:hint="eastAsia"/>
        </w:rPr>
        <w:t>。连续学习并不是单纯的“多学几项任务”，而是既往经验对后续学习过程产生系统影响的现象。对动物而言，先前任务可能提供可复用的线索选择、动作准备、奖赏预期或探索策略，使新任务在尚未充分训练时就具有更高的行为起点；也可能因为</w:t>
      </w:r>
      <w:proofErr w:type="gramStart"/>
      <w:r w:rsidRPr="005125AE">
        <w:rPr>
          <w:rFonts w:hint="eastAsia"/>
        </w:rPr>
        <w:t>旧任务</w:t>
      </w:r>
      <w:proofErr w:type="gramEnd"/>
      <w:r w:rsidRPr="005125AE">
        <w:rPr>
          <w:rFonts w:hint="eastAsia"/>
        </w:rPr>
        <w:t>结构与新任务要求不一致而造成干扰。因此，连续学习的行为学研究首先需要回答两个问题：旧经验以什么形式影响新任务，以及这种影响究竟改变的是即时表现、后续学习速度，还是二者兼有</w:t>
      </w:r>
      <w:r w:rsidR="006401A6" w:rsidRPr="00F242BF">
        <w:rPr>
          <w:rFonts w:hint="eastAsia"/>
        </w:rPr>
        <w:t>。</w:t>
      </w:r>
    </w:p>
    <w:p w14:paraId="3A5D97EB" w14:textId="00C83555" w:rsidR="005125AE" w:rsidRDefault="005125AE" w:rsidP="005125AE">
      <w:r>
        <w:rPr>
          <w:rFonts w:hint="eastAsia"/>
        </w:rPr>
        <w:t>自</w:t>
      </w:r>
      <w:r>
        <w:rPr>
          <w:rFonts w:hint="eastAsia"/>
        </w:rPr>
        <w:t>17</w:t>
      </w:r>
      <w:r>
        <w:rPr>
          <w:rFonts w:hint="eastAsia"/>
        </w:rPr>
        <w:t>世纪笛卡尔提出松果体是灵魂与肉体枢纽的“动物精气”假说以来，人类对记忆本质的探索便与认知科学的变革紧密交织</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4" w:tooltip="Squire, 2004 #56" w:history="1">
        <w:r w:rsidR="00DD467A">
          <w:rPr>
            <w:noProof/>
          </w:rPr>
          <w:t>Squire, 2004</w:t>
        </w:r>
      </w:hyperlink>
      <w:r w:rsidR="00174796">
        <w:rPr>
          <w:noProof/>
        </w:rPr>
        <w:t>)</w:t>
      </w:r>
      <w:r w:rsidR="00174796">
        <w:fldChar w:fldCharType="end"/>
      </w:r>
      <w:r>
        <w:rPr>
          <w:rFonts w:hint="eastAsia"/>
        </w:rPr>
        <w:t>。这一假说虽被现代神经解剖学证伪，但首次将记忆赋予了物质基础。</w:t>
      </w:r>
      <w:r>
        <w:rPr>
          <w:rFonts w:hint="eastAsia"/>
        </w:rPr>
        <w:t>19</w:t>
      </w:r>
      <w:r>
        <w:rPr>
          <w:rFonts w:hint="eastAsia"/>
        </w:rPr>
        <w:t>世纪末，理查德·西蒙（</w:t>
      </w:r>
      <w:r>
        <w:rPr>
          <w:rFonts w:hint="eastAsia"/>
        </w:rPr>
        <w:t xml:space="preserve">Richard </w:t>
      </w:r>
      <w:proofErr w:type="spellStart"/>
      <w:r>
        <w:rPr>
          <w:rFonts w:hint="eastAsia"/>
        </w:rPr>
        <w:t>Semon</w:t>
      </w:r>
      <w:proofErr w:type="spellEnd"/>
      <w:r>
        <w:rPr>
          <w:rFonts w:hint="eastAsia"/>
        </w:rPr>
        <w:t>）提出，记忆以物理化学印迹（</w:t>
      </w:r>
      <w:r>
        <w:rPr>
          <w:rFonts w:hint="eastAsia"/>
        </w:rPr>
        <w:t>engram</w:t>
      </w:r>
      <w:r>
        <w:rPr>
          <w:rFonts w:hint="eastAsia"/>
        </w:rPr>
        <w:t>）的形式存储于脑组织，回忆则是当前刺激与印迹共振的结果</w:t>
      </w:r>
      <w:r w:rsidR="003B13FC">
        <w:fldChar w:fldCharType="begin">
          <w:fldData xml:space="preserve">PEVuZE5vdGU+PENpdGU+PEF1dGhvcj5TZW1vbjwvQXV0aG9yPjxZZWFyPjE5MjE8L1llYXI+PFJl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</w:fldData>
        </w:fldChar>
      </w:r>
      <w:r w:rsidR="003B13FC">
        <w:instrText xml:space="preserve"> ADDIN EN.JS.CITE </w:instrText>
      </w:r>
      <w:r w:rsidR="003B13FC">
        <w:fldChar w:fldCharType="separate"/>
      </w:r>
      <w:r w:rsidR="003B13FC">
        <w:rPr>
          <w:noProof/>
        </w:rPr>
        <w:t>(</w:t>
      </w:r>
      <w:hyperlink w:anchor="_ENREF_136" w:tooltip="Semon, 1921 #448" w:history="1">
        <w:r w:rsidR="00DD467A">
          <w:rPr>
            <w:noProof/>
          </w:rPr>
          <w:t>Semon, 1921</w:t>
        </w:r>
      </w:hyperlink>
      <w:r w:rsidR="003B13FC">
        <w:rPr>
          <w:noProof/>
        </w:rPr>
        <w:t>)</w:t>
      </w:r>
      <w:r w:rsidR="003B13FC">
        <w:fldChar w:fldCharType="end"/>
      </w:r>
      <w:r>
        <w:rPr>
          <w:rFonts w:hint="eastAsia"/>
        </w:rPr>
        <w:t>，为现代</w:t>
      </w:r>
      <w:r w:rsidR="00654A36">
        <w:rPr>
          <w:rFonts w:hint="eastAsia"/>
        </w:rPr>
        <w:t>记忆</w:t>
      </w:r>
      <w:r>
        <w:rPr>
          <w:rFonts w:hint="eastAsia"/>
        </w:rPr>
        <w:t>印迹理论提供了概念雏形。赫尔曼·艾宾</w:t>
      </w:r>
      <w:proofErr w:type="gramStart"/>
      <w:r>
        <w:rPr>
          <w:rFonts w:hint="eastAsia"/>
        </w:rPr>
        <w:t>浩</w:t>
      </w:r>
      <w:proofErr w:type="gramEnd"/>
      <w:r>
        <w:rPr>
          <w:rFonts w:hint="eastAsia"/>
        </w:rPr>
        <w:t>斯（</w:t>
      </w:r>
      <w:r>
        <w:rPr>
          <w:rFonts w:hint="eastAsia"/>
        </w:rPr>
        <w:t>Hermann Ebbinghaus</w:t>
      </w:r>
      <w:r>
        <w:rPr>
          <w:rFonts w:hint="eastAsia"/>
        </w:rPr>
        <w:t>）彻底革新了记忆研究的方法论。面对当时仍被哲学思辨主导的心理学领域，他设计出无意义音节（如“</w:t>
      </w:r>
      <w:r>
        <w:rPr>
          <w:rFonts w:hint="eastAsia"/>
        </w:rPr>
        <w:t>ZOF</w:t>
      </w:r>
      <w:r>
        <w:rPr>
          <w:rFonts w:hint="eastAsia"/>
        </w:rPr>
        <w:t>”）来消除语义干扰，首次以量化手段揭示记忆的客观规律，绘制了著名的遗忘曲线（</w:t>
      </w:r>
      <w:r>
        <w:rPr>
          <w:rFonts w:hint="eastAsia"/>
        </w:rPr>
        <w:t>forgetting curve</w:t>
      </w:r>
      <w:r>
        <w:rPr>
          <w:rFonts w:hint="eastAsia"/>
        </w:rPr>
        <w:t>），证明新学信息的保留量随时间呈指数衰减，且间隔重复能显著提升记忆巩固效率</w:t>
      </w:r>
      <w:r w:rsidR="009B172B">
        <w:fldChar w:fldCharType="begin">
          <w:fldData xml:space="preserve">PEVuZE5vdGU+PENpdGU+PEF1dGhvcj5FYmJpbmdoYXVzPC9BdXRob3I+PFllYXI+MTg4NTwvWWVh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=
</w:fldData>
        </w:fldChar>
      </w:r>
      <w:r w:rsidR="009B172B">
        <w:instrText xml:space="preserve"> ADDIN EN.JS.CITE </w:instrText>
      </w:r>
      <w:r w:rsidR="009B172B">
        <w:fldChar w:fldCharType="separate"/>
      </w:r>
      <w:r w:rsidR="009B172B">
        <w:rPr>
          <w:noProof/>
        </w:rPr>
        <w:t>(</w:t>
      </w:r>
      <w:hyperlink w:anchor="_ENREF_34" w:tooltip="Ebbinghaus, 1885 #443" w:history="1">
        <w:r w:rsidR="00DD467A">
          <w:rPr>
            <w:noProof/>
          </w:rPr>
          <w:t>Ebbinghaus, 1885</w:t>
        </w:r>
      </w:hyperlink>
      <w:r w:rsidR="009B172B">
        <w:rPr>
          <w:noProof/>
        </w:rPr>
        <w:t>)</w:t>
      </w:r>
      <w:r w:rsidR="009B172B">
        <w:fldChar w:fldCharType="end"/>
      </w:r>
      <w:r>
        <w:rPr>
          <w:rFonts w:hint="eastAsia"/>
        </w:rPr>
        <w:t>。</w:t>
      </w:r>
      <w:r w:rsidR="001B7D32">
        <w:rPr>
          <w:rFonts w:hint="eastAsia"/>
        </w:rPr>
        <w:t>此</w:t>
      </w:r>
      <w:r>
        <w:rPr>
          <w:rFonts w:hint="eastAsia"/>
        </w:rPr>
        <w:t>工作标志着记忆研究从内省描述向实证测量的范式转型，开创了</w:t>
      </w:r>
      <w:r w:rsidR="001B7D32">
        <w:rPr>
          <w:rFonts w:hint="eastAsia"/>
        </w:rPr>
        <w:t>“</w:t>
      </w:r>
      <w:r>
        <w:rPr>
          <w:rFonts w:hint="eastAsia"/>
        </w:rPr>
        <w:t>学习曲线</w:t>
      </w:r>
      <w:r w:rsidR="001B7D32">
        <w:rPr>
          <w:rFonts w:hint="eastAsia"/>
        </w:rPr>
        <w:t>”这一经典分析工具</w:t>
      </w:r>
      <w:r>
        <w:rPr>
          <w:rFonts w:hint="eastAsia"/>
        </w:rPr>
        <w:t>。</w:t>
      </w:r>
    </w:p>
    <w:p w14:paraId="31109BEC" w14:textId="43C64FAD" w:rsidR="005125AE" w:rsidRDefault="005125AE" w:rsidP="005125AE">
      <w:r>
        <w:rPr>
          <w:rFonts w:hint="eastAsia"/>
        </w:rPr>
        <w:t>20</w:t>
      </w:r>
      <w:r>
        <w:rPr>
          <w:rFonts w:hint="eastAsia"/>
        </w:rPr>
        <w:t>世纪初，伊万·巴甫洛夫（</w:t>
      </w:r>
      <w:r>
        <w:rPr>
          <w:rFonts w:hint="eastAsia"/>
        </w:rPr>
        <w:t>Ivan Pavlov</w:t>
      </w:r>
      <w:r>
        <w:rPr>
          <w:rFonts w:hint="eastAsia"/>
        </w:rPr>
        <w:t>）在狗的消化生理学研究中偶然发现，中性刺激（如节拍器声音）通过与非条件刺激（食物）的时间关联，可诱发唾液分泌的条件反射</w:t>
      </w:r>
      <w:r w:rsidR="00B32D2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B32D2C">
        <w:instrText xml:space="preserve"> ADDIN EN.JS.CITE </w:instrText>
      </w:r>
      <w:r w:rsidR="00B32D2C">
        <w:fldChar w:fldCharType="separate"/>
      </w:r>
      <w:r w:rsidR="00B32D2C">
        <w:rPr>
          <w:noProof/>
        </w:rPr>
        <w:t>(</w:t>
      </w:r>
      <w:hyperlink w:anchor="_ENREF_112" w:tooltip="Pavlov, 1927 #293" w:history="1">
        <w:r w:rsidR="00DD467A">
          <w:rPr>
            <w:noProof/>
          </w:rPr>
          <w:t>Pavlov, 1927</w:t>
        </w:r>
      </w:hyperlink>
      <w:r w:rsidR="00B32D2C">
        <w:rPr>
          <w:noProof/>
        </w:rPr>
        <w:t>)</w:t>
      </w:r>
      <w:r w:rsidR="00B32D2C">
        <w:fldChar w:fldCharType="end"/>
      </w:r>
      <w:r>
        <w:rPr>
          <w:rFonts w:hint="eastAsia"/>
        </w:rPr>
        <w:t>。这一经典条件反射不仅为事件关联行为提供了生理学基础，其“瞬时性联系”概念更预示了唐纳德·赫布（</w:t>
      </w:r>
      <w:r>
        <w:rPr>
          <w:rFonts w:hint="eastAsia"/>
        </w:rPr>
        <w:t>Donald Hebb</w:t>
      </w:r>
      <w:r>
        <w:rPr>
          <w:rFonts w:hint="eastAsia"/>
        </w:rPr>
        <w:t>）的连接理论。而爱德华·桑代克（</w:t>
      </w:r>
      <w:r>
        <w:rPr>
          <w:rFonts w:hint="eastAsia"/>
        </w:rPr>
        <w:t>Edward Thorndike</w:t>
      </w:r>
      <w:r>
        <w:rPr>
          <w:rFonts w:hint="eastAsia"/>
        </w:rPr>
        <w:t>）通过“迷箱”实验提出了试错学习理论与效果律</w:t>
      </w:r>
      <w:r w:rsidR="00B32D2C">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154" w:tooltip="Thorndike, 1898 #29" w:history="1">
        <w:r w:rsidR="00DD467A">
          <w:rPr>
            <w:noProof/>
          </w:rPr>
          <w:t>Thorndike, 1898</w:t>
        </w:r>
      </w:hyperlink>
      <w:r w:rsidR="00B32D2C">
        <w:rPr>
          <w:noProof/>
        </w:rPr>
        <w:t>)</w:t>
      </w:r>
      <w:r w:rsidR="00B32D2C">
        <w:fldChar w:fldCharType="end"/>
      </w:r>
      <w:r>
        <w:rPr>
          <w:rFonts w:hint="eastAsia"/>
        </w:rPr>
        <w:t>，确立了环境反馈及强化对记忆形成的塑造作用。随后，斯金纳（</w:t>
      </w:r>
      <w:r>
        <w:rPr>
          <w:rFonts w:hint="eastAsia"/>
        </w:rPr>
        <w:t>B. F. Skinner</w:t>
      </w:r>
      <w:r>
        <w:rPr>
          <w:rFonts w:hint="eastAsia"/>
        </w:rPr>
        <w:t>）对操作性条件反射进行了系统研究，揭示了强化程式对动物行为频率的调控规律</w:t>
      </w:r>
      <w:r w:rsidR="003B13FC">
        <w:fldChar w:fldCharType="begin">
          <w:fldData xml:space="preserve">PEVuZE5vdGU+PENpdGU+PEF1dGhvcj5Ta2lubmVyPC9BdXRob3I+PFllYXI+MTkzODwvWWVhcj48
UmVjTnVtPjQ0OTwvUmVjTnVtPjxEaXNwbGF5VGV4dD4oU2tpbm5lciwgMTkzOCk8L0Rpc3BsYXlU
ZXh0PjxyZWNvcmQ+PHJlYy1udW1iZXI+NDQ5PC9yZWMtbnVtYmVyPjxmb3JlaWduLWtleXM+PGtl
eSBhcHA9IkVOIiBkYi1pZD0iZXNmeHhkNXpwdGQ1ejdlZmRmbHAyOWR0MHN0YXowcDB3NXo1IiB0
aW1lc3RhbXA9IjE3ODA0NjgyOTMiPjQ0OTwva2V5PjwvZm9yZWlnbi1rZXlzPjxyZWYtdHlwZSBu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cj5BcHBsZXRvbi1DZW50dXJ5PC9wdWJsaXNoZXI+PHVybHM+PHJlbGF0ZWQtdXJscz48dXJsPmh0
dHBzOi8vYXJjaGl2ZS5vcmcvZGV0YWlscy9Ta2lubmVyQi5GLjE5MzguVGhlQmVoYXZpb3JPZk9y
Z2FuaXNtc0FuRXhwZXJpbWVudGFsQW5hbHlzaXM8L3VybD48L3JlbGF0ZWQtdXJscz48L3VybHM+
PC9yZWNvcmQ+PC9DaXRlPjwvRW5kTm90ZT5=
</w:fldData>
        </w:fldChar>
      </w:r>
      <w:r w:rsidR="003B13FC">
        <w:instrText xml:space="preserve"> ADDIN EN.JS.CITE </w:instrText>
      </w:r>
      <w:r w:rsidR="003B13FC">
        <w:fldChar w:fldCharType="separate"/>
      </w:r>
      <w:r w:rsidR="003B13FC">
        <w:rPr>
          <w:noProof/>
        </w:rPr>
        <w:t>(</w:t>
      </w:r>
      <w:hyperlink w:anchor="_ENREF_139" w:tooltip="Skinner, 1938 #366" w:history="1">
        <w:r w:rsidR="00DD467A">
          <w:rPr>
            <w:noProof/>
          </w:rPr>
          <w:t>Skinner, 1938</w:t>
        </w:r>
      </w:hyperlink>
      <w:r w:rsidR="003B13FC">
        <w:rPr>
          <w:noProof/>
        </w:rPr>
        <w:t>)</w:t>
      </w:r>
      <w:r w:rsidR="003B13FC">
        <w:fldChar w:fldCharType="end"/>
      </w:r>
      <w:r>
        <w:rPr>
          <w:rFonts w:hint="eastAsia"/>
        </w:rPr>
        <w:t>。</w:t>
      </w:r>
    </w:p>
    <w:p w14:paraId="1010352D" w14:textId="1B2058E3" w:rsidR="005125AE" w:rsidRDefault="000E5ACF" w:rsidP="005125AE">
      <w:r w:rsidRPr="000E5ACF">
        <w:rPr>
          <w:rFonts w:hint="eastAsia"/>
        </w:rPr>
        <w:t>在记忆的皮层定位争议中，拉什利（</w:t>
      </w:r>
      <w:r w:rsidRPr="000E5ACF">
        <w:rPr>
          <w:rFonts w:hint="eastAsia"/>
        </w:rPr>
        <w:t>Karl Lashley</w:t>
      </w:r>
      <w:r w:rsidRPr="000E5ACF">
        <w:rPr>
          <w:rFonts w:hint="eastAsia"/>
        </w:rPr>
        <w:t>）通过大鼠迷宫实验对记忆定位假说发起挑战，提出记忆在皮层中呈现分布式存储，其缺陷程度与皮层损伤面积而非特定位置相关</w:t>
      </w:r>
      <w:r w:rsidR="003B13FC">
        <w:fldChar w:fldCharType="begin">
          <w:fldData xml:space="preserve">PEVuZE5vdGU+PENpdGU+PEF1dGhvcj5MYXNobGV5PC9BdXRob3I+PFllYXI+MTk1MDwvWWVhcj48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87" w:tooltip="Lashley, 1950 #446" w:history="1">
        <w:r w:rsidR="00DD467A">
          <w:rPr>
            <w:noProof/>
          </w:rPr>
          <w:t>Lashley, 1950</w:t>
        </w:r>
      </w:hyperlink>
      <w:r w:rsidR="003B13FC">
        <w:rPr>
          <w:noProof/>
        </w:rPr>
        <w:t>)</w:t>
      </w:r>
      <w:r w:rsidR="003B13FC">
        <w:fldChar w:fldCharType="end"/>
      </w:r>
      <w:r w:rsidRPr="000E5ACF">
        <w:rPr>
          <w:rFonts w:hint="eastAsia"/>
        </w:rPr>
        <w:t>。直到</w:t>
      </w:r>
      <w:r w:rsidRPr="000E5ACF">
        <w:rPr>
          <w:rFonts w:hint="eastAsia"/>
        </w:rPr>
        <w:t>20</w:t>
      </w:r>
      <w:r w:rsidRPr="000E5ACF">
        <w:rPr>
          <w:rFonts w:hint="eastAsia"/>
        </w:rPr>
        <w:t>世纪中叶，怀尔德·潘菲尔德（</w:t>
      </w:r>
      <w:r w:rsidRPr="000E5ACF">
        <w:rPr>
          <w:rFonts w:hint="eastAsia"/>
        </w:rPr>
        <w:t>Wilder Penfield</w:t>
      </w:r>
      <w:r w:rsidRPr="000E5ACF">
        <w:rPr>
          <w:rFonts w:hint="eastAsia"/>
        </w:rPr>
        <w:t>）在癫痫手术中电刺激颞叶皮层引起患者情景记忆闪回，首次证明内侧颞叶（</w:t>
      </w:r>
      <w:r w:rsidRPr="000E5ACF">
        <w:rPr>
          <w:rFonts w:hint="eastAsia"/>
        </w:rPr>
        <w:t>medial temporal lobe, MTL</w:t>
      </w:r>
      <w:r w:rsidRPr="000E5ACF">
        <w:rPr>
          <w:rFonts w:hint="eastAsia"/>
        </w:rPr>
        <w:t>）存储着记忆碎片</w:t>
      </w:r>
      <w:r w:rsidR="00B93539">
        <w:fldChar w:fldCharType="begin">
          <w:fldData xml:space="preserve">PEVuZE5vdGU+PENpdGU+PEF1dGhvcj5QZW5maWVsZDwvQXV0aG9yPjxZZWFyPjE5NjM8L1llYXI+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</w:fldData>
        </w:fldChar>
      </w:r>
      <w:r w:rsidR="00B93539">
        <w:instrText xml:space="preserve"> ADDIN EN.JS.CITE </w:instrText>
      </w:r>
      <w:r w:rsidR="00B93539">
        <w:fldChar w:fldCharType="separate"/>
      </w:r>
      <w:r w:rsidR="00B93539">
        <w:rPr>
          <w:noProof/>
        </w:rPr>
        <w:t>(</w:t>
      </w:r>
      <w:hyperlink w:anchor="_ENREF_114" w:tooltip="Penfield, 1963 #373" w:history="1">
        <w:r w:rsidR="00DD467A">
          <w:rPr>
            <w:noProof/>
          </w:rPr>
          <w:t>Penfield &amp; Perot, 1963</w:t>
        </w:r>
      </w:hyperlink>
      <w:r w:rsidR="00B93539">
        <w:rPr>
          <w:noProof/>
        </w:rPr>
        <w:t>)</w:t>
      </w:r>
      <w:r w:rsidR="00B93539">
        <w:fldChar w:fldCharType="end"/>
      </w:r>
      <w:r w:rsidRPr="000E5ACF">
        <w:rPr>
          <w:rFonts w:hint="eastAsia"/>
        </w:rPr>
        <w:t>。此后，著名的</w:t>
      </w:r>
      <w:r w:rsidRPr="000E5ACF">
        <w:rPr>
          <w:rFonts w:hint="eastAsia"/>
        </w:rPr>
        <w:t>H.M.</w:t>
      </w:r>
      <w:r w:rsidRPr="000E5ACF">
        <w:rPr>
          <w:rFonts w:hint="eastAsia"/>
        </w:rPr>
        <w:t>病例由布伦达·米尔纳（</w:t>
      </w:r>
      <w:r w:rsidRPr="000E5ACF">
        <w:rPr>
          <w:rFonts w:hint="eastAsia"/>
        </w:rPr>
        <w:t>Brenda Milner</w:t>
      </w:r>
      <w:r w:rsidRPr="000E5ACF">
        <w:rPr>
          <w:rFonts w:hint="eastAsia"/>
        </w:rPr>
        <w:t>）进行长期跟踪，揭示了患者在切除双侧海马后出现严重的顺行性遗忘，却保留了术前的旧记忆与程序性记忆能力（如镜像描画），从而确立了多重记忆系统理论与记忆功能分离的概念</w:t>
      </w:r>
      <w:r w:rsidR="00B32D2C">
        <w:fldChar w:fldCharType="begin">
          <w:fldData xml:space="preserve">PEVuZE5vdGU+PENpdGU+PEF1dGhvcj5Bbm5lc2U8L0F1dGhvcj48WWVhcj4yMDE0PC9ZZWFyPjxS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==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 w:tooltip="Annese, 2014 #374" w:history="1">
        <w:r w:rsidR="00DD467A">
          <w:rPr>
            <w:noProof/>
          </w:rPr>
          <w:t>Annese et al., 2014</w:t>
        </w:r>
      </w:hyperlink>
      <w:r w:rsidR="00B32D2C">
        <w:rPr>
          <w:noProof/>
        </w:rPr>
        <w:t>)</w:t>
      </w:r>
      <w:r w:rsidR="00B32D2C">
        <w:fldChar w:fldCharType="end"/>
      </w:r>
      <w:r w:rsidR="005125AE">
        <w:rPr>
          <w:rFonts w:hint="eastAsia"/>
        </w:rPr>
        <w:t>。</w:t>
      </w:r>
    </w:p>
    <w:p w14:paraId="7BACFB87" w14:textId="11EA23B4" w:rsidR="00417455" w:rsidRDefault="00417455" w:rsidP="00417455">
      <w:r>
        <w:rPr>
          <w:rFonts w:hint="eastAsia"/>
        </w:rPr>
        <w:t>在当前记忆研究中，基于信息维持时间的分类将记忆划分为瞬时处理的感觉记忆、</w:t>
      </w:r>
      <w:proofErr w:type="gramStart"/>
      <w:r>
        <w:rPr>
          <w:rFonts w:hint="eastAsia"/>
        </w:rPr>
        <w:t>分钟级</w:t>
      </w:r>
      <w:proofErr w:type="gramEnd"/>
      <w:r>
        <w:rPr>
          <w:rFonts w:hint="eastAsia"/>
        </w:rPr>
        <w:t>的工作记忆以及长期记忆。长期记忆进一步分为两类：能够被意识提取与描述的外显陈述性记忆（包括情景记忆与语义记忆），以及内隐的、难以言传的程序性记忆。</w:t>
      </w:r>
      <w:r w:rsidRPr="00417455">
        <w:rPr>
          <w:rFonts w:hint="eastAsia"/>
        </w:rPr>
        <w:t>陈述性记忆高度依赖于海马及其相关边缘皮层</w:t>
      </w:r>
      <w:r w:rsidR="00DB3E65">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DB3E65">
        <w:instrText xml:space="preserve"> ADDIN EN.JS.CITE </w:instrText>
      </w:r>
      <w:r w:rsidR="00DB3E65">
        <w:fldChar w:fldCharType="separate"/>
      </w:r>
      <w:r w:rsidR="00DB3E65">
        <w:rPr>
          <w:noProof/>
        </w:rPr>
        <w:t>(</w:t>
      </w:r>
      <w:hyperlink w:anchor="_ENREF_144" w:tooltip="Squire, 2004 #56" w:history="1">
        <w:r w:rsidR="00DD467A">
          <w:rPr>
            <w:noProof/>
          </w:rPr>
          <w:t>Squire, 2004</w:t>
        </w:r>
      </w:hyperlink>
      <w:r w:rsidR="00DB3E65">
        <w:rPr>
          <w:noProof/>
        </w:rPr>
        <w:t>)</w:t>
      </w:r>
      <w:r w:rsidR="00DB3E65">
        <w:fldChar w:fldCharType="end"/>
      </w:r>
      <w:r w:rsidRPr="00417455">
        <w:rPr>
          <w:rFonts w:hint="eastAsia"/>
        </w:rPr>
        <w:t>；而程序性记忆则更多依赖于小脑、纹状体和杏仁核等脑区</w:t>
      </w:r>
      <w:r w:rsidR="00DB3E65">
        <w:fldChar w:fldCharType="begin">
          <w:fldData xml:space="preserve">PEVuZE5vdGU+PENpdGU+PEF1dGhvcj5QYWNrYXJkPC9BdXRob3I+PFllYXI+MTk5NjwvWWVhcj48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=
</w:fldData>
        </w:fldChar>
      </w:r>
      <w:r w:rsidR="00DB3E65">
        <w:instrText xml:space="preserve"> ADDIN EN.JS.CITE </w:instrText>
      </w:r>
      <w:r w:rsidR="00DB3E65">
        <w:fldChar w:fldCharType="separate"/>
      </w:r>
      <w:r w:rsidR="00DB3E65">
        <w:rPr>
          <w:noProof/>
        </w:rPr>
        <w:t>(</w:t>
      </w:r>
      <w:hyperlink w:anchor="_ENREF_109" w:tooltip="Packard, 1996 #159" w:history="1">
        <w:r w:rsidR="00DD467A">
          <w:rPr>
            <w:noProof/>
          </w:rPr>
          <w:t>Packard &amp; McGaugh, 1996</w:t>
        </w:r>
      </w:hyperlink>
      <w:r w:rsidR="00DB3E65">
        <w:rPr>
          <w:noProof/>
        </w:rPr>
        <w:t>)</w:t>
      </w:r>
      <w:r w:rsidR="00DB3E65">
        <w:fldChar w:fldCharType="end"/>
      </w:r>
      <w:r w:rsidRPr="00417455">
        <w:rPr>
          <w:rFonts w:hint="eastAsia"/>
        </w:rPr>
        <w:t>。</w:t>
      </w:r>
    </w:p>
    <w:p w14:paraId="455D45C4" w14:textId="71463B7D" w:rsidR="00417455" w:rsidRDefault="00757190" w:rsidP="00417455">
      <w:pPr>
        <w:pStyle w:val="afff1"/>
        <w:keepNext/>
      </w:pPr>
      <w:r>
        <w:rPr>
          <w:rFonts w:hint="eastAsia"/>
          <w:noProof/>
          <w14:ligatures w14:val="standardContextual"/>
        </w:rPr>
        <w:drawing>
          <wp:inline distT="0" distB="0" distL="0" distR="0" wp14:anchorId="2E651C4D" wp14:editId="5802047B">
            <wp:extent cx="3371850" cy="1562100"/>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8">
                      <a:extLst>
                        <a:ext uri="{96DAC541-7B7A-43D3-8B79-37D633B846F1}">
                          <asvg:svgBlip xmlns:asvg="http://schemas.microsoft.com/office/drawing/2016/SVG/main" r:embed="rId19"/>
                        </a:ext>
                      </a:extLst>
                    </a:blip>
                    <a:stretch>
                      <a:fillRect/>
                    </a:stretch>
                  </pic:blipFill>
                  <pic:spPr>
                    <a:xfrm>
                      <a:off x="0" y="0"/>
                      <a:ext cx="3371850" cy="1562100"/>
                    </a:xfrm>
                    <a:prstGeom prst="rect">
                      <a:avLst/>
                    </a:prstGeom>
                  </pic:spPr>
                </pic:pic>
              </a:graphicData>
            </a:graphic>
          </wp:inline>
        </w:drawing>
      </w:r>
    </w:p>
    <w:p w14:paraId="34D0949F" w14:textId="79B0C5A4" w:rsidR="00417455" w:rsidRDefault="00417455" w:rsidP="00417455">
      <w:pPr>
        <w:pStyle w:val="afffa"/>
      </w:pPr>
      <w:bookmarkStart w:id="4" w:name="_Toc23181058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r>
        <w:rPr>
          <w:rFonts w:hint="eastAsia"/>
        </w:rPr>
        <w:t xml:space="preserve"> </w:t>
      </w:r>
      <w:r w:rsidR="00757190" w:rsidRPr="00757190">
        <w:rPr>
          <w:rFonts w:hint="eastAsia"/>
        </w:rPr>
        <w:t>哺乳动物长期记忆系统的分类</w:t>
      </w:r>
      <w:r w:rsidR="001F4834">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F4834">
        <w:instrText xml:space="preserve"> ADDIN EN.JS.CITE </w:instrText>
      </w:r>
      <w:r w:rsidR="001F4834">
        <w:fldChar w:fldCharType="separate"/>
      </w:r>
      <w:r w:rsidR="001F4834">
        <w:rPr>
          <w:noProof/>
        </w:rPr>
        <w:t>(</w:t>
      </w:r>
      <w:hyperlink w:anchor="_ENREF_144" w:tooltip="Squire, 2004 #56" w:history="1">
        <w:r w:rsidR="00DD467A">
          <w:rPr>
            <w:noProof/>
          </w:rPr>
          <w:t>Squire, 2004</w:t>
        </w:r>
      </w:hyperlink>
      <w:r w:rsidR="001F4834">
        <w:rPr>
          <w:noProof/>
        </w:rPr>
        <w:t>)</w:t>
      </w:r>
      <w:bookmarkEnd w:id="4"/>
      <w:r w:rsidR="001F4834">
        <w:fldChar w:fldCharType="end"/>
      </w:r>
    </w:p>
    <w:p w14:paraId="13B81DAD" w14:textId="7ECB3965" w:rsidR="00417455" w:rsidRDefault="00417455" w:rsidP="00417455">
      <w:pPr>
        <w:pStyle w:val="afff1"/>
      </w:pPr>
      <w:r>
        <w:t xml:space="preserve">Figure </w:t>
      </w:r>
      <w:r w:rsidR="005C4B22">
        <w:fldChar w:fldCharType="begin"/>
      </w:r>
      <w:r w:rsidR="005C4B22">
        <w:instrText xml:space="preserve"> STYLEREF 1 \s </w:instrText>
      </w:r>
      <w:r w:rsidR="005C4B22">
        <w:fldChar w:fldCharType="separate"/>
      </w:r>
      <w:r w:rsidR="00A10FF9">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Pr>
          <w:rFonts w:hint="eastAsia"/>
        </w:rPr>
        <w:t xml:space="preserve"> </w:t>
      </w:r>
      <w:r w:rsidR="00757190" w:rsidRPr="00757190">
        <w:t>A taxonomy of mammalian long-term memory systems</w:t>
      </w:r>
    </w:p>
    <w:p w14:paraId="2BF22971" w14:textId="36BA68C3" w:rsidR="00417455" w:rsidRDefault="00757190" w:rsidP="00417455">
      <w:pPr>
        <w:pStyle w:val="afff2"/>
        <w:ind w:left="480"/>
      </w:pPr>
      <w:r w:rsidRPr="00757190">
        <w:rPr>
          <w:rFonts w:hint="eastAsia"/>
        </w:rPr>
        <w:t>该分类列出了各形式陈述性与非陈述性记忆中尤其重要的脑结构。除在情绪学习中的核心作用外，杏仁核还能调节陈述性与非陈述性记忆的强度。</w:t>
      </w:r>
      <w:r w:rsidR="00417455">
        <w:br/>
      </w:r>
      <w:r w:rsidRPr="00757190">
        <w:t>The taxonomy lists the brain structures thought to be especially important for each form of declarative and nondeclarative memory. In addition to its central role in emotional learning, the amygdala is able to modulate the strength of both declarative and nondeclarative memory.</w:t>
      </w:r>
    </w:p>
    <w:p w14:paraId="73070407" w14:textId="30513966" w:rsidR="00A07342" w:rsidRDefault="000E5ACF" w:rsidP="00A07342">
      <w:r w:rsidRPr="000E5ACF">
        <w:rPr>
          <w:rFonts w:hint="eastAsia"/>
        </w:rPr>
        <w:t>关联性学习是有机体通过经验在不同刺激、行为与结果之间建立联系的过程，对生物适应环境至关重要</w:t>
      </w:r>
      <w:r w:rsidR="00B32D2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13" w:tooltip="Pearce, 1980 #153" w:history="1">
        <w:r w:rsidR="00DD467A">
          <w:rPr>
            <w:noProof/>
          </w:rPr>
          <w:t>Pearce &amp; Hall, 1980</w:t>
        </w:r>
      </w:hyperlink>
      <w:r w:rsidR="00B32D2C">
        <w:rPr>
          <w:noProof/>
        </w:rPr>
        <w:t>)</w:t>
      </w:r>
      <w:r w:rsidR="00B32D2C">
        <w:fldChar w:fldCharType="end"/>
      </w:r>
      <w:r w:rsidRPr="000E5ACF">
        <w:rPr>
          <w:rFonts w:hint="eastAsia"/>
        </w:rPr>
        <w:t>。</w:t>
      </w:r>
      <w:r w:rsidR="00654A36" w:rsidRPr="00654A36">
        <w:rPr>
          <w:rFonts w:hint="eastAsia"/>
        </w:rPr>
        <w:t>从学习机制角度，关联性学习主要分为经典条件反射（中性刺激与非条件刺激配对引发条件反应）与操作性条件反射（行为后果改变该行为发生概率）。从学习目的和功能看，关联性学习可进一步划分为基于奖励的学习（预测并获取正反馈）和基于惩罚的学习（避免负面结果），二者共同构成了生物复杂的学习行为体系</w:t>
      </w:r>
      <w:r w:rsidR="00B32D2C">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95" w:tooltip="Mackintosh, 1975 #152" w:history="1">
        <w:r w:rsidR="00DD467A">
          <w:rPr>
            <w:noProof/>
          </w:rPr>
          <w:t>Mackintosh, 1975</w:t>
        </w:r>
      </w:hyperlink>
      <w:r w:rsidR="00B32D2C">
        <w:rPr>
          <w:noProof/>
        </w:rPr>
        <w:t>)</w:t>
      </w:r>
      <w:r w:rsidR="00B32D2C">
        <w:fldChar w:fldCharType="end"/>
      </w:r>
      <w:r w:rsidRPr="000E5ACF">
        <w:rPr>
          <w:rFonts w:hint="eastAsia"/>
        </w:rPr>
        <w:t>。在连续学习的语境下，这些经典范式提供了不可或缺的量化分析框架，使得复杂经验的迁移与干扰能够被拆解为具体的刺激</w:t>
      </w:r>
      <w:r w:rsidRPr="000E5ACF">
        <w:rPr>
          <w:rFonts w:hint="eastAsia"/>
        </w:rPr>
        <w:t>-</w:t>
      </w:r>
      <w:r w:rsidRPr="000E5ACF">
        <w:rPr>
          <w:rFonts w:hint="eastAsia"/>
        </w:rPr>
        <w:t>反应联结（</w:t>
      </w:r>
      <w:r w:rsidRPr="000E5ACF">
        <w:rPr>
          <w:rFonts w:hint="eastAsia"/>
        </w:rPr>
        <w:t>stimulus-response association, S-R</w:t>
      </w:r>
      <w:r w:rsidRPr="000E5ACF">
        <w:rPr>
          <w:rFonts w:hint="eastAsia"/>
        </w:rPr>
        <w:t>）或刺激</w:t>
      </w:r>
      <w:r w:rsidRPr="000E5ACF">
        <w:rPr>
          <w:rFonts w:hint="eastAsia"/>
        </w:rPr>
        <w:t>-</w:t>
      </w:r>
      <w:r w:rsidRPr="000E5ACF">
        <w:rPr>
          <w:rFonts w:hint="eastAsia"/>
        </w:rPr>
        <w:t>刺激联结（</w:t>
      </w:r>
      <w:r w:rsidRPr="000E5ACF">
        <w:rPr>
          <w:rFonts w:hint="eastAsia"/>
        </w:rPr>
        <w:t>stimulus-stimulus association, S-S</w:t>
      </w:r>
      <w:r w:rsidRPr="000E5ACF">
        <w:rPr>
          <w:rFonts w:hint="eastAsia"/>
        </w:rPr>
        <w:t>）的动态演变</w:t>
      </w:r>
      <w:r w:rsidR="00A07342" w:rsidRPr="00A07342">
        <w:rPr>
          <w:rFonts w:hint="eastAsia"/>
        </w:rPr>
        <w:t>。</w:t>
      </w:r>
    </w:p>
    <w:p w14:paraId="429AE637" w14:textId="5E2791D3" w:rsidR="00A07342" w:rsidRDefault="00494D6D" w:rsidP="00A07342">
      <w:r w:rsidRPr="00494D6D">
        <w:rPr>
          <w:rFonts w:hint="eastAsia"/>
        </w:rPr>
        <w:t>在经典条件反射中，动物学习中性条件刺激（</w:t>
      </w:r>
      <w:r w:rsidRPr="00494D6D">
        <w:rPr>
          <w:rFonts w:hint="eastAsia"/>
        </w:rPr>
        <w:t>conditioned stimulus, CS</w:t>
      </w:r>
      <w:r w:rsidRPr="00494D6D">
        <w:rPr>
          <w:rFonts w:hint="eastAsia"/>
        </w:rPr>
        <w:t>）与具有生物学意义的非条件刺激（</w:t>
      </w:r>
      <w:r w:rsidRPr="00494D6D">
        <w:rPr>
          <w:rFonts w:hint="eastAsia"/>
        </w:rPr>
        <w:t>unconditioned stimulus, US</w:t>
      </w:r>
      <w:r w:rsidRPr="00494D6D">
        <w:rPr>
          <w:rFonts w:hint="eastAsia"/>
        </w:rPr>
        <w:t>）之间的预测关系。早期理论认为，只要</w:t>
      </w:r>
      <w:r w:rsidRPr="00494D6D">
        <w:rPr>
          <w:rFonts w:hint="eastAsia"/>
        </w:rPr>
        <w:t>CS</w:t>
      </w:r>
      <w:r w:rsidRPr="00494D6D">
        <w:rPr>
          <w:rFonts w:hint="eastAsia"/>
        </w:rPr>
        <w:t>和</w:t>
      </w:r>
      <w:r w:rsidRPr="00494D6D">
        <w:rPr>
          <w:rFonts w:hint="eastAsia"/>
        </w:rPr>
        <w:t>US</w:t>
      </w:r>
      <w:r w:rsidRPr="00494D6D">
        <w:rPr>
          <w:rFonts w:hint="eastAsia"/>
        </w:rPr>
        <w:t>在时间上足够接近地配对，关联就会自动形成</w:t>
      </w:r>
      <w:r w:rsidR="003B13FC">
        <w:fldChar w:fldCharType="begin">
          <w:fldData xml:space="preserve">PEVuZE5vdGU+PENpdGU+PEF1dGhvcj5QYXZsb3Y8L0F1dGhvcj48WWVhcj4xOTI3PC9ZZWFyPjxS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</w:fldData>
        </w:fldChar>
      </w:r>
      <w:r w:rsidR="003B13FC">
        <w:instrText xml:space="preserve"> ADDIN EN.JS.CITE </w:instrText>
      </w:r>
      <w:r w:rsidR="003B13FC">
        <w:fldChar w:fldCharType="separate"/>
      </w:r>
      <w:r w:rsidR="003B13FC">
        <w:rPr>
          <w:noProof/>
        </w:rPr>
        <w:t>(</w:t>
      </w:r>
      <w:hyperlink w:anchor="_ENREF_112" w:tooltip="Pavlov, 1927 #293" w:history="1">
        <w:r w:rsidR="00DD467A">
          <w:rPr>
            <w:noProof/>
          </w:rPr>
          <w:t>Pavlov, 1927</w:t>
        </w:r>
      </w:hyperlink>
      <w:r w:rsidR="003B13FC">
        <w:rPr>
          <w:noProof/>
        </w:rPr>
        <w:t>)</w:t>
      </w:r>
      <w:r w:rsidR="003B13FC">
        <w:fldChar w:fldCharType="end"/>
      </w:r>
      <w:r w:rsidRPr="00494D6D">
        <w:rPr>
          <w:rFonts w:hint="eastAsia"/>
        </w:rPr>
        <w:t>。然而，</w:t>
      </w:r>
      <w:r w:rsidRPr="00494D6D">
        <w:rPr>
          <w:rFonts w:hint="eastAsia"/>
        </w:rPr>
        <w:t xml:space="preserve">Leon </w:t>
      </w:r>
      <w:proofErr w:type="spellStart"/>
      <w:r w:rsidRPr="00494D6D">
        <w:rPr>
          <w:rFonts w:hint="eastAsia"/>
        </w:rPr>
        <w:t>Kamin</w:t>
      </w:r>
      <w:proofErr w:type="spellEnd"/>
      <w:r w:rsidRPr="00494D6D">
        <w:rPr>
          <w:rFonts w:hint="eastAsia"/>
        </w:rPr>
        <w:t xml:space="preserve"> </w:t>
      </w:r>
      <w:r w:rsidRPr="00494D6D">
        <w:rPr>
          <w:rFonts w:hint="eastAsia"/>
        </w:rPr>
        <w:t>的“阻断效应”（</w:t>
      </w:r>
      <w:r w:rsidRPr="00494D6D">
        <w:rPr>
          <w:rFonts w:hint="eastAsia"/>
        </w:rPr>
        <w:t>Blocking effect</w:t>
      </w:r>
      <w:r w:rsidRPr="00494D6D">
        <w:rPr>
          <w:rFonts w:hint="eastAsia"/>
        </w:rPr>
        <w:t>）实验彻底颠覆了这一直觉：如果动物已经学会了</w:t>
      </w:r>
      <w:r w:rsidRPr="00494D6D">
        <w:rPr>
          <w:rFonts w:hint="eastAsia"/>
        </w:rPr>
        <w:t>CS1</w:t>
      </w:r>
      <w:r w:rsidRPr="00494D6D">
        <w:rPr>
          <w:rFonts w:hint="eastAsia"/>
        </w:rPr>
        <w:t>（如光）预测</w:t>
      </w:r>
      <w:r w:rsidRPr="00494D6D">
        <w:rPr>
          <w:rFonts w:hint="eastAsia"/>
        </w:rPr>
        <w:t>US</w:t>
      </w:r>
      <w:r w:rsidRPr="00494D6D">
        <w:rPr>
          <w:rFonts w:hint="eastAsia"/>
        </w:rPr>
        <w:t>（如电击），此时加入</w:t>
      </w:r>
      <w:r w:rsidRPr="00494D6D">
        <w:rPr>
          <w:rFonts w:hint="eastAsia"/>
        </w:rPr>
        <w:t>CS2</w:t>
      </w:r>
      <w:r w:rsidRPr="00494D6D">
        <w:rPr>
          <w:rFonts w:hint="eastAsia"/>
        </w:rPr>
        <w:t>（如声音）形成复合刺激（</w:t>
      </w:r>
      <w:r w:rsidRPr="00494D6D">
        <w:rPr>
          <w:rFonts w:hint="eastAsia"/>
        </w:rPr>
        <w:t>CS1+CS2</w:t>
      </w:r>
      <w:r w:rsidRPr="00494D6D">
        <w:rPr>
          <w:rFonts w:hint="eastAsia"/>
        </w:rPr>
        <w:t>）与</w:t>
      </w:r>
      <w:r w:rsidRPr="00494D6D">
        <w:rPr>
          <w:rFonts w:hint="eastAsia"/>
        </w:rPr>
        <w:t>US</w:t>
      </w:r>
      <w:r w:rsidRPr="00494D6D">
        <w:rPr>
          <w:rFonts w:hint="eastAsia"/>
        </w:rPr>
        <w:t>再次配对，动物将无法对</w:t>
      </w:r>
      <w:r w:rsidRPr="00494D6D">
        <w:rPr>
          <w:rFonts w:hint="eastAsia"/>
        </w:rPr>
        <w:t>CS2</w:t>
      </w:r>
      <w:r w:rsidRPr="00494D6D">
        <w:rPr>
          <w:rFonts w:hint="eastAsia"/>
        </w:rPr>
        <w:t>建立有效的条件反射</w:t>
      </w:r>
      <w:r w:rsidR="003B13FC">
        <w:fldChar w:fldCharType="begin">
          <w:fldData xml:space="preserve">PEVuZE5vdGU+PENpdGU+PEF1dGhvcj5LYW1pbjwvQXV0aG9yPjxZZWFyPjE5Njk8L1llYXI+PFJl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77" w:tooltip="Kamin, 1969 #445" w:history="1">
        <w:r w:rsidR="00DD467A">
          <w:rPr>
            <w:noProof/>
          </w:rPr>
          <w:t>Kamin, 1969</w:t>
        </w:r>
      </w:hyperlink>
      <w:r w:rsidR="003B13FC">
        <w:rPr>
          <w:noProof/>
        </w:rPr>
        <w:t>)</w:t>
      </w:r>
      <w:r w:rsidR="003B13FC">
        <w:fldChar w:fldCharType="end"/>
      </w:r>
      <w:r w:rsidRPr="00494D6D">
        <w:rPr>
          <w:rFonts w:hint="eastAsia"/>
        </w:rPr>
        <w:t>。这一现象深刻表明，学习并非仅仅依赖于时间上的共现，而是依赖于“意外”（</w:t>
      </w:r>
      <w:r w:rsidRPr="00494D6D">
        <w:rPr>
          <w:rFonts w:hint="eastAsia"/>
        </w:rPr>
        <w:t>Surprise</w:t>
      </w:r>
      <w:r w:rsidRPr="00494D6D">
        <w:rPr>
          <w:rFonts w:hint="eastAsia"/>
        </w:rPr>
        <w:t>）——只有当</w:t>
      </w:r>
      <w:r w:rsidRPr="00494D6D">
        <w:rPr>
          <w:rFonts w:hint="eastAsia"/>
        </w:rPr>
        <w:t>US</w:t>
      </w:r>
      <w:r w:rsidRPr="00494D6D">
        <w:rPr>
          <w:rFonts w:hint="eastAsia"/>
        </w:rPr>
        <w:t>的出乎意料程度较高时，</w:t>
      </w:r>
      <w:r w:rsidRPr="00494D6D">
        <w:rPr>
          <w:rFonts w:hint="eastAsia"/>
        </w:rPr>
        <w:t>CS</w:t>
      </w:r>
      <w:r w:rsidRPr="00494D6D">
        <w:rPr>
          <w:rFonts w:hint="eastAsia"/>
        </w:rPr>
        <w:t>才能获得有效的联结权重。</w:t>
      </w:r>
    </w:p>
    <w:p w14:paraId="02973EAD" w14:textId="11613486" w:rsidR="00A07342" w:rsidRDefault="000E5ACF" w:rsidP="00A07342">
      <w:r w:rsidRPr="000E5ACF">
        <w:rPr>
          <w:rFonts w:hint="eastAsia"/>
        </w:rPr>
        <w:t>基于阻断效应，</w:t>
      </w:r>
      <w:r w:rsidRPr="000E5ACF">
        <w:rPr>
          <w:rFonts w:hint="eastAsia"/>
        </w:rPr>
        <w:t>Rescorla</w:t>
      </w:r>
      <w:r w:rsidRPr="000E5ACF">
        <w:rPr>
          <w:rFonts w:hint="eastAsia"/>
        </w:rPr>
        <w:t>和</w:t>
      </w:r>
      <w:r w:rsidRPr="000E5ACF">
        <w:rPr>
          <w:rFonts w:hint="eastAsia"/>
        </w:rPr>
        <w:t>Wagner</w:t>
      </w:r>
      <w:r w:rsidRPr="000E5ACF">
        <w:rPr>
          <w:rFonts w:hint="eastAsia"/>
        </w:rPr>
        <w:t>提出了著名的</w:t>
      </w:r>
      <w:r w:rsidRPr="000E5ACF">
        <w:rPr>
          <w:rFonts w:hint="eastAsia"/>
        </w:rPr>
        <w:t xml:space="preserve"> Rescorla-Wagner</w:t>
      </w:r>
      <w:r w:rsidRPr="000E5ACF">
        <w:rPr>
          <w:rFonts w:hint="eastAsia"/>
        </w:rPr>
        <w:t>模型（</w:t>
      </w:r>
      <w:r w:rsidRPr="000E5ACF">
        <w:rPr>
          <w:rFonts w:hint="eastAsia"/>
        </w:rPr>
        <w:t>Rescorla-Wagner model, R-W model</w:t>
      </w:r>
      <w:r w:rsidRPr="000E5ACF">
        <w:rPr>
          <w:rFonts w:hint="eastAsia"/>
        </w:rPr>
        <w:t>）</w:t>
      </w:r>
      <w:r w:rsidR="00641938">
        <w:fldChar w:fldCharType="begin">
          <w:fldData xml:space="preserve">PEVuZE5vdGU+PENpdGU+PEF1dGhvcj5SZXNjb3JsYTwvQXV0aG9yPjxZZWFyPjE5NzI8L1llYXI+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</w:fldData>
        </w:fldChar>
      </w:r>
      <w:r w:rsidR="00641938">
        <w:instrText xml:space="preserve"> ADDIN EN.JS.CITE </w:instrText>
      </w:r>
      <w:r w:rsidR="00641938">
        <w:fldChar w:fldCharType="separate"/>
      </w:r>
      <w:r w:rsidR="00641938">
        <w:rPr>
          <w:noProof/>
        </w:rPr>
        <w:t>(</w:t>
      </w:r>
      <w:hyperlink w:anchor="_ENREF_124" w:tooltip="Rescorla, 1972 #441" w:history="1">
        <w:r w:rsidR="00DD467A">
          <w:rPr>
            <w:noProof/>
          </w:rPr>
          <w:t>Rescorla &amp; Wagner, 1972</w:t>
        </w:r>
      </w:hyperlink>
      <w:r w:rsidR="00641938">
        <w:rPr>
          <w:noProof/>
        </w:rPr>
        <w:t>)</w:t>
      </w:r>
      <w:r w:rsidR="00641938">
        <w:fldChar w:fldCharType="end"/>
      </w:r>
      <w:r w:rsidRPr="000E5ACF">
        <w:rPr>
          <w:rFonts w:hint="eastAsia"/>
        </w:rPr>
        <w:t>。该模型用数学公式严格定义了学习的发生：</w:t>
      </w:r>
      <w:r w:rsidRPr="000E5ACF">
        <w:t>ΔV = αβ(λ - ΣV</w:t>
      </w:r>
      <w:r w:rsidRPr="000E5ACF">
        <w:rPr>
          <w:rFonts w:hint="eastAsia"/>
        </w:rPr>
        <w:t>)</w:t>
      </w:r>
      <w:r w:rsidRPr="000E5ACF">
        <w:rPr>
          <w:rFonts w:hint="eastAsia"/>
        </w:rPr>
        <w:t>，其中</w:t>
      </w:r>
      <w:r w:rsidRPr="000E5ACF">
        <w:rPr>
          <w:rFonts w:hint="eastAsia"/>
        </w:rPr>
        <w:t xml:space="preserve"> </w:t>
      </w:r>
      <w:r w:rsidRPr="000E5ACF">
        <w:t>ΔV</w:t>
      </w:r>
      <w:r w:rsidRPr="000E5ACF">
        <w:rPr>
          <w:rFonts w:hint="eastAsia"/>
        </w:rPr>
        <w:t xml:space="preserve"> </w:t>
      </w:r>
      <w:r w:rsidRPr="000E5ACF">
        <w:rPr>
          <w:rFonts w:hint="eastAsia"/>
        </w:rPr>
        <w:t>是联结强度的变化量，</w:t>
      </w:r>
      <w:r w:rsidRPr="000E5ACF">
        <w:t>λ</w:t>
      </w:r>
      <w:r w:rsidRPr="000E5ACF">
        <w:rPr>
          <w:rFonts w:hint="eastAsia"/>
        </w:rPr>
        <w:t xml:space="preserve"> </w:t>
      </w:r>
      <w:r w:rsidRPr="000E5ACF">
        <w:rPr>
          <w:rFonts w:hint="eastAsia"/>
        </w:rPr>
        <w:t>是实际</w:t>
      </w:r>
      <w:r w:rsidRPr="000E5ACF">
        <w:rPr>
          <w:rFonts w:hint="eastAsia"/>
        </w:rPr>
        <w:t>US</w:t>
      </w:r>
      <w:r w:rsidRPr="000E5ACF">
        <w:rPr>
          <w:rFonts w:hint="eastAsia"/>
        </w:rPr>
        <w:t>带来的最大可能联结强度，</w:t>
      </w:r>
      <w:r w:rsidRPr="000E5ACF">
        <w:t>ΣV</w:t>
      </w:r>
      <w:r w:rsidRPr="000E5ACF">
        <w:rPr>
          <w:rFonts w:hint="eastAsia"/>
        </w:rPr>
        <w:t xml:space="preserve"> </w:t>
      </w:r>
      <w:r w:rsidRPr="000E5ACF">
        <w:rPr>
          <w:rFonts w:hint="eastAsia"/>
        </w:rPr>
        <w:t>是当前所有</w:t>
      </w:r>
      <w:r w:rsidRPr="000E5ACF">
        <w:rPr>
          <w:rFonts w:hint="eastAsia"/>
        </w:rPr>
        <w:t>CS</w:t>
      </w:r>
      <w:r w:rsidRPr="000E5ACF">
        <w:rPr>
          <w:rFonts w:hint="eastAsia"/>
        </w:rPr>
        <w:t>预测的总和，</w:t>
      </w:r>
      <w:r w:rsidRPr="000E5ACF">
        <w:t xml:space="preserve">λ - ΣV </w:t>
      </w:r>
      <w:r w:rsidRPr="000E5ACF">
        <w:rPr>
          <w:rFonts w:hint="eastAsia"/>
        </w:rPr>
        <w:t>即为预测误差（</w:t>
      </w:r>
      <w:r w:rsidRPr="000E5ACF">
        <w:rPr>
          <w:rFonts w:hint="eastAsia"/>
        </w:rPr>
        <w:t>prediction error</w:t>
      </w:r>
      <w:r w:rsidRPr="000E5ACF">
        <w:rPr>
          <w:rFonts w:hint="eastAsia"/>
        </w:rPr>
        <w:t>）。</w:t>
      </w:r>
      <w:r w:rsidRPr="000E5ACF">
        <w:rPr>
          <w:rFonts w:hint="eastAsia"/>
        </w:rPr>
        <w:t>R-W</w:t>
      </w:r>
      <w:r w:rsidRPr="000E5ACF">
        <w:rPr>
          <w:rFonts w:hint="eastAsia"/>
        </w:rPr>
        <w:t>模型成功解释了阻断、超条件反射（</w:t>
      </w:r>
      <w:proofErr w:type="spellStart"/>
      <w:r w:rsidRPr="000E5ACF">
        <w:rPr>
          <w:rFonts w:hint="eastAsia"/>
        </w:rPr>
        <w:t>overexpectation</w:t>
      </w:r>
      <w:proofErr w:type="spellEnd"/>
      <w:r w:rsidRPr="000E5ACF">
        <w:rPr>
          <w:rFonts w:hint="eastAsia"/>
        </w:rPr>
        <w:t>）以及条件抑制等现象，将关联学习从单纯的联结主义推向了计算认知层面。随后，</w:t>
      </w:r>
      <w:r w:rsidRPr="000E5ACF">
        <w:rPr>
          <w:rFonts w:hint="eastAsia"/>
        </w:rPr>
        <w:t>Sutton</w:t>
      </w:r>
      <w:r w:rsidRPr="000E5ACF">
        <w:rPr>
          <w:rFonts w:hint="eastAsia"/>
        </w:rPr>
        <w:t>和</w:t>
      </w:r>
      <w:proofErr w:type="spellStart"/>
      <w:r w:rsidRPr="000E5ACF">
        <w:rPr>
          <w:rFonts w:hint="eastAsia"/>
        </w:rPr>
        <w:t>Barto</w:t>
      </w:r>
      <w:proofErr w:type="spellEnd"/>
      <w:r w:rsidRPr="000E5ACF">
        <w:rPr>
          <w:rFonts w:hint="eastAsia"/>
        </w:rPr>
        <w:t>在强化学习领域引入了时间差</w:t>
      </w:r>
      <w:proofErr w:type="gramStart"/>
      <w:r w:rsidRPr="000E5ACF">
        <w:rPr>
          <w:rFonts w:hint="eastAsia"/>
        </w:rPr>
        <w:t>分学习</w:t>
      </w:r>
      <w:proofErr w:type="gramEnd"/>
      <w:r w:rsidRPr="000E5ACF">
        <w:rPr>
          <w:rFonts w:hint="eastAsia"/>
        </w:rPr>
        <w:t>模型（</w:t>
      </w:r>
      <w:r w:rsidRPr="000E5ACF">
        <w:rPr>
          <w:rFonts w:hint="eastAsia"/>
        </w:rPr>
        <w:t>temporal difference learning, TD</w:t>
      </w:r>
      <w:r w:rsidRPr="000E5ACF">
        <w:rPr>
          <w:rFonts w:hint="eastAsia"/>
        </w:rPr>
        <w:t>）</w:t>
      </w:r>
      <w:r w:rsidR="00EB51A7">
        <w:fldChar w:fldCharType="begin">
          <w:fldData xml:space="preserve">PEVuZE5vdGU+PENpdGU+PEF1dGhvcj5TdXR0b248L0F1dGhvcj48WWVhcj4xOTkwPC9ZZWFyPjxS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==
</w:fldData>
        </w:fldChar>
      </w:r>
      <w:r w:rsidR="00EB51A7">
        <w:instrText xml:space="preserve"> ADDIN EN.JS.CITE </w:instrText>
      </w:r>
      <w:r w:rsidR="00EB51A7">
        <w:fldChar w:fldCharType="separate"/>
      </w:r>
      <w:r w:rsidR="00EB51A7">
        <w:rPr>
          <w:noProof/>
        </w:rPr>
        <w:t>(</w:t>
      </w:r>
      <w:hyperlink w:anchor="_ENREF_150" w:tooltip="Sutton, 1990 #442" w:history="1">
        <w:r w:rsidR="00DD467A">
          <w:rPr>
            <w:noProof/>
          </w:rPr>
          <w:t>Sutton &amp; Barto, 1990</w:t>
        </w:r>
      </w:hyperlink>
      <w:r w:rsidR="00EB51A7">
        <w:rPr>
          <w:noProof/>
        </w:rPr>
        <w:t>)</w:t>
      </w:r>
      <w:r w:rsidR="00EB51A7">
        <w:fldChar w:fldCharType="end"/>
      </w:r>
      <w:r w:rsidRPr="000E5ACF">
        <w:rPr>
          <w:rFonts w:hint="eastAsia"/>
        </w:rPr>
        <w:t>，进一步将预测误差的概念扩展到连续时间的序列预测中。在</w:t>
      </w:r>
      <w:r w:rsidRPr="000E5ACF">
        <w:rPr>
          <w:rFonts w:hint="eastAsia"/>
        </w:rPr>
        <w:t>TD</w:t>
      </w:r>
      <w:r w:rsidRPr="000E5ACF">
        <w:rPr>
          <w:rFonts w:hint="eastAsia"/>
        </w:rPr>
        <w:t>模型中，预测误差不仅由实际奖赏触发，还可以由系统状态的内部价值转移触发。这种算法后来被证明与中脑多巴胺神经元的阶段性放电（</w:t>
      </w:r>
      <w:r w:rsidRPr="000E5ACF">
        <w:rPr>
          <w:rFonts w:hint="eastAsia"/>
        </w:rPr>
        <w:t>phasic firing</w:t>
      </w:r>
      <w:r w:rsidRPr="000E5ACF">
        <w:rPr>
          <w:rFonts w:hint="eastAsia"/>
        </w:rPr>
        <w:t>）高度吻合</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5" w:tooltip="Schultz, 1997 #185" w:history="1">
        <w:r w:rsidR="00DD467A">
          <w:rPr>
            <w:noProof/>
          </w:rPr>
          <w:t>Schultz et al., 1997</w:t>
        </w:r>
      </w:hyperlink>
      <w:r w:rsidR="00B32D2C">
        <w:rPr>
          <w:noProof/>
        </w:rPr>
        <w:t>)</w:t>
      </w:r>
      <w:r w:rsidR="00B32D2C">
        <w:fldChar w:fldCharType="end"/>
      </w:r>
      <w:r w:rsidRPr="000E5ACF">
        <w:rPr>
          <w:rFonts w:hint="eastAsia"/>
        </w:rPr>
        <w:t>，为关联性学习提供了坚实的生物计算基础。在连续学习中，</w:t>
      </w:r>
      <w:proofErr w:type="gramStart"/>
      <w:r w:rsidRPr="000E5ACF">
        <w:rPr>
          <w:rFonts w:hint="eastAsia"/>
        </w:rPr>
        <w:t>旧任务</w:t>
      </w:r>
      <w:proofErr w:type="gramEnd"/>
      <w:r w:rsidRPr="000E5ACF">
        <w:rPr>
          <w:rFonts w:hint="eastAsia"/>
        </w:rPr>
        <w:t>经验实际上构建了一套成熟的预测基线（即较高的</w:t>
      </w:r>
      <w:r w:rsidRPr="000E5ACF">
        <w:rPr>
          <w:rFonts w:hint="eastAsia"/>
        </w:rPr>
        <w:t xml:space="preserve"> </w:t>
      </w:r>
      <w:r w:rsidRPr="000E5ACF">
        <w:t>ΣV</w:t>
      </w:r>
      <w:r w:rsidRPr="000E5ACF">
        <w:t>）</w:t>
      </w:r>
      <w:r w:rsidR="004F76EC">
        <w:rPr>
          <w:rFonts w:hint="eastAsia"/>
        </w:rPr>
        <w:t>：</w:t>
      </w:r>
      <w:r w:rsidRPr="000E5ACF">
        <w:rPr>
          <w:rFonts w:hint="eastAsia"/>
        </w:rPr>
        <w:t>当引入新任务时，</w:t>
      </w:r>
      <w:r w:rsidR="004F76EC">
        <w:rPr>
          <w:rFonts w:hint="eastAsia"/>
        </w:rPr>
        <w:t>它</w:t>
      </w:r>
      <w:r w:rsidRPr="000E5ACF">
        <w:rPr>
          <w:rFonts w:hint="eastAsia"/>
        </w:rPr>
        <w:t>将</w:t>
      </w:r>
      <w:r w:rsidR="004F76EC">
        <w:rPr>
          <w:rFonts w:hint="eastAsia"/>
        </w:rPr>
        <w:t>可能影响</w:t>
      </w:r>
      <w:r w:rsidRPr="000E5ACF">
        <w:rPr>
          <w:rFonts w:hint="eastAsia"/>
        </w:rPr>
        <w:t>新</w:t>
      </w:r>
      <w:r w:rsidR="004F76EC">
        <w:rPr>
          <w:rFonts w:hint="eastAsia"/>
        </w:rPr>
        <w:t>任务</w:t>
      </w:r>
      <w:r w:rsidRPr="000E5ACF">
        <w:rPr>
          <w:rFonts w:hint="eastAsia"/>
        </w:rPr>
        <w:t>的学习速率</w:t>
      </w:r>
      <w:r w:rsidR="004F76EC">
        <w:rPr>
          <w:rFonts w:hint="eastAsia"/>
        </w:rPr>
        <w:t>或线索</w:t>
      </w:r>
      <w:r w:rsidR="004F76EC">
        <w:rPr>
          <w:rFonts w:hint="eastAsia"/>
        </w:rPr>
        <w:t>-</w:t>
      </w:r>
      <w:r w:rsidR="004F76EC">
        <w:rPr>
          <w:rFonts w:hint="eastAsia"/>
        </w:rPr>
        <w:t>注意力</w:t>
      </w:r>
      <w:r w:rsidRPr="000E5ACF">
        <w:rPr>
          <w:rFonts w:hint="eastAsia"/>
        </w:rPr>
        <w:t>分配</w:t>
      </w:r>
      <w:r w:rsidR="004F76EC">
        <w:rPr>
          <w:rFonts w:hint="eastAsia"/>
        </w:rPr>
        <w:t>等</w:t>
      </w:r>
      <w:r w:rsidR="00A07342">
        <w:rPr>
          <w:rFonts w:hint="eastAsia"/>
        </w:rPr>
        <w:t>。</w:t>
      </w:r>
    </w:p>
    <w:p w14:paraId="31B8F974" w14:textId="7C3239F9" w:rsidR="00385B00" w:rsidRDefault="001F4834" w:rsidP="00385B00">
      <w:pPr>
        <w:pStyle w:val="afff1"/>
        <w:keepNext/>
      </w:pPr>
      <w:r>
        <w:rPr>
          <w:rFonts w:hint="eastAsia"/>
          <w:noProof/>
          <w14:ligatures w14:val="standardContextual"/>
        </w:rPr>
        <w:drawing>
          <wp:inline distT="0" distB="0" distL="0" distR="0" wp14:anchorId="2DE6FA7F" wp14:editId="7A1E2D66">
            <wp:extent cx="1828800" cy="222885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20">
                      <a:extLst>
                        <a:ext uri="{96DAC541-7B7A-43D3-8B79-37D633B846F1}">
                          <asvg:svgBlip xmlns:asvg="http://schemas.microsoft.com/office/drawing/2016/SVG/main" r:embed="rId21"/>
                        </a:ext>
                      </a:extLst>
                    </a:blip>
                    <a:stretch>
                      <a:fillRect/>
                    </a:stretch>
                  </pic:blipFill>
                  <pic:spPr>
                    <a:xfrm>
                      <a:off x="0" y="0"/>
                      <a:ext cx="1828800" cy="2228850"/>
                    </a:xfrm>
                    <a:prstGeom prst="rect">
                      <a:avLst/>
                    </a:prstGeom>
                  </pic:spPr>
                </pic:pic>
              </a:graphicData>
            </a:graphic>
          </wp:inline>
        </w:drawing>
      </w:r>
    </w:p>
    <w:p w14:paraId="5AB017F5" w14:textId="761A978D" w:rsidR="00385B00" w:rsidRPr="001F4834" w:rsidRDefault="00385B00" w:rsidP="001F4834">
      <w:pPr>
        <w:pStyle w:val="afffa"/>
      </w:pPr>
      <w:bookmarkStart w:id="5" w:name="_Toc23181058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r>
        <w:rPr>
          <w:rFonts w:hint="eastAsia"/>
        </w:rPr>
        <w:t xml:space="preserve"> </w:t>
      </w:r>
      <w:r w:rsidR="001F4834" w:rsidRPr="001F4834">
        <w:t>多巴胺神经元对</w:t>
      </w:r>
      <w:r w:rsidR="001F4834">
        <w:rPr>
          <w:rFonts w:hint="eastAsia"/>
        </w:rPr>
        <w:t>奖励</w:t>
      </w:r>
      <w:r w:rsidR="001F4834" w:rsidRPr="001F4834">
        <w:t>预测误差的编码方式变化</w:t>
      </w:r>
      <w:r w:rsidR="001F4834">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1F4834">
        <w:instrText xml:space="preserve"> ADDIN EN.JS.CITE </w:instrText>
      </w:r>
      <w:r w:rsidR="001F4834">
        <w:fldChar w:fldCharType="separate"/>
      </w:r>
      <w:r w:rsidR="001F4834">
        <w:rPr>
          <w:noProof/>
        </w:rPr>
        <w:t>(</w:t>
      </w:r>
      <w:hyperlink w:anchor="_ENREF_135" w:tooltip="Schultz, 1997 #185" w:history="1">
        <w:r w:rsidR="00DD467A">
          <w:rPr>
            <w:noProof/>
          </w:rPr>
          <w:t>Schultz et al., 1997</w:t>
        </w:r>
      </w:hyperlink>
      <w:r w:rsidR="001F4834">
        <w:rPr>
          <w:noProof/>
        </w:rPr>
        <w:t>)</w:t>
      </w:r>
      <w:bookmarkEnd w:id="5"/>
      <w:r w:rsidR="001F4834">
        <w:fldChar w:fldCharType="end"/>
      </w:r>
    </w:p>
    <w:p w14:paraId="013F2613" w14:textId="1D54E8B8" w:rsidR="005125AE" w:rsidRDefault="00385B00" w:rsidP="00385B00">
      <w:pPr>
        <w:pStyle w:val="afff1"/>
      </w:pPr>
      <w:r>
        <w:t xml:space="preserve">Figure </w:t>
      </w:r>
      <w:r w:rsidR="005C4B22">
        <w:fldChar w:fldCharType="begin"/>
      </w:r>
      <w:r w:rsidR="005C4B22">
        <w:instrText xml:space="preserve"> STYLEREF 1 \s </w:instrText>
      </w:r>
      <w:r w:rsidR="005C4B22">
        <w:fldChar w:fldCharType="separate"/>
      </w:r>
      <w:r w:rsidR="00A10FF9">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001F4834" w:rsidRPr="001F4834">
        <w:t xml:space="preserve">Changes in dopamine neurons' output code for an error in the prediction of </w:t>
      </w:r>
      <w:r w:rsidR="001F4834">
        <w:rPr>
          <w:rFonts w:hint="eastAsia"/>
        </w:rPr>
        <w:t>reward</w:t>
      </w:r>
    </w:p>
    <w:p w14:paraId="77406CDE" w14:textId="0F1607B8" w:rsidR="00385B00" w:rsidRPr="00385B00" w:rsidRDefault="001F4834" w:rsidP="00385B00">
      <w:pPr>
        <w:pStyle w:val="afff2"/>
        <w:ind w:left="480"/>
      </w:pPr>
      <w:r w:rsidRPr="001F4834">
        <w:rPr>
          <w:rFonts w:hint="eastAsia"/>
        </w:rPr>
        <w:t>（上）多巴胺神经元被</w:t>
      </w:r>
      <w:r w:rsidR="004F76EC">
        <w:rPr>
          <w:rFonts w:hint="eastAsia"/>
        </w:rPr>
        <w:t>意外</w:t>
      </w:r>
      <w:r>
        <w:rPr>
          <w:rFonts w:hint="eastAsia"/>
        </w:rPr>
        <w:t>奖励</w:t>
      </w:r>
      <w:r w:rsidRPr="001F4834">
        <w:rPr>
          <w:rFonts w:hint="eastAsia"/>
        </w:rPr>
        <w:t>的出现激活。（中）学习完成后，条件刺激预测了</w:t>
      </w:r>
      <w:r>
        <w:rPr>
          <w:rFonts w:hint="eastAsia"/>
        </w:rPr>
        <w:t>奖励</w:t>
      </w:r>
      <w:r w:rsidRPr="001F4834">
        <w:rPr>
          <w:rFonts w:hint="eastAsia"/>
        </w:rPr>
        <w:t>，且</w:t>
      </w:r>
      <w:proofErr w:type="gramStart"/>
      <w:r>
        <w:rPr>
          <w:rFonts w:hint="eastAsia"/>
        </w:rPr>
        <w:t>奖励</w:t>
      </w:r>
      <w:r w:rsidRPr="001F4834">
        <w:rPr>
          <w:rFonts w:hint="eastAsia"/>
        </w:rPr>
        <w:t>按</w:t>
      </w:r>
      <w:proofErr w:type="gramEnd"/>
      <w:r w:rsidRPr="001F4834">
        <w:rPr>
          <w:rFonts w:hint="eastAsia"/>
        </w:rPr>
        <w:t>预期出现——因此</w:t>
      </w:r>
      <w:r>
        <w:rPr>
          <w:rFonts w:hint="eastAsia"/>
        </w:rPr>
        <w:t>奖励</w:t>
      </w:r>
      <w:r w:rsidRPr="001F4834">
        <w:rPr>
          <w:rFonts w:hint="eastAsia"/>
        </w:rPr>
        <w:t>预测无误差；多巴胺神经元被</w:t>
      </w:r>
      <w:r>
        <w:rPr>
          <w:rFonts w:hint="eastAsia"/>
        </w:rPr>
        <w:t>奖励</w:t>
      </w:r>
      <w:r w:rsidRPr="001F4834">
        <w:rPr>
          <w:rFonts w:hint="eastAsia"/>
        </w:rPr>
        <w:t>预测性刺激激活，但不再被已预测的</w:t>
      </w:r>
      <w:r>
        <w:rPr>
          <w:rFonts w:hint="eastAsia"/>
        </w:rPr>
        <w:t>奖励</w:t>
      </w:r>
      <w:r w:rsidRPr="001F4834">
        <w:rPr>
          <w:rFonts w:hint="eastAsia"/>
        </w:rPr>
        <w:t>激活（右）。（下）学习完成后，条件刺激预测了</w:t>
      </w:r>
      <w:r>
        <w:rPr>
          <w:rFonts w:hint="eastAsia"/>
        </w:rPr>
        <w:t>奖励</w:t>
      </w:r>
      <w:r w:rsidRPr="001F4834">
        <w:rPr>
          <w:rFonts w:hint="eastAsia"/>
        </w:rPr>
        <w:t>，但</w:t>
      </w:r>
      <w:r>
        <w:rPr>
          <w:rFonts w:hint="eastAsia"/>
        </w:rPr>
        <w:t>奖励</w:t>
      </w:r>
      <w:r w:rsidRPr="001F4834">
        <w:rPr>
          <w:rFonts w:hint="eastAsia"/>
        </w:rPr>
        <w:t>未出现；多巴胺神经元的活动恰在</w:t>
      </w:r>
      <w:r>
        <w:rPr>
          <w:rFonts w:hint="eastAsia"/>
        </w:rPr>
        <w:t>奖励</w:t>
      </w:r>
      <w:r w:rsidRPr="001F4834">
        <w:rPr>
          <w:rFonts w:hint="eastAsia"/>
        </w:rPr>
        <w:t>应出现的时间受抑制</w:t>
      </w:r>
      <w:r w:rsidR="00385B00" w:rsidRPr="00385B00">
        <w:rPr>
          <w:rFonts w:hint="eastAsia"/>
        </w:rPr>
        <w:t>。</w:t>
      </w:r>
      <w:r w:rsidR="00385B00">
        <w:br/>
      </w:r>
      <w:r w:rsidRPr="001F4834">
        <w:t>(Top) The dopamine neuron is activated by this unpredicted occurrence of reward. (Middle) After learning, the conditioned stimulus predicts reward, and the reward occurs according to the prediction - hence no error in the prediction of reward. The dopamine neuron is activated by the reward-predicting stimulus but fails to be activated by the predicted reward (right). (Bottom) After learning, the conditioned stimulus predicts a reward, but the reward fails to occur. The activity of the dopamine neuron is depressed exactly at the time when the reward should have occurred.</w:t>
      </w:r>
    </w:p>
    <w:p w14:paraId="0E7A27E5" w14:textId="150EE634" w:rsidR="00A07342" w:rsidRDefault="00D82A9C" w:rsidP="00A07342">
      <w:r w:rsidRPr="00D82A9C">
        <w:rPr>
          <w:rFonts w:hint="eastAsia"/>
        </w:rPr>
        <w:t>根据条件刺激（</w:t>
      </w:r>
      <w:r w:rsidRPr="00D82A9C">
        <w:rPr>
          <w:rFonts w:hint="eastAsia"/>
        </w:rPr>
        <w:t>CS</w:t>
      </w:r>
      <w:r w:rsidRPr="00D82A9C">
        <w:rPr>
          <w:rFonts w:hint="eastAsia"/>
        </w:rPr>
        <w:t>）与非条件刺激（</w:t>
      </w:r>
      <w:r w:rsidRPr="00D82A9C">
        <w:rPr>
          <w:rFonts w:hint="eastAsia"/>
        </w:rPr>
        <w:t>US</w:t>
      </w:r>
      <w:r w:rsidRPr="00D82A9C">
        <w:rPr>
          <w:rFonts w:hint="eastAsia"/>
        </w:rPr>
        <w:t>）在时间上的相对关系，研究者通常将关联性学习细分为延迟学习（</w:t>
      </w:r>
      <w:r w:rsidRPr="00D82A9C">
        <w:rPr>
          <w:rFonts w:hint="eastAsia"/>
        </w:rPr>
        <w:t>Delay conditioning</w:t>
      </w:r>
      <w:r w:rsidRPr="00D82A9C">
        <w:rPr>
          <w:rFonts w:hint="eastAsia"/>
        </w:rPr>
        <w:t>）与痕迹学习（</w:t>
      </w:r>
      <w:r w:rsidRPr="00D82A9C">
        <w:rPr>
          <w:rFonts w:hint="eastAsia"/>
        </w:rPr>
        <w:t>Trace conditioning</w:t>
      </w:r>
      <w:r w:rsidRPr="00D82A9C">
        <w:rPr>
          <w:rFonts w:hint="eastAsia"/>
        </w:rPr>
        <w:t>）。在延迟学习范式中，</w:t>
      </w:r>
      <w:r w:rsidRPr="00D82A9C">
        <w:rPr>
          <w:rFonts w:hint="eastAsia"/>
        </w:rPr>
        <w:t>CS</w:t>
      </w:r>
      <w:r w:rsidRPr="00D82A9C">
        <w:rPr>
          <w:rFonts w:hint="eastAsia"/>
        </w:rPr>
        <w:t>和</w:t>
      </w:r>
      <w:r w:rsidRPr="00D82A9C">
        <w:rPr>
          <w:rFonts w:hint="eastAsia"/>
        </w:rPr>
        <w:t>US</w:t>
      </w:r>
      <w:r w:rsidRPr="00D82A9C">
        <w:rPr>
          <w:rFonts w:hint="eastAsia"/>
        </w:rPr>
        <w:t>在时间上紧密相连，</w:t>
      </w:r>
      <w:r w:rsidRPr="00D82A9C">
        <w:rPr>
          <w:rFonts w:hint="eastAsia"/>
        </w:rPr>
        <w:t>US</w:t>
      </w:r>
      <w:r w:rsidRPr="00D82A9C">
        <w:rPr>
          <w:rFonts w:hint="eastAsia"/>
        </w:rPr>
        <w:t>通常在</w:t>
      </w:r>
      <w:r w:rsidRPr="00D82A9C">
        <w:rPr>
          <w:rFonts w:hint="eastAsia"/>
        </w:rPr>
        <w:t>CS</w:t>
      </w:r>
      <w:r w:rsidRPr="00D82A9C">
        <w:rPr>
          <w:rFonts w:hint="eastAsia"/>
        </w:rPr>
        <w:t>结束前或刚结束时出现。动物无需依赖长时间的内部记忆痕迹，而是直接对</w:t>
      </w:r>
      <w:r w:rsidRPr="00D82A9C">
        <w:rPr>
          <w:rFonts w:hint="eastAsia"/>
        </w:rPr>
        <w:t>CS-US</w:t>
      </w:r>
      <w:r w:rsidRPr="00D82A9C">
        <w:rPr>
          <w:rFonts w:hint="eastAsia"/>
        </w:rPr>
        <w:t>的重叠配对做出反应</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DD467A">
          <w:rPr>
            <w:noProof/>
          </w:rPr>
          <w:t>Albergaria et al., 2018</w:t>
        </w:r>
      </w:hyperlink>
      <w:r w:rsidR="00B32D2C">
        <w:rPr>
          <w:noProof/>
        </w:rPr>
        <w:t>)</w:t>
      </w:r>
      <w:r w:rsidR="00B32D2C">
        <w:fldChar w:fldCharType="end"/>
      </w:r>
      <w:r w:rsidRPr="00D82A9C">
        <w:rPr>
          <w:rFonts w:hint="eastAsia"/>
        </w:rPr>
        <w:t>。这种学习高度依赖感觉刺激的物理重叠，通常由较低级的感觉运动反射弧主导。例如，在小脑依赖的延迟眨眼条件反射实验中，浦肯野细胞通过调节平行纤维与浦肯野细胞间的突触可塑性对</w:t>
      </w:r>
      <w:r w:rsidRPr="00D82A9C">
        <w:rPr>
          <w:rFonts w:hint="eastAsia"/>
        </w:rPr>
        <w:t>CS</w:t>
      </w:r>
      <w:r w:rsidRPr="00D82A9C">
        <w:rPr>
          <w:rFonts w:hint="eastAsia"/>
        </w:rPr>
        <w:t>和</w:t>
      </w:r>
      <w:r w:rsidRPr="00D82A9C">
        <w:rPr>
          <w:rFonts w:hint="eastAsia"/>
        </w:rPr>
        <w:t>US</w:t>
      </w:r>
      <w:r w:rsidRPr="00D82A9C">
        <w:rPr>
          <w:rFonts w:hint="eastAsia"/>
        </w:rPr>
        <w:t>的时间关联进行直接编码</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DD467A">
          <w:rPr>
            <w:noProof/>
          </w:rPr>
          <w:t>Albergaria et al., 2018</w:t>
        </w:r>
      </w:hyperlink>
      <w:r w:rsidR="00B32D2C">
        <w:rPr>
          <w:noProof/>
        </w:rPr>
        <w:t>)</w:t>
      </w:r>
      <w:r w:rsidR="00B32D2C">
        <w:fldChar w:fldCharType="end"/>
      </w:r>
      <w:r w:rsidRPr="00D82A9C">
        <w:rPr>
          <w:rFonts w:hint="eastAsia"/>
        </w:rPr>
        <w:t>。相关研究进一步表明，眨眼条件反射中的误差信号具有可分级调节的性质，其强度和时序会显著改变学习表现</w:t>
      </w:r>
      <w:r w:rsidR="00B32D2C">
        <w:fldChar w:fldCharType="begin">
          <w:fldData xml:space="preserve">PEVuZE5vdGU+PENpdGU+PEF1dGhvcj5SYXNtdXNzZW48L0F1dGhvcj48WWVhcj4yMDIwPC9ZZWFy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21" w:tooltip="Rasmussen, 2020 #376" w:history="1">
        <w:r w:rsidR="00DD467A">
          <w:rPr>
            <w:noProof/>
          </w:rPr>
          <w:t>Rasmussen, 2020</w:t>
        </w:r>
      </w:hyperlink>
      <w:r w:rsidR="00B32D2C">
        <w:rPr>
          <w:noProof/>
        </w:rPr>
        <w:t>)</w:t>
      </w:r>
      <w:r w:rsidR="00B32D2C">
        <w:fldChar w:fldCharType="end"/>
      </w:r>
      <w:r w:rsidRPr="00D82A9C">
        <w:rPr>
          <w:rFonts w:hint="eastAsia"/>
        </w:rPr>
        <w:t>。这构成了一个精确计算误差并驱动运动输出的闭环。</w:t>
      </w:r>
    </w:p>
    <w:p w14:paraId="1DE7E961" w14:textId="367762A8" w:rsidR="00A07342" w:rsidRDefault="00D82A9C" w:rsidP="00A07342">
      <w:r w:rsidRPr="00D82A9C">
        <w:rPr>
          <w:rFonts w:hint="eastAsia"/>
        </w:rPr>
        <w:t>相比之下，在痕迹学习（</w:t>
      </w:r>
      <w:r w:rsidRPr="00D82A9C">
        <w:rPr>
          <w:rFonts w:hint="eastAsia"/>
        </w:rPr>
        <w:t>Trace conditioning</w:t>
      </w:r>
      <w:r w:rsidRPr="00D82A9C">
        <w:rPr>
          <w:rFonts w:hint="eastAsia"/>
        </w:rPr>
        <w:t>）中，</w:t>
      </w:r>
      <w:r w:rsidRPr="00D82A9C">
        <w:rPr>
          <w:rFonts w:hint="eastAsia"/>
        </w:rPr>
        <w:t>CS</w:t>
      </w:r>
      <w:r w:rsidRPr="00D82A9C">
        <w:rPr>
          <w:rFonts w:hint="eastAsia"/>
        </w:rPr>
        <w:t>与</w:t>
      </w:r>
      <w:r w:rsidRPr="00D82A9C">
        <w:rPr>
          <w:rFonts w:hint="eastAsia"/>
        </w:rPr>
        <w:t>US</w:t>
      </w:r>
      <w:r w:rsidRPr="00D82A9C">
        <w:rPr>
          <w:rFonts w:hint="eastAsia"/>
        </w:rPr>
        <w:t>之间存在明确的无刺激时间间隔（</w:t>
      </w:r>
      <w:r w:rsidRPr="00D82A9C">
        <w:rPr>
          <w:rFonts w:hint="eastAsia"/>
        </w:rPr>
        <w:t>Trace interval</w:t>
      </w:r>
      <w:r w:rsidRPr="00D82A9C">
        <w:rPr>
          <w:rFonts w:hint="eastAsia"/>
        </w:rPr>
        <w:t>），动物必须在间隔期内维持</w:t>
      </w:r>
      <w:r w:rsidRPr="00D82A9C">
        <w:rPr>
          <w:rFonts w:hint="eastAsia"/>
        </w:rPr>
        <w:t>CS</w:t>
      </w:r>
      <w:r w:rsidRPr="00D82A9C">
        <w:rPr>
          <w:rFonts w:hint="eastAsia"/>
        </w:rPr>
        <w:t>的内部记忆痕迹，才能在</w:t>
      </w:r>
      <w:r w:rsidRPr="00D82A9C">
        <w:rPr>
          <w:rFonts w:hint="eastAsia"/>
        </w:rPr>
        <w:t>US</w:t>
      </w:r>
      <w:r w:rsidRPr="00D82A9C">
        <w:rPr>
          <w:rFonts w:hint="eastAsia"/>
        </w:rPr>
        <w:t>到来时建立有效的时空关联</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DD467A">
          <w:rPr>
            <w:noProof/>
          </w:rPr>
          <w:t>Gilmartin &amp; McEchron, 2005</w:t>
        </w:r>
      </w:hyperlink>
      <w:r w:rsidR="00B32D2C">
        <w:rPr>
          <w:noProof/>
        </w:rPr>
        <w:t>)</w:t>
      </w:r>
      <w:r w:rsidR="00B32D2C">
        <w:fldChar w:fldCharType="end"/>
      </w:r>
      <w:r w:rsidRPr="00D82A9C">
        <w:rPr>
          <w:rFonts w:hint="eastAsia"/>
        </w:rPr>
        <w:t>。这一过程突破了简单感觉运动反射弧的限制，广泛招募了高级认知脑区，尤其是海马体的参与。早期的行为学病理研究发现，背侧海马的损伤会特异性地</w:t>
      </w:r>
      <w:proofErr w:type="gramStart"/>
      <w:r w:rsidRPr="00D82A9C">
        <w:rPr>
          <w:rFonts w:hint="eastAsia"/>
        </w:rPr>
        <w:t>破坏长</w:t>
      </w:r>
      <w:proofErr w:type="gramEnd"/>
      <w:r w:rsidRPr="00D82A9C">
        <w:rPr>
          <w:rFonts w:hint="eastAsia"/>
        </w:rPr>
        <w:t>间隔（如</w:t>
      </w:r>
      <w:r w:rsidRPr="00D82A9C">
        <w:rPr>
          <w:rFonts w:hint="eastAsia"/>
        </w:rPr>
        <w:t>20</w:t>
      </w:r>
      <w:r w:rsidRPr="00D82A9C">
        <w:rPr>
          <w:rFonts w:hint="eastAsia"/>
        </w:rPr>
        <w:t>秒）的痕迹恐惧记忆，而对</w:t>
      </w:r>
      <w:r w:rsidRPr="00D82A9C">
        <w:rPr>
          <w:rFonts w:hint="eastAsia"/>
        </w:rPr>
        <w:t>3</w:t>
      </w:r>
      <w:r w:rsidRPr="00D82A9C">
        <w:rPr>
          <w:rFonts w:hint="eastAsia"/>
        </w:rPr>
        <w:t>秒及更短间隔的痕迹或延迟范式无显著影响</w:t>
      </w:r>
      <w:r w:rsidR="00B32D2C">
        <w:fldChar w:fldCharType="begin">
          <w:fldData xml:space="preserve">PEVuZE5vdGU+PENpdGU+PEF1dGhvcj5DaG93ZGh1cnk8L0F1dGhvcj48WWVhcj4yMDA1PC9ZZWFy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</w:fldData>
        </w:fldChar>
      </w:r>
      <w:r w:rsidR="00B32D2C">
        <w:instrText xml:space="preserve"> ADDIN EN.JS.CITE </w:instrText>
      </w:r>
      <w:r w:rsidR="00B32D2C">
        <w:fldChar w:fldCharType="separate"/>
      </w:r>
      <w:r w:rsidR="00B32D2C">
        <w:rPr>
          <w:noProof/>
        </w:rPr>
        <w:t>(</w:t>
      </w:r>
      <w:hyperlink w:anchor="_ENREF_22" w:tooltip="Chowdhury, 2005 #378" w:history="1">
        <w:r w:rsidR="00DD467A">
          <w:rPr>
            <w:noProof/>
          </w:rPr>
          <w:t>Chowdhury et al., 2005</w:t>
        </w:r>
      </w:hyperlink>
      <w:r w:rsidR="00B32D2C">
        <w:rPr>
          <w:noProof/>
        </w:rPr>
        <w:t>)</w:t>
      </w:r>
      <w:r w:rsidR="00B32D2C">
        <w:fldChar w:fldCharType="end"/>
      </w:r>
      <w:r w:rsidR="004F76EC">
        <w:rPr>
          <w:rFonts w:hint="eastAsia"/>
        </w:rPr>
        <w:t>；但</w:t>
      </w:r>
      <w:r w:rsidRPr="00D82A9C">
        <w:rPr>
          <w:rFonts w:hint="eastAsia"/>
        </w:rPr>
        <w:t>进一步的研究表明，海马损伤甚至会导致</w:t>
      </w:r>
      <w:r w:rsidRPr="00D82A9C">
        <w:rPr>
          <w:rFonts w:hint="eastAsia"/>
        </w:rPr>
        <w:t>500</w:t>
      </w:r>
      <w:r w:rsidR="00C231D3" w:rsidRPr="004F76EC">
        <w:rPr>
          <w:rFonts w:eastAsia="MS Mincho"/>
        </w:rPr>
        <w:t>ms</w:t>
      </w:r>
      <w:r w:rsidR="00B32D2C" w:rsidRPr="004F76EC">
        <w:fldChar w:fldCharType="begin">
          <w:fldData xml:space="preserve">PEVuZE5vdGU+PENpdGU+PEF1dGhvcj5Nb3llcjwvQXV0aG9yPjxZZWFyPjE5OTA8L1llYXI+PFJl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</w:fldData>
        </w:fldChar>
      </w:r>
      <w:r w:rsidR="00B32D2C" w:rsidRPr="004F76EC">
        <w:instrText xml:space="preserve"> ADDIN EN.JS.CITE </w:instrText>
      </w:r>
      <w:r w:rsidR="00B32D2C" w:rsidRPr="004F76EC">
        <w:fldChar w:fldCharType="separate"/>
      </w:r>
      <w:r w:rsidR="00B32D2C" w:rsidRPr="004F76EC">
        <w:rPr>
          <w:noProof/>
        </w:rPr>
        <w:t>(</w:t>
      </w:r>
      <w:hyperlink w:anchor="_ENREF_104" w:tooltip="Moyer, 1990 #380" w:history="1">
        <w:r w:rsidR="00DD467A" w:rsidRPr="004F76EC">
          <w:rPr>
            <w:noProof/>
          </w:rPr>
          <w:t>Moyer et al., 1990</w:t>
        </w:r>
      </w:hyperlink>
      <w:r w:rsidR="00B32D2C" w:rsidRPr="004F76EC">
        <w:rPr>
          <w:noProof/>
        </w:rPr>
        <w:t>)</w:t>
      </w:r>
      <w:r w:rsidR="00B32D2C" w:rsidRPr="004F76EC">
        <w:fldChar w:fldCharType="end"/>
      </w:r>
      <w:r w:rsidRPr="00D82A9C">
        <w:rPr>
          <w:rFonts w:hint="eastAsia"/>
        </w:rPr>
        <w:t>的痕迹眨眼反射无法完成</w:t>
      </w:r>
      <w:r w:rsidR="00A07342">
        <w:rPr>
          <w:rFonts w:hint="eastAsia"/>
        </w:rPr>
        <w:t>。</w:t>
      </w:r>
    </w:p>
    <w:p w14:paraId="6B23A9DA" w14:textId="0ADBEFC6" w:rsidR="00385B00" w:rsidRDefault="002701DF" w:rsidP="001C5516">
      <w:r w:rsidRPr="002701DF">
        <w:rPr>
          <w:rFonts w:hint="eastAsia"/>
        </w:rPr>
        <w:t>随着</w:t>
      </w:r>
      <w:proofErr w:type="gramStart"/>
      <w:r w:rsidRPr="002701DF">
        <w:rPr>
          <w:rFonts w:hint="eastAsia"/>
        </w:rPr>
        <w:t>在体电生理</w:t>
      </w:r>
      <w:proofErr w:type="gramEnd"/>
      <w:r w:rsidRPr="002701DF">
        <w:rPr>
          <w:rFonts w:hint="eastAsia"/>
        </w:rPr>
        <w:t>与钙成像技术的发展，近期研究精确揭示了海马在跨越时间间隔</w:t>
      </w:r>
      <w:r w:rsidR="004F76EC">
        <w:rPr>
          <w:rFonts w:hint="eastAsia"/>
        </w:rPr>
        <w:t>时</w:t>
      </w:r>
      <w:r w:rsidRPr="002701DF">
        <w:rPr>
          <w:rFonts w:hint="eastAsia"/>
        </w:rPr>
        <w:t>的具体作用：在痕迹恐惧条件反射中，海马角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）神经元在</w:t>
      </w:r>
      <w:r w:rsidRPr="002701DF">
        <w:rPr>
          <w:rFonts w:hint="eastAsia"/>
        </w:rPr>
        <w:t>CS</w:t>
      </w:r>
      <w:r w:rsidRPr="002701DF">
        <w:rPr>
          <w:rFonts w:hint="eastAsia"/>
        </w:rPr>
        <w:t>结束后并未陷入静默，而是保持着显著的持续性活动（</w:t>
      </w:r>
      <w:r w:rsidRPr="002701DF">
        <w:rPr>
          <w:rFonts w:hint="eastAsia"/>
        </w:rPr>
        <w:t>Persistent activity</w:t>
      </w:r>
      <w:r w:rsidRPr="002701DF">
        <w:rPr>
          <w:rFonts w:hint="eastAsia"/>
        </w:rPr>
        <w:t>）直至</w:t>
      </w:r>
      <w:r w:rsidRPr="002701DF">
        <w:rPr>
          <w:rFonts w:hint="eastAsia"/>
        </w:rPr>
        <w:t>US</w:t>
      </w:r>
      <w:r w:rsidRPr="002701DF">
        <w:rPr>
          <w:rFonts w:hint="eastAsia"/>
        </w:rPr>
        <w:t>出现；这种持续活动不仅桥接了时间间隙，更是建立</w:t>
      </w:r>
      <w:r w:rsidRPr="002701DF">
        <w:rPr>
          <w:rFonts w:hint="eastAsia"/>
        </w:rPr>
        <w:t>CS-US</w:t>
      </w:r>
      <w:r w:rsidRPr="002701DF">
        <w:rPr>
          <w:rFonts w:hint="eastAsia"/>
        </w:rPr>
        <w:t>关联的必要条件</w:t>
      </w:r>
      <w:r w:rsidR="00B32D2C">
        <w:fldChar w:fldCharType="begin">
          <w:fldData xml:space="preserve">PEVuZE5vdGU+PENpdGU+PEF1dGhvcj5CYWk8L0F1dGhvcj48WWVhcj4yMDIzPC9ZZWFyPjxSZWNO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</w:fldData>
        </w:fldChar>
      </w:r>
      <w:r w:rsidR="00B32D2C">
        <w:instrText xml:space="preserve"> ADDIN EN.JS.CITE </w:instrText>
      </w:r>
      <w:r w:rsidR="00B32D2C">
        <w:fldChar w:fldCharType="separate"/>
      </w:r>
      <w:r w:rsidR="00B32D2C">
        <w:rPr>
          <w:noProof/>
        </w:rPr>
        <w:t>(</w:t>
      </w:r>
      <w:hyperlink w:anchor="_ENREF_7" w:tooltip="Bai, 2023 #381" w:history="1">
        <w:r w:rsidR="00DD467A">
          <w:rPr>
            <w:noProof/>
          </w:rPr>
          <w:t>Bai et al., 2023</w:t>
        </w:r>
      </w:hyperlink>
      <w:r w:rsidR="00B32D2C">
        <w:rPr>
          <w:noProof/>
        </w:rPr>
        <w:t>)</w:t>
      </w:r>
      <w:r w:rsidR="00B32D2C">
        <w:fldChar w:fldCharType="end"/>
      </w:r>
      <w:r w:rsidRPr="002701DF">
        <w:rPr>
          <w:rFonts w:hint="eastAsia"/>
        </w:rPr>
        <w:t>。此外，内侧前额叶皮层（</w:t>
      </w:r>
      <w:r w:rsidRPr="002701DF">
        <w:rPr>
          <w:rFonts w:hint="eastAsia"/>
        </w:rPr>
        <w:t xml:space="preserve">medial prefrontal cortex, </w:t>
      </w:r>
      <w:proofErr w:type="spellStart"/>
      <w:r w:rsidRPr="002701DF">
        <w:rPr>
          <w:rFonts w:hint="eastAsia"/>
        </w:rPr>
        <w:t>mPFC</w:t>
      </w:r>
      <w:proofErr w:type="spellEnd"/>
      <w:r w:rsidRPr="002701DF">
        <w:rPr>
          <w:rFonts w:hint="eastAsia"/>
        </w:rPr>
        <w:t>）在痕迹期间也表现出强烈的持续放电，被认为与工作记忆及注意力维持密切相关</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DD467A">
          <w:rPr>
            <w:noProof/>
          </w:rPr>
          <w:t>Gilmartin &amp; McEchron, 2005</w:t>
        </w:r>
      </w:hyperlink>
      <w:r w:rsidR="00B32D2C">
        <w:rPr>
          <w:noProof/>
        </w:rPr>
        <w:t>)</w:t>
      </w:r>
      <w:r w:rsidR="00B32D2C">
        <w:fldChar w:fldCharType="end"/>
      </w:r>
      <w:r w:rsidRPr="002701DF">
        <w:rPr>
          <w:rFonts w:hint="eastAsia"/>
        </w:rPr>
        <w:t>。痕迹学习通常依赖于</w:t>
      </w:r>
      <w:r w:rsidRPr="002701DF">
        <w:rPr>
          <w:rFonts w:hint="eastAsia"/>
        </w:rPr>
        <w:t>N-</w:t>
      </w:r>
      <w:r w:rsidRPr="002701DF">
        <w:rPr>
          <w:rFonts w:hint="eastAsia"/>
        </w:rPr>
        <w:t>甲基</w:t>
      </w:r>
      <w:r w:rsidRPr="002701DF">
        <w:rPr>
          <w:rFonts w:hint="eastAsia"/>
        </w:rPr>
        <w:t>-D-</w:t>
      </w:r>
      <w:r w:rsidRPr="002701DF">
        <w:rPr>
          <w:rFonts w:hint="eastAsia"/>
        </w:rPr>
        <w:t>天冬氨酸受体（</w:t>
      </w:r>
      <w:r w:rsidRPr="002701DF">
        <w:rPr>
          <w:rFonts w:hint="eastAsia"/>
        </w:rPr>
        <w:t>N-methyl-D-aspartate, NMDA</w:t>
      </w:r>
      <w:r w:rsidRPr="002701DF">
        <w:rPr>
          <w:rFonts w:hint="eastAsia"/>
        </w:rPr>
        <w:t>）</w:t>
      </w:r>
      <w:proofErr w:type="gramStart"/>
      <w:r w:rsidRPr="002701DF">
        <w:rPr>
          <w:rFonts w:hint="eastAsia"/>
        </w:rPr>
        <w:t>介</w:t>
      </w:r>
      <w:proofErr w:type="gramEnd"/>
      <w:r w:rsidRPr="002701DF">
        <w:rPr>
          <w:rFonts w:hint="eastAsia"/>
        </w:rPr>
        <w:t>导的长时程增强（</w:t>
      </w:r>
      <w:r w:rsidRPr="002701DF">
        <w:rPr>
          <w:rFonts w:hint="eastAsia"/>
        </w:rPr>
        <w:t>long-term potentiation, LTP</w:t>
      </w:r>
      <w:r w:rsidRPr="002701DF">
        <w:rPr>
          <w:rFonts w:hint="eastAsia"/>
        </w:rPr>
        <w:t>）</w:t>
      </w:r>
      <w:r w:rsidR="004F76EC">
        <w:rPr>
          <w:rFonts w:hint="eastAsia"/>
        </w:rPr>
        <w:t>：</w:t>
      </w:r>
      <w:r w:rsidRPr="002701DF">
        <w:rPr>
          <w:rFonts w:hint="eastAsia"/>
        </w:rPr>
        <w:t>在学习过程中</w:t>
      </w:r>
      <w:r w:rsidRPr="002701DF">
        <w:rPr>
          <w:rFonts w:hint="eastAsia"/>
        </w:rPr>
        <w:t>CS</w:t>
      </w:r>
      <w:r w:rsidRPr="002701DF">
        <w:rPr>
          <w:rFonts w:hint="eastAsia"/>
        </w:rPr>
        <w:t>激活相关神经元使</w:t>
      </w:r>
      <w:r w:rsidRPr="002701DF">
        <w:rPr>
          <w:rFonts w:hint="eastAsia"/>
        </w:rPr>
        <w:t>NMDA</w:t>
      </w:r>
      <w:r w:rsidRPr="002701DF">
        <w:rPr>
          <w:rFonts w:hint="eastAsia"/>
        </w:rPr>
        <w:t>受体开放引起钙离子内流，进而导致</w:t>
      </w:r>
      <w:r w:rsidRPr="002701DF">
        <w:rPr>
          <w:rFonts w:hint="eastAsia"/>
        </w:rPr>
        <w:t>AMPA</w:t>
      </w:r>
      <w:r w:rsidRPr="002701DF">
        <w:rPr>
          <w:rFonts w:hint="eastAsia"/>
        </w:rPr>
        <w:t>受体（</w:t>
      </w:r>
      <w:r w:rsidRPr="002701DF">
        <w:t>α</w:t>
      </w:r>
      <w:r w:rsidRPr="002701DF">
        <w:rPr>
          <w:rFonts w:hint="eastAsia"/>
        </w:rPr>
        <w:t>-amino-3-hydroxy-5-methyl-4-isoxazolepropionic acid receptor, AMPA receptor</w:t>
      </w:r>
      <w:r w:rsidRPr="002701DF">
        <w:rPr>
          <w:rFonts w:hint="eastAsia"/>
        </w:rPr>
        <w:t>）</w:t>
      </w:r>
      <w:r w:rsidR="004F76EC">
        <w:rPr>
          <w:rFonts w:hint="eastAsia"/>
        </w:rPr>
        <w:t>胞膜整合</w:t>
      </w:r>
      <w:r w:rsidRPr="002701DF">
        <w:rPr>
          <w:rFonts w:hint="eastAsia"/>
        </w:rPr>
        <w:t>或功能增强；此外，脑源性神经营养因子（</w:t>
      </w:r>
      <w:r w:rsidRPr="002701DF">
        <w:rPr>
          <w:rFonts w:hint="eastAsia"/>
        </w:rPr>
        <w:t>brain-derived neurotrophic factor, BDNF</w:t>
      </w:r>
      <w:r w:rsidRPr="002701DF">
        <w:rPr>
          <w:rFonts w:hint="eastAsia"/>
        </w:rPr>
        <w:t>）等分子也积极参与调节神经元可塑性，促进记忆的长期存储</w:t>
      </w:r>
      <w:r w:rsidR="00B32D2C">
        <w:fldChar w:fldCharType="begin">
          <w:fldData xml:space="preserve">PEVuZE5vdGU+PENpdGU+PEF1dGhvcj5Kb2hhbnNlbjwvQXV0aG9yPjxZZWFyPjIwMTE8L1llYXI+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</w:fldData>
        </w:fldChar>
      </w:r>
      <w:r w:rsidR="00B32D2C">
        <w:instrText xml:space="preserve"> ADDIN EN.JS.CITE </w:instrText>
      </w:r>
      <w:r w:rsidR="00B32D2C">
        <w:fldChar w:fldCharType="separate"/>
      </w:r>
      <w:r w:rsidR="00B32D2C">
        <w:rPr>
          <w:noProof/>
        </w:rPr>
        <w:t>(</w:t>
      </w:r>
      <w:hyperlink w:anchor="_ENREF_75" w:tooltip="Johansen, 2011 #382" w:history="1">
        <w:r w:rsidR="00DD467A">
          <w:rPr>
            <w:noProof/>
          </w:rPr>
          <w:t>Johansen et al., 2011</w:t>
        </w:r>
      </w:hyperlink>
      <w:r w:rsidR="00B32D2C">
        <w:rPr>
          <w:noProof/>
        </w:rPr>
        <w:t>)</w:t>
      </w:r>
      <w:r w:rsidR="00B32D2C">
        <w:fldChar w:fldCharType="end"/>
      </w:r>
      <w:r w:rsidRPr="002701DF">
        <w:rPr>
          <w:rFonts w:hint="eastAsia"/>
        </w:rPr>
        <w:t>。同时，海马内嗅皮层</w:t>
      </w:r>
      <w:r w:rsidRPr="002701DF">
        <w:rPr>
          <w:rFonts w:hint="eastAsia"/>
        </w:rPr>
        <w:t>-</w:t>
      </w:r>
      <w:r w:rsidRPr="002701DF">
        <w:rPr>
          <w:rFonts w:hint="eastAsia"/>
        </w:rPr>
        <w:t>齿状回（</w:t>
      </w:r>
      <w:r w:rsidRPr="002701DF">
        <w:rPr>
          <w:rFonts w:hint="eastAsia"/>
        </w:rPr>
        <w:t>dentate gyrus, DG</w:t>
      </w:r>
      <w:r w:rsidRPr="002701DF">
        <w:rPr>
          <w:rFonts w:hint="eastAsia"/>
        </w:rPr>
        <w:t>）</w:t>
      </w:r>
      <w:r w:rsidRPr="002701DF">
        <w:rPr>
          <w:rFonts w:hint="eastAsia"/>
        </w:rPr>
        <w:t>-</w:t>
      </w:r>
      <w:r w:rsidRPr="002701DF">
        <w:rPr>
          <w:rFonts w:hint="eastAsia"/>
        </w:rPr>
        <w:t>海马角</w:t>
      </w:r>
      <w:r w:rsidRPr="002701DF">
        <w:rPr>
          <w:rFonts w:hint="eastAsia"/>
        </w:rPr>
        <w:t>3</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3, CA3</w:t>
      </w:r>
      <w:r w:rsidRPr="002701DF">
        <w:rPr>
          <w:rFonts w:hint="eastAsia"/>
        </w:rPr>
        <w:t>）</w:t>
      </w:r>
      <w:r w:rsidRPr="002701DF">
        <w:rPr>
          <w:rFonts w:hint="eastAsia"/>
        </w:rPr>
        <w:t>-</w:t>
      </w:r>
      <w:r w:rsidRPr="002701DF">
        <w:rPr>
          <w:rFonts w:hint="eastAsia"/>
        </w:rPr>
        <w:t>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）的三突触环路、杏仁核及前额叶皮层构成了复杂的协同编码网络。由于痕迹学习强制大脑在没有外部刺激维持的情况下建立抽象的</w:t>
      </w:r>
      <w:r w:rsidR="004F76EC">
        <w:rPr>
          <w:rFonts w:hint="eastAsia"/>
        </w:rPr>
        <w:t>内部维持框架</w:t>
      </w:r>
      <w:r w:rsidRPr="002701DF">
        <w:rPr>
          <w:rFonts w:hint="eastAsia"/>
        </w:rPr>
        <w:t>，其记忆印迹</w:t>
      </w:r>
      <w:r w:rsidR="004F76EC">
        <w:rPr>
          <w:rFonts w:hint="eastAsia"/>
        </w:rPr>
        <w:t>的形成</w:t>
      </w:r>
      <w:r w:rsidRPr="002701DF">
        <w:rPr>
          <w:rFonts w:hint="eastAsia"/>
        </w:rPr>
        <w:t>具有更强的灵活性，这为跨模态连续学习中</w:t>
      </w:r>
      <w:r w:rsidR="004F76EC">
        <w:rPr>
          <w:rFonts w:hint="eastAsia"/>
        </w:rPr>
        <w:t>延时相关的</w:t>
      </w:r>
      <w:r w:rsidRPr="002701DF">
        <w:rPr>
          <w:rFonts w:hint="eastAsia"/>
        </w:rPr>
        <w:t>规则（如等待延迟</w:t>
      </w:r>
      <w:r w:rsidR="004F76EC">
        <w:rPr>
          <w:rFonts w:hint="eastAsia"/>
        </w:rPr>
        <w:t>或</w:t>
      </w:r>
      <w:r w:rsidRPr="002701DF">
        <w:rPr>
          <w:rFonts w:hint="eastAsia"/>
        </w:rPr>
        <w:t>奖赏预期）的有效迁移提供了至关重要的回路基础。</w:t>
      </w:r>
    </w:p>
    <w:p w14:paraId="262843B5" w14:textId="7DFF11B2" w:rsidR="008029C3" w:rsidRDefault="0068109A" w:rsidP="008029C3">
      <w:pPr>
        <w:pStyle w:val="afff1"/>
        <w:keepNext/>
      </w:pPr>
      <w:r>
        <w:rPr>
          <w:rFonts w:hint="eastAsia"/>
          <w:noProof/>
          <w14:ligatures w14:val="standardContextual"/>
        </w:rPr>
        <w:drawing>
          <wp:inline distT="0" distB="0" distL="0" distR="0" wp14:anchorId="3D56D30C" wp14:editId="05573837">
            <wp:extent cx="3134570" cy="1581915"/>
            <wp:effectExtent l="0" t="0" r="889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4570" cy="1581915"/>
                    </a:xfrm>
                    <a:prstGeom prst="rect">
                      <a:avLst/>
                    </a:prstGeom>
                  </pic:spPr>
                </pic:pic>
              </a:graphicData>
            </a:graphic>
          </wp:inline>
        </w:drawing>
      </w:r>
    </w:p>
    <w:p w14:paraId="6C6383B4" w14:textId="216BEDFD" w:rsidR="008029C3" w:rsidRPr="008029C3" w:rsidRDefault="008029C3" w:rsidP="0068109A">
      <w:pPr>
        <w:pStyle w:val="afffa"/>
      </w:pPr>
      <w:bookmarkStart w:id="6" w:name="_Toc23181058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3</w:t>
      </w:r>
      <w:r w:rsidR="005C4B22">
        <w:fldChar w:fldCharType="end"/>
      </w:r>
      <w:r>
        <w:rPr>
          <w:rFonts w:hint="eastAsia"/>
        </w:rPr>
        <w:t xml:space="preserve"> </w:t>
      </w:r>
      <w:r w:rsidR="0068109A" w:rsidRPr="0068109A">
        <w:rPr>
          <w:rFonts w:hint="eastAsia"/>
        </w:rPr>
        <w:t>延迟与痕迹眨眼经典条件反射范式</w:t>
      </w:r>
      <w:r w:rsidR="0068109A">
        <w:fldChar w:fldCharType="begin">
          <w:fldData xml:space="preserve">PEVuZE5vdGU+PENpdGU+PEF1dGhvcj5Xb29kcnVmZi1QYWs8L0F1dGhvcj48WWVhcj4yMDA4PC9Z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</w:fldData>
        </w:fldChar>
      </w:r>
      <w:r w:rsidR="0068109A">
        <w:instrText xml:space="preserve"> ADDIN EN.JS.CITE </w:instrText>
      </w:r>
      <w:r w:rsidR="0068109A">
        <w:fldChar w:fldCharType="separate"/>
      </w:r>
      <w:r w:rsidR="0068109A">
        <w:rPr>
          <w:noProof/>
        </w:rPr>
        <w:t>(</w:t>
      </w:r>
      <w:hyperlink w:anchor="_ENREF_170" w:tooltip="Woodruff-Pak, 2008 #450" w:history="1">
        <w:r w:rsidR="00DD467A">
          <w:rPr>
            <w:noProof/>
          </w:rPr>
          <w:t>Woodruff-Pak &amp; Disterhoft, 2008</w:t>
        </w:r>
      </w:hyperlink>
      <w:r w:rsidR="0068109A">
        <w:rPr>
          <w:noProof/>
        </w:rPr>
        <w:t>)</w:t>
      </w:r>
      <w:bookmarkEnd w:id="6"/>
      <w:r w:rsidR="0068109A">
        <w:fldChar w:fldCharType="end"/>
      </w:r>
    </w:p>
    <w:p w14:paraId="271C0521" w14:textId="34E2B0B2" w:rsidR="008029C3" w:rsidRDefault="008029C3" w:rsidP="008029C3">
      <w:pPr>
        <w:pStyle w:val="afff1"/>
      </w:pPr>
      <w:r>
        <w:t xml:space="preserve">Figure </w:t>
      </w:r>
      <w:r w:rsidR="005C4B22">
        <w:fldChar w:fldCharType="begin"/>
      </w:r>
      <w:r w:rsidR="005C4B22">
        <w:instrText xml:space="preserve"> STYLEREF 1 \s </w:instrText>
      </w:r>
      <w:r w:rsidR="005C4B22">
        <w:fldChar w:fldCharType="separate"/>
      </w:r>
      <w:r w:rsidR="00A10FF9">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3</w:t>
      </w:r>
      <w:r w:rsidR="005C4B22">
        <w:fldChar w:fldCharType="end"/>
      </w:r>
      <w:r>
        <w:rPr>
          <w:rFonts w:hint="eastAsia"/>
        </w:rPr>
        <w:t xml:space="preserve"> </w:t>
      </w:r>
      <w:r w:rsidR="0068109A" w:rsidRPr="0068109A">
        <w:t>Delay and trace eyeblink classical conditioning paradigms</w:t>
      </w:r>
    </w:p>
    <w:p w14:paraId="59D7FCA0" w14:textId="1D3F7C47" w:rsidR="008029C3" w:rsidRPr="008029C3" w:rsidRDefault="0068109A" w:rsidP="0068109A">
      <w:pPr>
        <w:pStyle w:val="afff2"/>
        <w:ind w:left="480"/>
      </w:pPr>
      <w:r w:rsidRPr="0068109A">
        <w:t>（上）延迟范式：先呈现一个中性刺激（如声音）作为条件刺激（</w:t>
      </w:r>
      <w:r w:rsidRPr="0068109A">
        <w:t>CS</w:t>
      </w:r>
      <w:r w:rsidRPr="0068109A">
        <w:t>），随后呈现与</w:t>
      </w:r>
      <w:r w:rsidRPr="0068109A">
        <w:t>CS</w:t>
      </w:r>
      <w:r w:rsidRPr="0068109A">
        <w:t>重叠并同时终止的喷气作为非条件刺激（</w:t>
      </w:r>
      <w:r w:rsidRPr="0068109A">
        <w:t>US</w:t>
      </w:r>
      <w:r w:rsidRPr="0068109A">
        <w:t>）。（下）痕迹范式：先呈现</w:t>
      </w:r>
      <w:r w:rsidRPr="0068109A">
        <w:t>CS</w:t>
      </w:r>
      <w:r w:rsidRPr="0068109A">
        <w:t>后关闭，经过一段空白（痕迹）间隔后，</w:t>
      </w:r>
      <w:r w:rsidRPr="0068109A">
        <w:t>US</w:t>
      </w:r>
      <w:r w:rsidRPr="0068109A">
        <w:t>才开始</w:t>
      </w:r>
      <w:r w:rsidR="008029C3" w:rsidRPr="008029C3">
        <w:rPr>
          <w:rFonts w:hint="eastAsia"/>
        </w:rPr>
        <w:t>。</w:t>
      </w:r>
      <w:r w:rsidR="008029C3">
        <w:br/>
      </w:r>
      <w:r w:rsidRPr="0068109A">
        <w:t xml:space="preserve">Top: The delay paradigm involves the presentation of a neutral stimulus such as a tone as the conditioned stimulus (CS) followed by </w:t>
      </w:r>
      <w:proofErr w:type="spellStart"/>
      <w:proofErr w:type="gramStart"/>
      <w:r w:rsidRPr="0068109A">
        <w:t>a</w:t>
      </w:r>
      <w:proofErr w:type="spellEnd"/>
      <w:proofErr w:type="gramEnd"/>
      <w:r w:rsidRPr="0068109A">
        <w:t xml:space="preserve"> air puff unconditioned stimulus (US) that overlaps and </w:t>
      </w:r>
      <w:proofErr w:type="spellStart"/>
      <w:r w:rsidRPr="0068109A">
        <w:t>coterminates</w:t>
      </w:r>
      <w:proofErr w:type="spellEnd"/>
      <w:r w:rsidRPr="0068109A">
        <w:t xml:space="preserve"> with the CS. Bottom: The trace paradigm involves the presentation of the CS that is then turned off. A blank (trace) period ensues, and then the US onsets</w:t>
      </w:r>
      <w:r w:rsidR="008029C3" w:rsidRPr="008029C3">
        <w:t>.</w:t>
      </w:r>
    </w:p>
    <w:p w14:paraId="64FE1547" w14:textId="66C580AA" w:rsidR="004F76EC" w:rsidRDefault="00224756" w:rsidP="004F76EC">
      <w:r w:rsidRPr="00224756">
        <w:rPr>
          <w:rFonts w:hint="eastAsia"/>
        </w:rPr>
        <w:t>关联性学习</w:t>
      </w:r>
      <w:r w:rsidR="004F76EC">
        <w:rPr>
          <w:rFonts w:hint="eastAsia"/>
        </w:rPr>
        <w:t>是一种</w:t>
      </w:r>
      <w:r w:rsidRPr="00224756">
        <w:rPr>
          <w:rFonts w:hint="eastAsia"/>
        </w:rPr>
        <w:t>形式简单且具有广泛代表性</w:t>
      </w:r>
      <w:r w:rsidR="004F76EC">
        <w:rPr>
          <w:rFonts w:hint="eastAsia"/>
        </w:rPr>
        <w:t>的范式</w:t>
      </w:r>
      <w:r w:rsidRPr="00224756">
        <w:rPr>
          <w:rFonts w:hint="eastAsia"/>
        </w:rPr>
        <w:t>，无论是复杂的声音奖赏学习还是环境防御反射，均能被抽象为该范式。本研究采用的头部固定小鼠听觉</w:t>
      </w:r>
      <w:r w:rsidRPr="00224756">
        <w:rPr>
          <w:rFonts w:hint="eastAsia"/>
        </w:rPr>
        <w:t>/</w:t>
      </w:r>
      <w:r w:rsidRPr="00224756">
        <w:rPr>
          <w:rFonts w:hint="eastAsia"/>
        </w:rPr>
        <w:t>视觉</w:t>
      </w:r>
      <w:proofErr w:type="gramStart"/>
      <w:r w:rsidRPr="00224756">
        <w:rPr>
          <w:rFonts w:hint="eastAsia"/>
        </w:rPr>
        <w:t>线索舔水范式</w:t>
      </w:r>
      <w:proofErr w:type="gramEnd"/>
      <w:r w:rsidRPr="00224756">
        <w:rPr>
          <w:rFonts w:hint="eastAsia"/>
        </w:rPr>
        <w:t>，正是基于此类关联性学习框架。</w:t>
      </w:r>
      <w:r w:rsidR="004F76EC">
        <w:rPr>
          <w:rFonts w:hint="eastAsia"/>
        </w:rPr>
        <w:t>同时该</w:t>
      </w:r>
      <w:r w:rsidRPr="00224756">
        <w:rPr>
          <w:rFonts w:hint="eastAsia"/>
        </w:rPr>
        <w:t>范式也具有操作性条件反射的成分，要求动物主动执行</w:t>
      </w:r>
      <w:r w:rsidR="004F76EC">
        <w:rPr>
          <w:rFonts w:hint="eastAsia"/>
        </w:rPr>
        <w:t>操作</w:t>
      </w:r>
      <w:r w:rsidRPr="00224756">
        <w:rPr>
          <w:rFonts w:hint="eastAsia"/>
        </w:rPr>
        <w:t>以获取奖赏。斯金纳在“斯金纳箱”中确立了强化程式的规律</w:t>
      </w:r>
      <w:r w:rsidR="00B32D2C">
        <w:fldChar w:fldCharType="begin">
          <w:fldData xml:space="preserve">PEVuZE5vdGU+PENpdGU+PEF1dGhvcj5Ta2lubmVyPC9BdXRob3I+PFllYXI+MTkzODwvWWVhcj48
UmVjTnVtPjM2NjwvUmVjTnVtPjxEaXNwbGF5VGV4dD4oU2tpbm5lciwgMTkzOCk8L0Rpc3BsYXlU
ZXh0PjxyZWNvcmQ+PHJlYy1udW1iZXI+MzY2PC9yZWMtbnVtYmVyPjxmb3JlaWduLWtleXM+PGtl
eSBhcHA9IkVOIiBkYi1pZD0iZXNmeHhkNXpwdGQ1ejdlZmRmbHAyOWR0MHN0YXowcDB3NXo1IiB0
aW1lc3RhbXA9IjE3ODAyMDM2OTgiPjM2Njwva2V5PjwvZm9yZWlnbi1rZXlzPjxyZWYtdHlwZSBu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cj5BcHBsZXRvbi1DZW50dXJ5PC9wdWJsaXNoZXI+PHVybHM+PC91cmxzPjwvcmVjb3JkPjwvQ2l0
ZT48L0VuZE5vdGU+
</w:fldData>
        </w:fldChar>
      </w:r>
      <w:r w:rsidR="00B32D2C">
        <w:instrText xml:space="preserve"> ADDIN EN.JS.CITE </w:instrText>
      </w:r>
      <w:r w:rsidR="00B32D2C">
        <w:fldChar w:fldCharType="separate"/>
      </w:r>
      <w:r w:rsidR="00B32D2C">
        <w:rPr>
          <w:noProof/>
        </w:rPr>
        <w:t>(</w:t>
      </w:r>
      <w:hyperlink w:anchor="_ENREF_139" w:tooltip="Skinner, 1938 #366" w:history="1">
        <w:r w:rsidR="00DD467A">
          <w:rPr>
            <w:noProof/>
          </w:rPr>
          <w:t>Skinner, 1938</w:t>
        </w:r>
      </w:hyperlink>
      <w:r w:rsidR="00B32D2C">
        <w:rPr>
          <w:noProof/>
        </w:rPr>
        <w:t>)</w:t>
      </w:r>
      <w:r w:rsidR="00B32D2C">
        <w:fldChar w:fldCharType="end"/>
      </w:r>
      <w:r w:rsidR="002701DF" w:rsidRPr="002701DF">
        <w:rPr>
          <w:rFonts w:hint="eastAsia"/>
        </w:rPr>
        <w:t>，而在现代神经科学中，操作性条件反射被纳入了强化学习（</w:t>
      </w:r>
      <w:r w:rsidR="002701DF" w:rsidRPr="002701DF">
        <w:rPr>
          <w:rFonts w:hint="eastAsia"/>
        </w:rPr>
        <w:t>reinforcement learning, RL</w:t>
      </w:r>
      <w:r w:rsidR="002701DF" w:rsidRPr="002701DF">
        <w:rPr>
          <w:rFonts w:hint="eastAsia"/>
        </w:rPr>
        <w:t>）的框架进行解析</w:t>
      </w:r>
      <w:r w:rsidR="00B32D2C">
        <w:fldChar w:fldCharType="begin">
          <w:fldData xml:space="preserve">PEVuZE5vdGU+PENpdGU+PEF1dGhvcj5OaXY8L0F1dGhvcj48WWVhcj4yMDA5PC9ZZWFyPjxSZWNO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</w:fldData>
        </w:fldChar>
      </w:r>
      <w:r w:rsidR="00B32D2C">
        <w:instrText xml:space="preserve"> ADDIN EN.JS.CITE </w:instrText>
      </w:r>
      <w:r w:rsidR="00B32D2C">
        <w:fldChar w:fldCharType="separate"/>
      </w:r>
      <w:r w:rsidR="00B32D2C">
        <w:rPr>
          <w:noProof/>
        </w:rPr>
        <w:t>(</w:t>
      </w:r>
      <w:hyperlink w:anchor="_ENREF_107" w:tooltip="Niv, 2009 #383" w:history="1">
        <w:r w:rsidR="00DD467A">
          <w:rPr>
            <w:noProof/>
          </w:rPr>
          <w:t>Niv, 2009</w:t>
        </w:r>
      </w:hyperlink>
      <w:r w:rsidR="00B32D2C">
        <w:rPr>
          <w:noProof/>
        </w:rPr>
        <w:t>)</w:t>
      </w:r>
      <w:r w:rsidR="00B32D2C">
        <w:fldChar w:fldCharType="end"/>
      </w:r>
      <w:r w:rsidR="00385B00">
        <w:rPr>
          <w:rFonts w:hint="eastAsia"/>
        </w:rPr>
        <w:t>。</w:t>
      </w:r>
    </w:p>
    <w:p w14:paraId="41E673DE" w14:textId="15137C21" w:rsidR="00385B00" w:rsidRPr="004F76EC" w:rsidRDefault="004F76EC" w:rsidP="00385B00">
      <w:r>
        <w:rPr>
          <w:rFonts w:hint="eastAsia"/>
        </w:rPr>
        <w:t>在操作性条件反射中，动物个体的动机水平与内环境稳态（如口渴程度）会对强化学习中的奖赏价值（</w:t>
      </w:r>
      <w:r>
        <w:rPr>
          <w:rFonts w:hint="eastAsia"/>
        </w:rPr>
        <w:t>Reward value</w:t>
      </w:r>
      <w:r>
        <w:rPr>
          <w:rFonts w:hint="eastAsia"/>
        </w:rPr>
        <w:t>）进行动态调整。例如，下丘脑弓状核等区域的神经元会实时监测血液渗透压并编码口渴信号，这些信号投射到中脑边缘多巴胺系统，直接放大水奖赏带来的预测误差</w:t>
      </w:r>
      <w:r>
        <w:fldChar w:fldCharType="begin">
          <w:fldData xml:space="preserve">PEVuZE5vdGU+PENpdGU+PEF1dGhvcj5TdGVybnNvbjwvQXV0aG9yPjxZZWFyPjIwMTM8L1llYXI+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</w:fldData>
        </w:fldChar>
      </w:r>
      <w:r>
        <w:instrText xml:space="preserve"> ADDIN EN.JS.CITE </w:instrText>
      </w:r>
      <w:r>
        <w:fldChar w:fldCharType="separate"/>
      </w:r>
      <w:r>
        <w:rPr>
          <w:noProof/>
        </w:rPr>
        <w:t>(</w:t>
      </w:r>
      <w:hyperlink w:anchor="_ENREF_147" w:tooltip="Sternson, 2013 #386" w:history="1">
        <w:r w:rsidR="00DD467A">
          <w:rPr>
            <w:noProof/>
          </w:rPr>
          <w:t>Sternson, 2013</w:t>
        </w:r>
      </w:hyperlink>
      <w:r>
        <w:rPr>
          <w:noProof/>
        </w:rPr>
        <w:t>)</w:t>
      </w:r>
      <w:r>
        <w:fldChar w:fldCharType="end"/>
      </w:r>
      <w:r>
        <w:rPr>
          <w:rFonts w:hint="eastAsia"/>
        </w:rPr>
        <w:t>。因此，任务的习得速度不仅取决于线索与奖赏的客观时空关联，还取决于动物的主观生理状态。</w:t>
      </w:r>
    </w:p>
    <w:p w14:paraId="0593AA6C" w14:textId="55469F5D" w:rsidR="00385B00" w:rsidRDefault="00385B00" w:rsidP="004F76EC">
      <w:r>
        <w:rPr>
          <w:rFonts w:hint="eastAsia"/>
        </w:rPr>
        <w:t>在计算层面上，操作性学习可以进一步拆解为“无模型”（</w:t>
      </w:r>
      <w:r>
        <w:rPr>
          <w:rFonts w:hint="eastAsia"/>
        </w:rPr>
        <w:t>Model-free</w:t>
      </w:r>
      <w:r>
        <w:rPr>
          <w:rFonts w:hint="eastAsia"/>
        </w:rPr>
        <w:t>）与“基于模型”（</w:t>
      </w:r>
      <w:r>
        <w:rPr>
          <w:rFonts w:hint="eastAsia"/>
        </w:rPr>
        <w:t>Model-based</w:t>
      </w:r>
      <w:r>
        <w:rPr>
          <w:rFonts w:hint="eastAsia"/>
        </w:rPr>
        <w:t>）两种学习策略</w:t>
      </w:r>
      <w:r w:rsidR="00B32D2C">
        <w:fldChar w:fldCharType="begin">
          <w:fldData xml:space="preserve">PEVuZE5vdGU+PENpdGU+PEF1dGhvcj5EYXc8L0F1dGhvcj48WWVhcj4yMDA1PC9ZZWFyPjxSZWNO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</w:fldData>
        </w:fldChar>
      </w:r>
      <w:r w:rsidR="00B32D2C">
        <w:instrText xml:space="preserve"> ADDIN EN.JS.CITE </w:instrText>
      </w:r>
      <w:r w:rsidR="00B32D2C">
        <w:fldChar w:fldCharType="separate"/>
      </w:r>
      <w:r w:rsidR="00B32D2C">
        <w:rPr>
          <w:noProof/>
        </w:rPr>
        <w:t>(</w:t>
      </w:r>
      <w:hyperlink w:anchor="_ENREF_28" w:tooltip="Daw, 2005 #384" w:history="1">
        <w:r w:rsidR="00DD467A">
          <w:rPr>
            <w:noProof/>
          </w:rPr>
          <w:t>Daw et al., 2005</w:t>
        </w:r>
      </w:hyperlink>
      <w:r w:rsidR="00B32D2C">
        <w:rPr>
          <w:noProof/>
        </w:rPr>
        <w:t>)</w:t>
      </w:r>
      <w:r w:rsidR="00B32D2C">
        <w:fldChar w:fldCharType="end"/>
      </w:r>
      <w:r>
        <w:rPr>
          <w:rFonts w:hint="eastAsia"/>
        </w:rPr>
        <w:t>。无模型策略依赖于动作与结果的直接联结（如习惯性行为），计算成本低但缺乏灵活性，高度依赖背外侧纹状体及多巴胺信号</w:t>
      </w:r>
      <w:r w:rsidR="00B32D2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B32D2C">
        <w:instrText xml:space="preserve"> ADDIN EN.JS.CITE </w:instrText>
      </w:r>
      <w:r w:rsidR="00B32D2C">
        <w:fldChar w:fldCharType="separate"/>
      </w:r>
      <w:r w:rsidR="00B32D2C">
        <w:rPr>
          <w:noProof/>
        </w:rPr>
        <w:t>(</w:t>
      </w:r>
      <w:hyperlink w:anchor="_ENREF_177" w:tooltip="Yin, 2006 #154" w:history="1">
        <w:r w:rsidR="00DD467A">
          <w:rPr>
            <w:noProof/>
          </w:rPr>
          <w:t>Yin &amp; Knowlton, 2006</w:t>
        </w:r>
      </w:hyperlink>
      <w:r w:rsidR="00B32D2C">
        <w:rPr>
          <w:noProof/>
        </w:rPr>
        <w:t>)</w:t>
      </w:r>
      <w:r w:rsidR="00B32D2C">
        <w:fldChar w:fldCharType="end"/>
      </w:r>
      <w:r>
        <w:rPr>
          <w:rFonts w:hint="eastAsia"/>
        </w:rPr>
        <w:t>。基于模型的策略则需要动物在脑内构建关于环境的</w:t>
      </w:r>
      <w:r w:rsidR="004F76EC">
        <w:rPr>
          <w:rFonts w:hint="eastAsia"/>
        </w:rPr>
        <w:t>认知地图</w:t>
      </w:r>
      <w:r>
        <w:rPr>
          <w:rFonts w:hint="eastAsia"/>
        </w:rPr>
        <w:t>（</w:t>
      </w:r>
      <w:r>
        <w:rPr>
          <w:rFonts w:hint="eastAsia"/>
        </w:rPr>
        <w:t>cognitive map</w:t>
      </w:r>
      <w:r>
        <w:rPr>
          <w:rFonts w:hint="eastAsia"/>
        </w:rPr>
        <w:t>），能够通过前向规划（</w:t>
      </w:r>
      <w:r>
        <w:rPr>
          <w:rFonts w:hint="eastAsia"/>
        </w:rPr>
        <w:t>forward planning</w:t>
      </w:r>
      <w:r>
        <w:rPr>
          <w:rFonts w:hint="eastAsia"/>
        </w:rPr>
        <w:t>）预见未曾直接体验的行为后果，主要依赖于前额叶皮层、海马以及背内侧纹状体</w:t>
      </w:r>
      <w:r w:rsidR="00B32D2C">
        <w:fldChar w:fldCharType="begin">
          <w:fldData xml:space="preserve">PEVuZE5vdGU+PENpdGU+PEF1dGhvcj5Eb2xhbjwvQXV0aG9yPjxZZWFyPjIwMTM8L1llYXI+PFJl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</w:fldData>
        </w:fldChar>
      </w:r>
      <w:r w:rsidR="00B32D2C">
        <w:instrText xml:space="preserve"> ADDIN EN.JS.CITE </w:instrText>
      </w:r>
      <w:r w:rsidR="00B32D2C">
        <w:fldChar w:fldCharType="separate"/>
      </w:r>
      <w:r w:rsidR="00B32D2C">
        <w:rPr>
          <w:noProof/>
        </w:rPr>
        <w:t>(</w:t>
      </w:r>
      <w:hyperlink w:anchor="_ENREF_31" w:tooltip="Dolan, 2013 #385" w:history="1">
        <w:r w:rsidR="00DD467A">
          <w:rPr>
            <w:noProof/>
          </w:rPr>
          <w:t>Dolan &amp; Dayan, 2013</w:t>
        </w:r>
      </w:hyperlink>
      <w:r w:rsidR="00B32D2C">
        <w:rPr>
          <w:noProof/>
        </w:rPr>
        <w:t>)</w:t>
      </w:r>
      <w:r w:rsidR="00B32D2C">
        <w:fldChar w:fldCharType="end"/>
      </w:r>
      <w:r>
        <w:rPr>
          <w:rFonts w:hint="eastAsia"/>
        </w:rPr>
        <w:t>。</w:t>
      </w:r>
    </w:p>
    <w:p w14:paraId="02F14F1E" w14:textId="1A1BC51F" w:rsidR="00385B00" w:rsidRDefault="00385B00" w:rsidP="00F7508C">
      <w:r>
        <w:rPr>
          <w:rFonts w:hint="eastAsia"/>
        </w:rPr>
        <w:t>在连续学习中，这两种策略的动态博弈直接决定了行为的迁移效率。如果</w:t>
      </w:r>
      <w:proofErr w:type="gramStart"/>
      <w:r>
        <w:rPr>
          <w:rFonts w:hint="eastAsia"/>
        </w:rPr>
        <w:t>旧任务</w:t>
      </w:r>
      <w:proofErr w:type="gramEnd"/>
      <w:r>
        <w:rPr>
          <w:rFonts w:hint="eastAsia"/>
        </w:rPr>
        <w:t>中形成了高度僵化的旧有习惯（无模型系统占主导），将对新任务习得产生强烈干扰；如果维持了基于模型的前瞻性表征框架，就能更快地更新</w:t>
      </w:r>
      <w:r w:rsidR="004F76EC">
        <w:rPr>
          <w:rFonts w:hint="eastAsia"/>
        </w:rPr>
        <w:t>认知地图</w:t>
      </w:r>
      <w:r>
        <w:rPr>
          <w:rFonts w:hint="eastAsia"/>
        </w:rPr>
        <w:t>，实现规则的快速迁移。</w:t>
      </w:r>
    </w:p>
    <w:p w14:paraId="615E5777" w14:textId="00067AC0" w:rsidR="00F7508C" w:rsidRDefault="008612CC" w:rsidP="00F7508C">
      <w:r>
        <w:rPr>
          <w:rFonts w:hint="eastAsia"/>
        </w:rPr>
        <w:t>泛化和迁移是</w:t>
      </w:r>
      <w:r w:rsidR="00385B00">
        <w:rPr>
          <w:rFonts w:hint="eastAsia"/>
        </w:rPr>
        <w:t>连续学习中最容易混淆</w:t>
      </w:r>
      <w:r>
        <w:rPr>
          <w:rFonts w:hint="eastAsia"/>
        </w:rPr>
        <w:t>但又具有相对独立性地两个行为过程</w:t>
      </w:r>
      <w:r w:rsidR="00385B00">
        <w:rPr>
          <w:rFonts w:hint="eastAsia"/>
        </w:rPr>
        <w:t>。泛化（</w:t>
      </w:r>
      <w:r w:rsidR="00385B00">
        <w:rPr>
          <w:rFonts w:hint="eastAsia"/>
        </w:rPr>
        <w:t>generalization</w:t>
      </w:r>
      <w:r w:rsidR="00385B00">
        <w:rPr>
          <w:rFonts w:hint="eastAsia"/>
        </w:rPr>
        <w:t>）通常指个体在学会对某一刺激</w:t>
      </w:r>
      <w:proofErr w:type="gramStart"/>
      <w:r w:rsidR="00385B00">
        <w:rPr>
          <w:rFonts w:hint="eastAsia"/>
        </w:rPr>
        <w:t>作出</w:t>
      </w:r>
      <w:proofErr w:type="gramEnd"/>
      <w:r w:rsidR="00385B00">
        <w:rPr>
          <w:rFonts w:hint="eastAsia"/>
        </w:rPr>
        <w:t>反应后，对相似但未训练过的刺激也产生类似反应</w:t>
      </w:r>
      <w:r w:rsidR="00B32D2C">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B32D2C">
        <w:instrText xml:space="preserve"> ADDIN EN.JS.CITE </w:instrText>
      </w:r>
      <w:r w:rsidR="00B32D2C">
        <w:fldChar w:fldCharType="separate"/>
      </w:r>
      <w:r w:rsidR="00B32D2C">
        <w:rPr>
          <w:noProof/>
        </w:rPr>
        <w:t>(</w:t>
      </w:r>
      <w:hyperlink w:anchor="_ENREF_52" w:tooltip="Guttman, 1956 #279" w:history="1">
        <w:r w:rsidR="00DD467A">
          <w:rPr>
            <w:noProof/>
          </w:rPr>
          <w:t>Guttman &amp; Kalish, 1956</w:t>
        </w:r>
      </w:hyperlink>
      <w:r w:rsidR="00B32D2C">
        <w:rPr>
          <w:noProof/>
        </w:rPr>
        <w:t>)</w:t>
      </w:r>
      <w:r w:rsidR="00B32D2C">
        <w:fldChar w:fldCharType="end"/>
      </w:r>
      <w:r w:rsidR="00385B00">
        <w:rPr>
          <w:rFonts w:hint="eastAsia"/>
        </w:rPr>
        <w:t>，通常依赖于感觉特征的物理相似性。而迁移（</w:t>
      </w:r>
      <w:r w:rsidR="00385B00">
        <w:rPr>
          <w:rFonts w:hint="eastAsia"/>
        </w:rPr>
        <w:t>transfer</w:t>
      </w:r>
      <w:r w:rsidR="00385B00">
        <w:rPr>
          <w:rFonts w:hint="eastAsia"/>
        </w:rPr>
        <w:t>）则强调旧经验对新任务学习过程的深层结构性影响，反映了个体能否在新情境中更有效地继续学习</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DD467A">
          <w:rPr>
            <w:noProof/>
          </w:rPr>
          <w:t>Bransford &amp; Schwartz, 1999</w:t>
        </w:r>
      </w:hyperlink>
      <w:r w:rsidR="00797191">
        <w:rPr>
          <w:noProof/>
        </w:rPr>
        <w:t>)</w:t>
      </w:r>
      <w:r w:rsidR="00797191">
        <w:fldChar w:fldCharType="end"/>
      </w:r>
      <w:r w:rsidR="00385B00">
        <w:rPr>
          <w:rFonts w:hint="eastAsia"/>
        </w:rPr>
        <w:t>。在跨模态学习中，这往往超越了感觉特征的物理相似性，体现了大脑对抽象任务骨架（如等待时序、奖励预测）的高阶复用。</w:t>
      </w:r>
    </w:p>
    <w:p w14:paraId="06A7F6A1" w14:textId="27162BF3" w:rsidR="00385B00" w:rsidRDefault="00F7508C" w:rsidP="00F7508C">
      <w:r>
        <w:rPr>
          <w:rFonts w:hint="eastAsia"/>
        </w:rPr>
        <w:t>早期迁移理论以“相同要素”（</w:t>
      </w:r>
      <w:r>
        <w:rPr>
          <w:rFonts w:hint="eastAsia"/>
        </w:rPr>
        <w:t>Identical elements</w:t>
      </w:r>
      <w:r>
        <w:rPr>
          <w:rFonts w:hint="eastAsia"/>
        </w:rPr>
        <w:t>）为核心，认为</w:t>
      </w:r>
      <w:proofErr w:type="gramStart"/>
      <w:r>
        <w:rPr>
          <w:rFonts w:hint="eastAsia"/>
        </w:rPr>
        <w:t>旧任务</w:t>
      </w:r>
      <w:proofErr w:type="gramEnd"/>
      <w:r>
        <w:rPr>
          <w:rFonts w:hint="eastAsia"/>
        </w:rPr>
        <w:t>对新任务的促进取决于两者在刺激、反应或刺激—反应联结上共享了多少成分</w:t>
      </w:r>
      <w:r>
        <w:fldChar w:fldCharType="begin">
          <w:fldData xml:space="preserve">PEVuZE5vdGU+PENpdGU+PEF1dGhvcj5UaG9ybmRpa2U8L0F1dGhvcj48WWVhcj4xOTAxPC9ZZWFy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</w:fldData>
        </w:fldChar>
      </w:r>
      <w:r>
        <w:instrText xml:space="preserve"> ADDIN EN.JS.CITE </w:instrText>
      </w:r>
      <w:r>
        <w:fldChar w:fldCharType="separate"/>
      </w:r>
      <w:r>
        <w:rPr>
          <w:noProof/>
        </w:rPr>
        <w:t>(</w:t>
      </w:r>
      <w:hyperlink w:anchor="_ENREF_155" w:tooltip="Thorndike, 1901 #371" w:history="1">
        <w:r w:rsidR="00DD467A">
          <w:rPr>
            <w:noProof/>
          </w:rPr>
          <w:t>Thorndike &amp; Woodworth, 1901</w:t>
        </w:r>
      </w:hyperlink>
      <w:r>
        <w:rPr>
          <w:noProof/>
        </w:rPr>
        <w:t>)</w:t>
      </w:r>
      <w:r>
        <w:fldChar w:fldCharType="end"/>
      </w:r>
      <w:r>
        <w:rPr>
          <w:rFonts w:hint="eastAsia"/>
        </w:rPr>
        <w:t>。在这一框架下，连续学习的优势首先表现为</w:t>
      </w:r>
      <w:proofErr w:type="gramStart"/>
      <w:r>
        <w:rPr>
          <w:rFonts w:hint="eastAsia"/>
        </w:rPr>
        <w:t>旧任务</w:t>
      </w:r>
      <w:proofErr w:type="gramEnd"/>
      <w:r>
        <w:rPr>
          <w:rFonts w:hint="eastAsia"/>
        </w:rPr>
        <w:t>中已经稳定下来的有效反应倾向（例如朝着特定方向的运动准备或特定的肌肉收缩模式），能够在高度相似的新情境中被更快调用。然而，真实世界的连续学习并不总是发生在物理线索高度相似的任务之间。早在</w:t>
      </w:r>
      <w:r>
        <w:rPr>
          <w:rFonts w:hint="eastAsia"/>
        </w:rPr>
        <w:t>1917</w:t>
      </w:r>
      <w:r>
        <w:rPr>
          <w:rFonts w:hint="eastAsia"/>
        </w:rPr>
        <w:t>年，</w:t>
      </w:r>
      <w:r>
        <w:rPr>
          <w:rFonts w:hint="eastAsia"/>
        </w:rPr>
        <w:t>Wylie</w:t>
      </w:r>
      <w:r>
        <w:rPr>
          <w:rFonts w:hint="eastAsia"/>
        </w:rPr>
        <w:t>就使用白鼠研究了在保持反应要求相近时更换支配性线索的迁移过程，这种跨模态（</w:t>
      </w:r>
      <w:r>
        <w:rPr>
          <w:rFonts w:hint="eastAsia"/>
        </w:rPr>
        <w:t>Cross-modal</w:t>
      </w:r>
      <w:r>
        <w:rPr>
          <w:rFonts w:hint="eastAsia"/>
        </w:rPr>
        <w:t>）现象表明，系统还需要考虑更抽象的任务结构，例如固定的等待延迟时序、动作输出命令和奖赏时序是否被保留</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noProof/>
        </w:rPr>
        <w:t>(</w:t>
      </w:r>
      <w:hyperlink w:anchor="_ENREF_171" w:tooltip="Wylie, 1917 #201" w:history="1">
        <w:r w:rsidR="00DD467A">
          <w:rPr>
            <w:noProof/>
          </w:rPr>
          <w:t>Wylie, 1917</w:t>
        </w:r>
      </w:hyperlink>
      <w:r>
        <w:rPr>
          <w:noProof/>
        </w:rPr>
        <w:t>)</w:t>
      </w:r>
      <w:r>
        <w:fldChar w:fldCharType="end"/>
      </w:r>
      <w:r>
        <w:rPr>
          <w:rFonts w:hint="eastAsia"/>
        </w:rPr>
        <w:t>。更现代的研究如</w:t>
      </w:r>
      <w:r>
        <w:rPr>
          <w:rFonts w:hint="eastAsia"/>
        </w:rPr>
        <w:t>Harlow</w:t>
      </w:r>
      <w:r>
        <w:rPr>
          <w:rFonts w:hint="eastAsia"/>
        </w:rPr>
        <w:t>的“学会如何学习”（</w:t>
      </w:r>
      <w:r>
        <w:rPr>
          <w:rFonts w:hint="eastAsia"/>
        </w:rPr>
        <w:t>Learning-to-learn</w:t>
      </w:r>
      <w:r>
        <w:rPr>
          <w:rFonts w:hint="eastAsia"/>
        </w:rPr>
        <w:t>）展示了动物可以从具体的辨别问题中抽象出“元策略”（</w:t>
      </w:r>
      <w:r>
        <w:rPr>
          <w:rFonts w:hint="eastAsia"/>
        </w:rPr>
        <w:t>Meta-strategy</w:t>
      </w:r>
      <w:r>
        <w:rPr>
          <w:rFonts w:hint="eastAsia"/>
        </w:rPr>
        <w:t>），并将这种高阶策略立即用于解决新任务</w:t>
      </w:r>
      <w:r>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instrText xml:space="preserve"> ADDIN EN.JS.CITE </w:instrText>
      </w:r>
      <w:r>
        <w:fldChar w:fldCharType="separate"/>
      </w:r>
      <w:r>
        <w:rPr>
          <w:noProof/>
        </w:rPr>
        <w:t>(</w:t>
      </w:r>
      <w:hyperlink w:anchor="_ENREF_55" w:tooltip="Harlow, 1949 #142" w:history="1">
        <w:r w:rsidR="00DD467A">
          <w:rPr>
            <w:noProof/>
          </w:rPr>
          <w:t>Harlow, 1949</w:t>
        </w:r>
      </w:hyperlink>
      <w:r>
        <w:rPr>
          <w:noProof/>
        </w:rPr>
        <w:t>)</w:t>
      </w:r>
      <w:r>
        <w:fldChar w:fldCharType="end"/>
      </w:r>
      <w:r>
        <w:rPr>
          <w:rFonts w:hint="eastAsia"/>
        </w:rPr>
        <w:t>。</w:t>
      </w:r>
    </w:p>
    <w:p w14:paraId="7B468535" w14:textId="5DE9C785" w:rsidR="00385B00" w:rsidRDefault="00224756" w:rsidP="00385B00">
      <w:r w:rsidRPr="00224756">
        <w:rPr>
          <w:rFonts w:hint="eastAsia"/>
        </w:rPr>
        <w:t>在研究连续学习的冲突与干扰时，经典的</w:t>
      </w:r>
      <w:r w:rsidRPr="00224756">
        <w:rPr>
          <w:rFonts w:hint="eastAsia"/>
        </w:rPr>
        <w:t>Bouton</w:t>
      </w:r>
      <w:r w:rsidRPr="00224756">
        <w:rPr>
          <w:rFonts w:hint="eastAsia"/>
        </w:rPr>
        <w:t>实验证明，条件反应的消退（</w:t>
      </w:r>
      <w:r w:rsidRPr="00224756">
        <w:rPr>
          <w:rFonts w:hint="eastAsia"/>
        </w:rPr>
        <w:t>Extinction</w:t>
      </w:r>
      <w:r w:rsidRPr="00224756">
        <w:rPr>
          <w:rFonts w:hint="eastAsia"/>
        </w:rPr>
        <w:t>）并非抹除旧联结（</w:t>
      </w:r>
      <w:r w:rsidRPr="00224756">
        <w:rPr>
          <w:rFonts w:hint="eastAsia"/>
        </w:rPr>
        <w:t>Unlearning</w:t>
      </w:r>
      <w:r w:rsidRPr="00224756">
        <w:rPr>
          <w:rFonts w:hint="eastAsia"/>
        </w:rPr>
        <w:t>），而是建立了新的抑制性联结，且这个过程高度依赖情境（</w:t>
      </w:r>
      <w:r w:rsidRPr="00224756">
        <w:rPr>
          <w:rFonts w:hint="eastAsia"/>
        </w:rPr>
        <w:t>Context-dependency</w:t>
      </w:r>
      <w:r w:rsidRPr="00224756">
        <w:rPr>
          <w:rFonts w:hint="eastAsia"/>
        </w:rPr>
        <w:t>）</w:t>
      </w:r>
      <w:r w:rsidR="00DA7294">
        <w:fldChar w:fldCharType="begin">
          <w:fldData xml:space="preserve">PEVuZE5vdGU+PENpdGU+PEF1dGhvcj5Cb3V0b248L0F1dGhvcj48WWVhcj4yMDA0PC9ZZWFyPjxS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</w:fldData>
        </w:fldChar>
      </w:r>
      <w:r w:rsidR="00DA7294">
        <w:instrText xml:space="preserve"> ADDIN EN.JS.CITE </w:instrText>
      </w:r>
      <w:r w:rsidR="00DA7294">
        <w:fldChar w:fldCharType="separate"/>
      </w:r>
      <w:r w:rsidR="00DA7294">
        <w:rPr>
          <w:noProof/>
        </w:rPr>
        <w:t>(</w:t>
      </w:r>
      <w:hyperlink w:anchor="_ENREF_16" w:tooltip="Bouton, 2004 #389" w:history="1">
        <w:r w:rsidR="00DD467A">
          <w:rPr>
            <w:noProof/>
          </w:rPr>
          <w:t>Bouton, 2004</w:t>
        </w:r>
      </w:hyperlink>
      <w:r w:rsidR="00DA7294">
        <w:rPr>
          <w:noProof/>
        </w:rPr>
        <w:t>)</w:t>
      </w:r>
      <w:r w:rsidR="00DA7294">
        <w:fldChar w:fldCharType="end"/>
      </w:r>
      <w:r w:rsidR="008E1DE3" w:rsidRPr="008E1DE3">
        <w:rPr>
          <w:rFonts w:hint="eastAsia"/>
        </w:rPr>
        <w:t>。</w:t>
      </w:r>
      <w:r w:rsidRPr="00224756">
        <w:rPr>
          <w:rFonts w:hint="eastAsia"/>
        </w:rPr>
        <w:t>这意味着连续学习中</w:t>
      </w:r>
      <w:proofErr w:type="gramStart"/>
      <w:r w:rsidRPr="00224756">
        <w:rPr>
          <w:rFonts w:hint="eastAsia"/>
        </w:rPr>
        <w:t>旧任务</w:t>
      </w:r>
      <w:proofErr w:type="gramEnd"/>
      <w:r w:rsidRPr="00224756">
        <w:rPr>
          <w:rFonts w:hint="eastAsia"/>
        </w:rPr>
        <w:t>的记忆并没有被物理消除，而是处于一种被主动压制的状态</w:t>
      </w:r>
      <w:r w:rsidR="00DA7294">
        <w:fldChar w:fldCharType="begin">
          <w:fldData xml:space="preserve">PEVuZE5vdGU+PENpdGU+PEF1dGhvcj5RdWlyazwvQXV0aG9yPjxZZWFyPjIwMDY8L1llYXI+PFJl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=
</w:fldData>
        </w:fldChar>
      </w:r>
      <w:r w:rsidR="00DA7294">
        <w:instrText xml:space="preserve"> ADDIN EN.JS.CITE </w:instrText>
      </w:r>
      <w:r w:rsidR="00DA7294">
        <w:fldChar w:fldCharType="separate"/>
      </w:r>
      <w:r w:rsidR="00DA7294">
        <w:rPr>
          <w:noProof/>
        </w:rPr>
        <w:t>(</w:t>
      </w:r>
      <w:hyperlink w:anchor="_ENREF_120" w:tooltip="Quirk, 2006 #390" w:history="1">
        <w:r w:rsidR="00DD467A">
          <w:rPr>
            <w:noProof/>
          </w:rPr>
          <w:t>Quirk et al., 2006</w:t>
        </w:r>
      </w:hyperlink>
      <w:r w:rsidR="00DA7294">
        <w:rPr>
          <w:noProof/>
        </w:rPr>
        <w:t>)</w:t>
      </w:r>
      <w:r w:rsidR="00DA7294">
        <w:fldChar w:fldCharType="end"/>
      </w:r>
      <w:r w:rsidR="008E1DE3" w:rsidRPr="008E1DE3">
        <w:rPr>
          <w:rFonts w:hint="eastAsia"/>
        </w:rPr>
        <w:t>。</w:t>
      </w:r>
      <w:r w:rsidRPr="00224756">
        <w:rPr>
          <w:rFonts w:hint="eastAsia"/>
        </w:rPr>
        <w:t>这种“抑制并存”的特性，为动物能同时保存</w:t>
      </w:r>
      <w:r w:rsidR="00B778F7">
        <w:rPr>
          <w:rFonts w:hint="eastAsia"/>
        </w:rPr>
        <w:t>多</w:t>
      </w:r>
      <w:r w:rsidRPr="00224756">
        <w:rPr>
          <w:rFonts w:hint="eastAsia"/>
        </w:rPr>
        <w:t>套行为规则提供了理论支撑</w:t>
      </w:r>
      <w:r w:rsidR="00385B00">
        <w:rPr>
          <w:rFonts w:hint="eastAsia"/>
        </w:rPr>
        <w:t>。</w:t>
      </w:r>
    </w:p>
    <w:p w14:paraId="463B39D2" w14:textId="3C7C7488" w:rsidR="00385B00" w:rsidRDefault="00224756" w:rsidP="00066EC9">
      <w:r w:rsidRPr="00224756">
        <w:rPr>
          <w:rFonts w:hint="eastAsia"/>
        </w:rPr>
        <w:t>动物行为学中，注意力定势转换任务（</w:t>
      </w:r>
      <w:r w:rsidRPr="00224756">
        <w:rPr>
          <w:rFonts w:hint="eastAsia"/>
        </w:rPr>
        <w:t>attentional set-shifting task, ASST</w:t>
      </w:r>
      <w:r w:rsidRPr="00224756">
        <w:rPr>
          <w:rFonts w:hint="eastAsia"/>
        </w:rPr>
        <w:t>）常被用来测试认知灵活性。在这类任务中，动物首先学会利用某一感知维度（</w:t>
      </w:r>
      <w:r w:rsidRPr="00224756">
        <w:t>perceptual dimension</w:t>
      </w:r>
      <w:r>
        <w:rPr>
          <w:rFonts w:hint="eastAsia"/>
        </w:rPr>
        <w:t>，</w:t>
      </w:r>
      <w:r w:rsidRPr="00224756">
        <w:rPr>
          <w:rFonts w:hint="eastAsia"/>
        </w:rPr>
        <w:t>如气味）来寻找奖赏，随后规则突然改变，要求动物必须抑制对原先有效感知维度（气味）的关注，转而利用全新的感知维度（如挖掘介质的触觉）来解决问题</w:t>
      </w:r>
      <w:r w:rsidR="00B32D2C">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B32D2C">
        <w:instrText xml:space="preserve"> ADDIN EN.JS.CITE </w:instrText>
      </w:r>
      <w:r w:rsidR="00B32D2C">
        <w:fldChar w:fldCharType="separate"/>
      </w:r>
      <w:r w:rsidR="00B32D2C">
        <w:rPr>
          <w:noProof/>
        </w:rPr>
        <w:t>(</w:t>
      </w:r>
      <w:hyperlink w:anchor="_ENREF_11" w:tooltip="Birrell, 2000 #340" w:history="1">
        <w:r w:rsidR="00DD467A">
          <w:rPr>
            <w:noProof/>
          </w:rPr>
          <w:t>Birrell &amp; Brown, 2000</w:t>
        </w:r>
      </w:hyperlink>
      <w:r w:rsidR="00B32D2C">
        <w:rPr>
          <w:noProof/>
        </w:rPr>
        <w:t>)</w:t>
      </w:r>
      <w:r w:rsidR="00B32D2C">
        <w:fldChar w:fldCharType="end"/>
      </w:r>
      <w:r w:rsidR="000E5ACF" w:rsidRPr="000E5ACF">
        <w:rPr>
          <w:rFonts w:hint="eastAsia"/>
        </w:rPr>
        <w:t>。在跨模态感觉辨别任务中，动物面对视觉和听觉线索的彻底更换，仍可能因为保留了动作—奖赏结构而更快习得新任务</w:t>
      </w:r>
      <w:r w:rsidR="00B32D2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53" w:tooltip="Guyoton, 2025 #339" w:history="1">
        <w:r w:rsidR="00DD467A">
          <w:rPr>
            <w:noProof/>
          </w:rPr>
          <w:t>Guyoton et al., 2025</w:t>
        </w:r>
      </w:hyperlink>
      <w:r w:rsidR="00B32D2C">
        <w:rPr>
          <w:noProof/>
        </w:rPr>
        <w:t>)</w:t>
      </w:r>
      <w:r w:rsidR="00B32D2C">
        <w:fldChar w:fldCharType="end"/>
      </w:r>
      <w:r w:rsidR="000E5ACF" w:rsidRPr="000E5ACF">
        <w:rPr>
          <w:rFonts w:hint="eastAsia"/>
        </w:rPr>
        <w:t>。</w:t>
      </w:r>
      <w:proofErr w:type="gramStart"/>
      <w:r w:rsidR="000E5ACF" w:rsidRPr="000E5ACF">
        <w:rPr>
          <w:rFonts w:hint="eastAsia"/>
        </w:rPr>
        <w:t>若旧任务</w:t>
      </w:r>
      <w:proofErr w:type="gramEnd"/>
      <w:r w:rsidR="000E5ACF" w:rsidRPr="000E5ACF">
        <w:rPr>
          <w:rFonts w:hint="eastAsia"/>
        </w:rPr>
        <w:t>经验使小鼠在新线索首次出现时就更容易执行预期反应，这更接近既有动作—结果结构的即时调用；</w:t>
      </w:r>
      <w:proofErr w:type="gramStart"/>
      <w:r w:rsidR="000E5ACF" w:rsidRPr="000E5ACF">
        <w:rPr>
          <w:rFonts w:hint="eastAsia"/>
        </w:rPr>
        <w:t>若旧任务</w:t>
      </w:r>
      <w:proofErr w:type="gramEnd"/>
      <w:r w:rsidR="000E5ACF" w:rsidRPr="000E5ACF">
        <w:rPr>
          <w:rFonts w:hint="eastAsia"/>
        </w:rPr>
        <w:t>经验使后续训练日的准确率增长更快，则更接近迁移意义上的学习过程加速。因此，在评估跨模态连续学习时，将起始表现和后续增长分别作为独立的行为分量进行考察至关重要</w:t>
      </w:r>
      <w:r w:rsidR="00385B00" w:rsidRPr="00385B00">
        <w:rPr>
          <w:rFonts w:hint="eastAsia"/>
        </w:rPr>
        <w:t>。</w:t>
      </w:r>
    </w:p>
    <w:p w14:paraId="786A026E" w14:textId="505337AB" w:rsidR="00334176" w:rsidRDefault="00224756" w:rsidP="00334176">
      <w:r w:rsidRPr="00224756">
        <w:rPr>
          <w:rFonts w:hint="eastAsia"/>
        </w:rPr>
        <w:t>区分新任务学习初期的“起点优势”和后续训练阶段的“学习速率优势”，在连续学习机制研究中具有决定性的方法学意义。认知研究表明，短期的即时表现（</w:t>
      </w:r>
      <w:r w:rsidRPr="00224756">
        <w:rPr>
          <w:rFonts w:hint="eastAsia"/>
        </w:rPr>
        <w:t>Performance</w:t>
      </w:r>
      <w:r w:rsidRPr="00224756">
        <w:rPr>
          <w:rFonts w:hint="eastAsia"/>
        </w:rPr>
        <w:t>）并不等同于稳定的长期学习（</w:t>
      </w:r>
      <w:r w:rsidRPr="00224756">
        <w:rPr>
          <w:rFonts w:hint="eastAsia"/>
        </w:rPr>
        <w:t>Learning</w:t>
      </w:r>
      <w:r w:rsidRPr="00224756">
        <w:rPr>
          <w:rFonts w:hint="eastAsia"/>
        </w:rPr>
        <w:t>）</w:t>
      </w:r>
      <w:r w:rsidR="00B32D2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cmw+PC9yZWxhdGVkLXVybHM+PC91cmxzPjxlbGVjdHJvbmljLXJlc291cmNlLW51bT4xMC4xMTc3
LzE3NDU2OTE2MTU1NjkwMDA8L2VsZWN0cm9uaWMtcmVzb3VyY2UtbnVtPjwvcmVjb3JkPjwvQ2l0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141" w:tooltip="Soderstrom, 2015 #143" w:history="1">
        <w:r w:rsidR="00DD467A">
          <w:rPr>
            <w:noProof/>
          </w:rPr>
          <w:t>Soderstrom &amp; Bjork, 2015</w:t>
        </w:r>
      </w:hyperlink>
      <w:r w:rsidR="00B32D2C">
        <w:rPr>
          <w:noProof/>
        </w:rPr>
        <w:t>)</w:t>
      </w:r>
      <w:r w:rsidR="00B32D2C">
        <w:fldChar w:fldCharType="end"/>
      </w:r>
      <w:r w:rsidR="000E5ACF" w:rsidRPr="000E5ACF">
        <w:rPr>
          <w:rFonts w:hint="eastAsia"/>
        </w:rPr>
        <w:t>。</w:t>
      </w:r>
      <w:r w:rsidRPr="00224756">
        <w:rPr>
          <w:rFonts w:hint="eastAsia"/>
        </w:rPr>
        <w:t>在跨模态任务中</w:t>
      </w:r>
      <w:r>
        <w:rPr>
          <w:rFonts w:hint="eastAsia"/>
        </w:rPr>
        <w:t>，</w:t>
      </w:r>
      <w:r w:rsidRPr="00224756">
        <w:rPr>
          <w:rFonts w:hint="eastAsia"/>
        </w:rPr>
        <w:t>动物在新线索下的正确率显著提升时，这种提升可能由两类完全不同的神经机制驱动。一类是非特异性的“状态变量”提升：例如耶克斯</w:t>
      </w:r>
      <w:r w:rsidRPr="00224756">
        <w:rPr>
          <w:rFonts w:hint="eastAsia"/>
        </w:rPr>
        <w:t>-</w:t>
      </w:r>
      <w:r w:rsidRPr="00224756">
        <w:rPr>
          <w:rFonts w:hint="eastAsia"/>
        </w:rPr>
        <w:t>多德森定律（</w:t>
      </w:r>
      <w:r w:rsidRPr="00224756">
        <w:rPr>
          <w:rFonts w:hint="eastAsia"/>
        </w:rPr>
        <w:t>Yerkes-Dodson Law</w:t>
      </w:r>
      <w:r w:rsidRPr="00224756">
        <w:rPr>
          <w:rFonts w:hint="eastAsia"/>
        </w:rPr>
        <w:t>）所揭示的唤醒度效应；蓝斑</w:t>
      </w:r>
      <w:r w:rsidRPr="00224756">
        <w:rPr>
          <w:rFonts w:hint="eastAsia"/>
        </w:rPr>
        <w:t>-</w:t>
      </w:r>
      <w:r w:rsidRPr="00224756">
        <w:rPr>
          <w:rFonts w:hint="eastAsia"/>
        </w:rPr>
        <w:t>去甲肾上腺素系统（</w:t>
      </w:r>
      <w:r w:rsidRPr="00224756">
        <w:rPr>
          <w:rFonts w:hint="eastAsia"/>
        </w:rPr>
        <w:t>locus coeruleus-norepinephrine system, LC-NE</w:t>
      </w:r>
      <w:r w:rsidRPr="00224756">
        <w:rPr>
          <w:rFonts w:hint="eastAsia"/>
        </w:rPr>
        <w:t>）对皮层信噪比的瞬间调节</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DD467A">
          <w:rPr>
            <w:noProof/>
          </w:rPr>
          <w:t>Aston-Jones &amp; Cohen, 2005</w:t>
        </w:r>
      </w:hyperlink>
      <w:r w:rsidR="00B32D2C">
        <w:rPr>
          <w:noProof/>
        </w:rPr>
        <w:t>)</w:t>
      </w:r>
      <w:r w:rsidR="00B32D2C">
        <w:fldChar w:fldCharType="end"/>
      </w:r>
      <w:r w:rsidR="000E5ACF" w:rsidRPr="000E5ACF">
        <w:rPr>
          <w:rFonts w:hint="eastAsia"/>
        </w:rPr>
        <w:t>，</w:t>
      </w:r>
      <w:r w:rsidRPr="00224756">
        <w:rPr>
          <w:rFonts w:hint="eastAsia"/>
        </w:rPr>
        <w:t>以及多巴胺系统基于机会成本对整体反应活力的动态拔高</w:t>
      </w:r>
      <w:r w:rsidR="00B32D2C">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B32D2C">
        <w:instrText xml:space="preserve"> ADDIN EN.JS.CITE </w:instrText>
      </w:r>
      <w:r w:rsidR="00B32D2C">
        <w:fldChar w:fldCharType="separate"/>
      </w:r>
      <w:r w:rsidR="00B32D2C">
        <w:rPr>
          <w:noProof/>
        </w:rPr>
        <w:t>(</w:t>
      </w:r>
      <w:hyperlink w:anchor="_ENREF_108" w:tooltip="Niv, 2007 #147" w:history="1">
        <w:r w:rsidR="00DD467A">
          <w:rPr>
            <w:noProof/>
          </w:rPr>
          <w:t>Niv et al., 2007</w:t>
        </w:r>
      </w:hyperlink>
      <w:r w:rsidR="00B32D2C">
        <w:rPr>
          <w:noProof/>
        </w:rPr>
        <w:t>)</w:t>
      </w:r>
      <w:r w:rsidR="00B32D2C">
        <w:fldChar w:fldCharType="end"/>
      </w:r>
      <w:r w:rsidR="000E5ACF" w:rsidRPr="000E5ACF">
        <w:rPr>
          <w:rFonts w:hint="eastAsia"/>
        </w:rPr>
        <w:t>。</w:t>
      </w:r>
      <w:r w:rsidRPr="00224756">
        <w:rPr>
          <w:rFonts w:hint="eastAsia"/>
        </w:rPr>
        <w:t>这些因素可能仅仅是因为</w:t>
      </w:r>
      <w:proofErr w:type="gramStart"/>
      <w:r w:rsidRPr="00224756">
        <w:rPr>
          <w:rFonts w:hint="eastAsia"/>
        </w:rPr>
        <w:t>旧任务</w:t>
      </w:r>
      <w:proofErr w:type="gramEnd"/>
      <w:r w:rsidRPr="00224756">
        <w:rPr>
          <w:rFonts w:hint="eastAsia"/>
        </w:rPr>
        <w:t>经验让动物更“兴奋”或“更有干劲”，从而导致了新任务初期的短暂表现上扬，但这并不意味着底层的动作映射知识已经真正迁移。另一类则是真正的学习结构迁移：即突触可塑性网络的底层更新机制确实因为旧有经验的存在而变得更加高效。因此，连续学习中所观察到的高正确率不能简单等同于底层的网络知识结构的继承与更新，必须将其与代表长期可塑性更新效率的学习速率进行精细的分量拆解</w:t>
      </w:r>
      <w:r w:rsidR="00334176">
        <w:rPr>
          <w:rFonts w:hint="eastAsia"/>
        </w:rPr>
        <w:t>。</w:t>
      </w:r>
    </w:p>
    <w:p w14:paraId="4C990B53" w14:textId="4C7C612F" w:rsidR="00334176" w:rsidRDefault="00224756" w:rsidP="00334176">
      <w:r w:rsidRPr="00224756">
        <w:rPr>
          <w:rFonts w:hint="eastAsia"/>
        </w:rPr>
        <w:t>在对连续学习的数学建模模拟中，行为提升的增长斜率可以用</w:t>
      </w:r>
      <w:r w:rsidR="00F62DDA">
        <w:rPr>
          <w:rFonts w:hint="eastAsia"/>
        </w:rPr>
        <w:t>于</w:t>
      </w:r>
      <w:r w:rsidRPr="00224756">
        <w:rPr>
          <w:rFonts w:hint="eastAsia"/>
        </w:rPr>
        <w:t>定义学习速率。使用</w:t>
      </w:r>
      <w:proofErr w:type="gramStart"/>
      <w:r w:rsidRPr="00224756">
        <w:rPr>
          <w:rFonts w:hint="eastAsia"/>
        </w:rPr>
        <w:t>逻辑斯</w:t>
      </w:r>
      <w:proofErr w:type="gramEnd"/>
      <w:r w:rsidRPr="00224756">
        <w:rPr>
          <w:rFonts w:hint="eastAsia"/>
        </w:rPr>
        <w:t>蒂（</w:t>
      </w:r>
      <w:r w:rsidRPr="00224756">
        <w:rPr>
          <w:rFonts w:hint="eastAsia"/>
        </w:rPr>
        <w:t>Logistic/Sigmoid</w:t>
      </w:r>
      <w:r w:rsidRPr="00224756">
        <w:rPr>
          <w:rFonts w:hint="eastAsia"/>
        </w:rPr>
        <w:t>）函数拟合非线性学习曲线，可从中提取速率参数（</w:t>
      </w:r>
      <w:r w:rsidRPr="00224756">
        <w:rPr>
          <w:rFonts w:hint="eastAsia"/>
        </w:rPr>
        <w:t>Rate parameter</w:t>
      </w:r>
      <w:r w:rsidRPr="00224756">
        <w:rPr>
          <w:rFonts w:hint="eastAsia"/>
        </w:rPr>
        <w:t>）和拐点参数</w:t>
      </w:r>
      <w:r w:rsidR="00B32D2C">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61" w:tooltip="Heathcote, 2000 #222" w:history="1">
        <w:r w:rsidR="00DD467A">
          <w:rPr>
            <w:noProof/>
          </w:rPr>
          <w:t>Heathcote et al., 2000</w:t>
        </w:r>
      </w:hyperlink>
      <w:r w:rsidR="00B32D2C">
        <w:rPr>
          <w:noProof/>
        </w:rPr>
        <w:t>)</w:t>
      </w:r>
      <w:r w:rsidR="00B32D2C">
        <w:fldChar w:fldCharType="end"/>
      </w:r>
      <w:r w:rsidR="00334176">
        <w:rPr>
          <w:rFonts w:hint="eastAsia"/>
        </w:rPr>
        <w:t>，</w:t>
      </w:r>
      <w:r w:rsidR="00F62DDA" w:rsidRPr="00F62DDA">
        <w:rPr>
          <w:rFonts w:hint="eastAsia"/>
        </w:rPr>
        <w:t>从而剥离初始状态差异，单独评估突触可塑性网络的更新效率。而在更精细的状态空间模型（</w:t>
      </w:r>
      <w:r w:rsidR="00F62DDA" w:rsidRPr="00F62DDA">
        <w:rPr>
          <w:rFonts w:hint="eastAsia"/>
        </w:rPr>
        <w:t>State-space models</w:t>
      </w:r>
      <w:r w:rsidR="00F62DDA" w:rsidRPr="00F62DDA">
        <w:rPr>
          <w:rFonts w:hint="eastAsia"/>
        </w:rPr>
        <w:t>）中，甚至可以将整体学习率拆解为负责快速顺应的“快过程”和负责长期记忆固化的“慢过程”</w:t>
      </w:r>
      <w:r w:rsidR="00B32D2C">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40" w:tooltip="Smith, 2006 #224" w:history="1">
        <w:r w:rsidR="00DD467A">
          <w:rPr>
            <w:noProof/>
          </w:rPr>
          <w:t>Smith et al., 2006</w:t>
        </w:r>
      </w:hyperlink>
      <w:r w:rsidR="00B32D2C">
        <w:rPr>
          <w:noProof/>
        </w:rPr>
        <w:t>)</w:t>
      </w:r>
      <w:r w:rsidR="00B32D2C">
        <w:fldChar w:fldCharType="end"/>
      </w:r>
      <w:r w:rsidR="00334176">
        <w:rPr>
          <w:rFonts w:hint="eastAsia"/>
        </w:rPr>
        <w:t>。</w:t>
      </w:r>
    </w:p>
    <w:p w14:paraId="7D89DD2B" w14:textId="63869380" w:rsidR="00334176" w:rsidRPr="00334176" w:rsidRDefault="000E5ACF" w:rsidP="00345F81">
      <w:r w:rsidRPr="000E5ACF">
        <w:rPr>
          <w:rFonts w:hint="eastAsia"/>
        </w:rPr>
        <w:t>在探究跨模态连续学习时，</w:t>
      </w:r>
      <w:r w:rsidR="00F7508C">
        <w:rPr>
          <w:rFonts w:hint="eastAsia"/>
        </w:rPr>
        <w:t>还</w:t>
      </w:r>
      <w:r w:rsidRPr="000E5ACF">
        <w:rPr>
          <w:rFonts w:hint="eastAsia"/>
        </w:rPr>
        <w:t>必须正视大脑处理不同感觉模态信息时固有的解剖与生理不对称性。在小鼠中，听觉信号从耳蜗核到达初级听觉皮层（</w:t>
      </w:r>
      <w:r w:rsidRPr="000E5ACF">
        <w:rPr>
          <w:rFonts w:hint="eastAsia"/>
        </w:rPr>
        <w:t>primary auditory cortex, A1</w:t>
      </w:r>
      <w:r w:rsidRPr="000E5ACF">
        <w:rPr>
          <w:rFonts w:hint="eastAsia"/>
        </w:rPr>
        <w:t>）并在</w:t>
      </w:r>
      <w:r w:rsidRPr="000E5ACF">
        <w:rPr>
          <w:rFonts w:hint="eastAsia"/>
        </w:rPr>
        <w:t>10-15</w:t>
      </w:r>
      <w:r w:rsidRPr="000E5ACF">
        <w:rPr>
          <w:rFonts w:hint="eastAsia"/>
        </w:rPr>
        <w:t>毫秒内通过前馈通路迅速投射至次级运动皮层（</w:t>
      </w:r>
      <w:r w:rsidRPr="000E5ACF">
        <w:rPr>
          <w:rFonts w:hint="eastAsia"/>
        </w:rPr>
        <w:t>secondary motor cortex, M2</w:t>
      </w:r>
      <w:r w:rsidRPr="000E5ACF">
        <w:rPr>
          <w:rFonts w:hint="eastAsia"/>
        </w:rPr>
        <w:t>）或杏仁核，这种短回路特性使得小鼠在关联声音与动作时效率极高</w:t>
      </w:r>
      <w:r w:rsidR="00B32D2C">
        <w:fldChar w:fldCharType="begin">
          <w:fldData xml:space="preserve">PEVuZE5vdGU+PENpdGU+PEF1dGhvcj5abmFtZW5za2l5PC9BdXRob3I+PFllYXI+MjAxMzwvWWVh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83" w:tooltip="Znamenskiy, 2013 #391" w:history="1">
        <w:r w:rsidR="00DD467A">
          <w:rPr>
            <w:noProof/>
          </w:rPr>
          <w:t>Znamenskiy &amp; Zador, 2013</w:t>
        </w:r>
      </w:hyperlink>
      <w:r w:rsidR="00B32D2C">
        <w:rPr>
          <w:noProof/>
        </w:rPr>
        <w:t>)</w:t>
      </w:r>
      <w:r w:rsidR="00B32D2C">
        <w:fldChar w:fldCharType="end"/>
      </w:r>
      <w:r w:rsidRPr="000E5ACF">
        <w:rPr>
          <w:rFonts w:hint="eastAsia"/>
        </w:rPr>
        <w:t>。相比之下，视觉信号的潜伏期更长，在皮层中的传递需要经历更复杂</w:t>
      </w:r>
      <w:proofErr w:type="gramStart"/>
      <w:r w:rsidRPr="000E5ACF">
        <w:rPr>
          <w:rFonts w:hint="eastAsia"/>
        </w:rPr>
        <w:t>的降维与</w:t>
      </w:r>
      <w:proofErr w:type="gramEnd"/>
      <w:r w:rsidRPr="000E5ACF">
        <w:rPr>
          <w:rFonts w:hint="eastAsia"/>
        </w:rPr>
        <w:t>坐标系转换，例如经由后顶叶皮层（</w:t>
      </w:r>
      <w:r w:rsidRPr="000E5ACF">
        <w:rPr>
          <w:rFonts w:hint="eastAsia"/>
        </w:rPr>
        <w:t>posterior parietal cortex, PPC</w:t>
      </w:r>
      <w:r w:rsidRPr="000E5ACF">
        <w:rPr>
          <w:rFonts w:hint="eastAsia"/>
        </w:rPr>
        <w:t>）或压后皮层（</w:t>
      </w:r>
      <w:proofErr w:type="spellStart"/>
      <w:r w:rsidRPr="000E5ACF">
        <w:rPr>
          <w:rFonts w:hint="eastAsia"/>
        </w:rPr>
        <w:t>retrosplenial</w:t>
      </w:r>
      <w:proofErr w:type="spellEnd"/>
      <w:r w:rsidRPr="000E5ACF">
        <w:rPr>
          <w:rFonts w:hint="eastAsia"/>
        </w:rPr>
        <w:t xml:space="preserve"> cortex, RSP</w:t>
      </w:r>
      <w:r w:rsidRPr="000E5ACF">
        <w:rPr>
          <w:rFonts w:hint="eastAsia"/>
        </w:rPr>
        <w:t>）作为中继</w:t>
      </w:r>
      <w:r w:rsidR="00B32D2C">
        <w:fldChar w:fldCharType="begin">
          <w:fldData xml:space="preserve">PEVuZE5vdGU+PENpdGU+PEF1dGhvcj5IYXJ2ZXk8L0F1dGhvcj48WWVhcj4yMDEyPC9ZZWFyPjxS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57" w:tooltip="Harvey, 2012 #392" w:history="1">
        <w:r w:rsidR="00DD467A">
          <w:rPr>
            <w:noProof/>
          </w:rPr>
          <w:t>Harvey et al., 2012</w:t>
        </w:r>
      </w:hyperlink>
      <w:r w:rsidR="00B32D2C">
        <w:rPr>
          <w:noProof/>
        </w:rPr>
        <w:t>)</w:t>
      </w:r>
      <w:r w:rsidR="00B32D2C">
        <w:fldChar w:fldCharType="end"/>
      </w:r>
      <w:r w:rsidRPr="000E5ACF">
        <w:rPr>
          <w:rFonts w:hint="eastAsia"/>
        </w:rPr>
        <w:t>。因此，当视觉与听觉发生冲突时，小鼠常表现出“听觉主导视觉”（</w:t>
      </w:r>
      <w:r w:rsidRPr="000E5ACF">
        <w:rPr>
          <w:rFonts w:hint="eastAsia"/>
        </w:rPr>
        <w:t>Audition dominates vision</w:t>
      </w:r>
      <w:r w:rsidRPr="000E5ACF">
        <w:rPr>
          <w:rFonts w:hint="eastAsia"/>
        </w:rPr>
        <w:t>）</w:t>
      </w:r>
      <w:r w:rsidR="00B32D2C">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B32D2C">
        <w:instrText xml:space="preserve"> ADDIN EN.JS.CITE </w:instrText>
      </w:r>
      <w:r w:rsidR="00B32D2C">
        <w:fldChar w:fldCharType="separate"/>
      </w:r>
      <w:r w:rsidR="00B32D2C">
        <w:rPr>
          <w:noProof/>
        </w:rPr>
        <w:t>(</w:t>
      </w:r>
      <w:hyperlink w:anchor="_ENREF_143" w:tooltip="Song, 2017 #232" w:history="1">
        <w:r w:rsidR="00DD467A">
          <w:rPr>
            <w:noProof/>
          </w:rPr>
          <w:t>Song et al., 2017</w:t>
        </w:r>
      </w:hyperlink>
      <w:r w:rsidR="00B32D2C">
        <w:rPr>
          <w:noProof/>
        </w:rPr>
        <w:t>)</w:t>
      </w:r>
      <w:r w:rsidR="00B32D2C">
        <w:fldChar w:fldCharType="end"/>
      </w:r>
      <w:r w:rsidR="00334176">
        <w:rPr>
          <w:rFonts w:hint="eastAsia"/>
        </w:rPr>
        <w:t>。</w:t>
      </w:r>
      <w:r w:rsidR="00032ADB" w:rsidRPr="00032ADB">
        <w:rPr>
          <w:rFonts w:hint="eastAsia"/>
        </w:rPr>
        <w:t>从学习速度极快的“强势模态”（声音）切换到需要更多层级计算的“弱势模态”（光）时，动物原本建立的“等待</w:t>
      </w:r>
      <w:r w:rsidR="00032ADB" w:rsidRPr="00032ADB">
        <w:rPr>
          <w:rFonts w:hint="eastAsia"/>
        </w:rPr>
        <w:t>-</w:t>
      </w:r>
      <w:r w:rsidR="00032ADB" w:rsidRPr="00032ADB">
        <w:rPr>
          <w:rFonts w:hint="eastAsia"/>
        </w:rPr>
        <w:t>动作</w:t>
      </w:r>
      <w:r w:rsidR="00032ADB" w:rsidRPr="00032ADB">
        <w:rPr>
          <w:rFonts w:hint="eastAsia"/>
        </w:rPr>
        <w:t>-</w:t>
      </w:r>
      <w:r w:rsidR="00032ADB" w:rsidRPr="00032ADB">
        <w:rPr>
          <w:rFonts w:hint="eastAsia"/>
        </w:rPr>
        <w:t>奖赏”骨架能否弥补视觉通路的硬件劣势，从而提升新视觉任务的学习效率，仍是一个有待验证的科学问题</w:t>
      </w:r>
      <w:r w:rsidR="00334176">
        <w:rPr>
          <w:rFonts w:hint="eastAsia"/>
        </w:rPr>
        <w:t>。</w:t>
      </w:r>
    </w:p>
    <w:p w14:paraId="17438B17" w14:textId="554DC5DC" w:rsidR="00735B6F" w:rsidRDefault="00735B6F" w:rsidP="00735B6F">
      <w:pPr>
        <w:pStyle w:val="2"/>
        <w:rPr>
          <w:rFonts w:hint="eastAsia"/>
        </w:rPr>
      </w:pPr>
      <w:bookmarkStart w:id="7" w:name="_Toc231804151"/>
      <w:r w:rsidRPr="00735B6F">
        <w:rPr>
          <w:rFonts w:hint="eastAsia"/>
        </w:rPr>
        <w:t>连续学习的神经机制研究进展</w:t>
      </w:r>
      <w:bookmarkEnd w:id="7"/>
    </w:p>
    <w:p w14:paraId="46D7DD93" w14:textId="5235F428" w:rsidR="00735B6F" w:rsidRDefault="00334176" w:rsidP="00735B6F">
      <w:r w:rsidRPr="00334176">
        <w:rPr>
          <w:rFonts w:hint="eastAsia"/>
        </w:rPr>
        <w:t>连续学习的行为学理论为“旧经验如何影响新学习”提供了概念框架，但其神经机制需要在细胞集合、群体动力学和跨区回路层面加以解释。传统记忆系统研究强调不同脑区在经验编码、巩固和提取中的分工</w:t>
      </w:r>
      <w:r w:rsidR="00B32D2C">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144" w:tooltip="Squire, 2004 #56" w:history="1">
        <w:r w:rsidR="00DD467A">
          <w:rPr>
            <w:noProof/>
          </w:rPr>
          <w:t>Squire, 2004</w:t>
        </w:r>
      </w:hyperlink>
      <w:r w:rsidR="00B32D2C">
        <w:rPr>
          <w:noProof/>
        </w:rPr>
        <w:t>)</w:t>
      </w:r>
      <w:r w:rsidR="00B32D2C">
        <w:fldChar w:fldCharType="end"/>
      </w:r>
      <w:r w:rsidRPr="00334176">
        <w:rPr>
          <w:rFonts w:hint="eastAsia"/>
        </w:rPr>
        <w:t>。随着双光子钙成像、活动依赖标记、化学遗传学和光遗传学的发展，研究者已经能够在动物执行任务时同时观察和操纵特定神经元群体</w:t>
      </w:r>
      <w:r w:rsidR="00B32D2C">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B32D2C">
        <w:instrText xml:space="preserve"> ADDIN EN.JS.CITE </w:instrText>
      </w:r>
      <w:r w:rsidR="00B32D2C">
        <w:fldChar w:fldCharType="separate"/>
      </w:r>
      <w:r w:rsidR="00B32D2C">
        <w:rPr>
          <w:noProof/>
        </w:rPr>
        <w:t>(</w:t>
      </w:r>
      <w:hyperlink w:anchor="_ENREF_29" w:tooltip="Deisseroth, 2015 #182" w:history="1">
        <w:r w:rsidR="00DD467A">
          <w:rPr>
            <w:noProof/>
          </w:rPr>
          <w:t>Deisseroth, 2015</w:t>
        </w:r>
      </w:hyperlink>
      <w:r w:rsidR="00B32D2C">
        <w:rPr>
          <w:noProof/>
        </w:rPr>
        <w:t>)</w:t>
      </w:r>
      <w:r w:rsidR="00B32D2C">
        <w:fldChar w:fldCharType="end"/>
      </w:r>
      <w:r w:rsidRPr="00334176">
        <w:rPr>
          <w:rFonts w:hint="eastAsia"/>
        </w:rPr>
        <w:t>。</w:t>
      </w:r>
      <w:r w:rsidR="00F62DDA" w:rsidRPr="00F62DDA">
        <w:rPr>
          <w:rFonts w:hint="eastAsia"/>
        </w:rPr>
        <w:t>同时，对大规模的神经信号的数据分析推动了状态空间、神经流形和信息论方法在学习研究中的使用，使连续学习不再只能被描述为单个脑区“增强”或“减弱”，而可以被具体分析为细胞集合复用、群体状态稳定、跨区路由调节和突触更新效率变化</w:t>
      </w:r>
      <w:r w:rsidR="00735B6F" w:rsidRPr="00735B6F">
        <w:rPr>
          <w:rFonts w:hint="eastAsia"/>
        </w:rPr>
        <w:t>。</w:t>
      </w:r>
    </w:p>
    <w:p w14:paraId="068B5E4F" w14:textId="152B48FA" w:rsidR="00735B6F" w:rsidRDefault="00735B6F" w:rsidP="00735B6F">
      <w:pPr>
        <w:pStyle w:val="3"/>
      </w:pPr>
      <w:bookmarkStart w:id="8" w:name="_Toc231804152"/>
      <w:r w:rsidRPr="00735B6F">
        <w:rPr>
          <w:rFonts w:hint="eastAsia"/>
        </w:rPr>
        <w:t>皮层记忆印迹网络在连续学习中的作用</w:t>
      </w:r>
      <w:bookmarkEnd w:id="8"/>
    </w:p>
    <w:p w14:paraId="40F95933" w14:textId="2A38C2F9" w:rsidR="00735B6F" w:rsidRDefault="00334176" w:rsidP="00735B6F">
      <w:r w:rsidRPr="00334176">
        <w:rPr>
          <w:rFonts w:hint="eastAsia"/>
        </w:rPr>
        <w:t>记忆印迹（</w:t>
      </w:r>
      <w:r w:rsidRPr="00334176">
        <w:rPr>
          <w:rFonts w:hint="eastAsia"/>
        </w:rPr>
        <w:t>memory engram</w:t>
      </w:r>
      <w:r w:rsidRPr="00334176">
        <w:rPr>
          <w:rFonts w:hint="eastAsia"/>
        </w:rPr>
        <w:t>）是指在学习过程中被招募、发生可塑性改变，并在后续记忆提取时再次被激活的神经元集合</w:t>
      </w:r>
      <w:r w:rsidR="00B32D2C">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B32D2C">
        <w:instrText xml:space="preserve"> ADDIN EN.JS.CITE </w:instrText>
      </w:r>
      <w:r w:rsidR="00B32D2C">
        <w:fldChar w:fldCharType="separate"/>
      </w:r>
      <w:r w:rsidR="00B32D2C">
        <w:rPr>
          <w:noProof/>
        </w:rPr>
        <w:t>(</w:t>
      </w:r>
      <w:hyperlink w:anchor="_ENREF_76" w:tooltip="Josselyn, 2020 #178" w:history="1">
        <w:r w:rsidR="00DD467A">
          <w:rPr>
            <w:noProof/>
          </w:rPr>
          <w:t>Josselyn &amp; Tonegawa, 2020</w:t>
        </w:r>
      </w:hyperlink>
      <w:r w:rsidR="00B32D2C">
        <w:rPr>
          <w:noProof/>
        </w:rPr>
        <w:t>)</w:t>
      </w:r>
      <w:r w:rsidR="00B32D2C">
        <w:fldChar w:fldCharType="end"/>
      </w:r>
      <w:r w:rsidRPr="00334176">
        <w:rPr>
          <w:rFonts w:hint="eastAsia"/>
        </w:rPr>
        <w:t>。这一概念的重要意义在于，它把“旧经验可被新任务调用”转化为可观察、可标记和</w:t>
      </w:r>
      <w:proofErr w:type="gramStart"/>
      <w:r w:rsidRPr="00334176">
        <w:rPr>
          <w:rFonts w:hint="eastAsia"/>
        </w:rPr>
        <w:t>可</w:t>
      </w:r>
      <w:proofErr w:type="gramEnd"/>
      <w:r w:rsidRPr="00334176">
        <w:rPr>
          <w:rFonts w:hint="eastAsia"/>
        </w:rPr>
        <w:t>操纵的细胞集合问题。</w:t>
      </w:r>
      <w:proofErr w:type="gramStart"/>
      <w:r w:rsidRPr="00334176">
        <w:rPr>
          <w:rFonts w:hint="eastAsia"/>
        </w:rPr>
        <w:t>若旧任务</w:t>
      </w:r>
      <w:proofErr w:type="gramEnd"/>
      <w:r w:rsidRPr="00334176">
        <w:rPr>
          <w:rFonts w:hint="eastAsia"/>
        </w:rPr>
        <w:t>中被招募的细胞在新任务开始时重新活跃，那么连续学习的起点优势就具有了明确的神经载体</w:t>
      </w:r>
      <w:r w:rsidR="00735B6F">
        <w:rPr>
          <w:rFonts w:hint="eastAsia"/>
        </w:rPr>
        <w:t>。</w:t>
      </w:r>
    </w:p>
    <w:p w14:paraId="375C71C8" w14:textId="37AA8A1F" w:rsidR="00334176" w:rsidRDefault="000E5ACF" w:rsidP="00334176">
      <w:r w:rsidRPr="000E5ACF">
        <w:rPr>
          <w:rFonts w:hint="eastAsia"/>
        </w:rPr>
        <w:t>在探讨皮层细胞如何被招募为印迹之前，必须理解其底层的突触基础。在过去几十年中，活动依赖性突触可塑性被广泛认为是学习与记忆的物理基石</w:t>
      </w:r>
      <w:r w:rsidR="00B32D2C">
        <w:fldChar w:fldCharType="begin">
          <w:fldData xml:space="preserve">PEVuZE5vdGU+PENpdGU+PEF1dGhvcj5IbzwvQXV0aG9yPjxZZWFyPjIwMTE8L1llYXI+PFJlY051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65" w:tooltip="Ho, 2011 #394" w:history="1">
        <w:r w:rsidR="00DD467A">
          <w:rPr>
            <w:noProof/>
          </w:rPr>
          <w:t>Ho et al., 2011</w:t>
        </w:r>
      </w:hyperlink>
      <w:r w:rsidR="00B32D2C">
        <w:rPr>
          <w:noProof/>
        </w:rPr>
        <w:t>)</w:t>
      </w:r>
      <w:r w:rsidR="00B32D2C">
        <w:fldChar w:fldCharType="end"/>
      </w:r>
      <w:r w:rsidRPr="000E5ACF">
        <w:rPr>
          <w:rFonts w:hint="eastAsia"/>
        </w:rPr>
        <w:t>。赫布（</w:t>
      </w:r>
      <w:r w:rsidRPr="000E5ACF">
        <w:rPr>
          <w:rFonts w:hint="eastAsia"/>
        </w:rPr>
        <w:t>Donald Hebb</w:t>
      </w:r>
      <w:r w:rsidRPr="000E5ACF">
        <w:rPr>
          <w:rFonts w:hint="eastAsia"/>
        </w:rPr>
        <w:t>）最早提出了神经元同步活动可强化突触连接的法则</w:t>
      </w:r>
      <w:r w:rsidR="003B13FC">
        <w:fldChar w:fldCharType="begin">
          <w:fldData xml:space="preserve">PEVuZE5vdGU+PENpdGU+PEF1dGhvcj5IZWJiPC9BdXRob3I+PFllYXI+MTk0OTwvWWVhcj48UmVj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</w:fldData>
        </w:fldChar>
      </w:r>
      <w:r w:rsidR="003B13FC">
        <w:instrText xml:space="preserve"> ADDIN EN.JS.CITE </w:instrText>
      </w:r>
      <w:r w:rsidR="003B13FC">
        <w:fldChar w:fldCharType="separate"/>
      </w:r>
      <w:r w:rsidR="003B13FC">
        <w:rPr>
          <w:noProof/>
        </w:rPr>
        <w:t>(</w:t>
      </w:r>
      <w:hyperlink w:anchor="_ENREF_62" w:tooltip="Hebb, 1949 #439" w:history="1">
        <w:r w:rsidR="00DD467A">
          <w:rPr>
            <w:noProof/>
          </w:rPr>
          <w:t>Hebb, 1949</w:t>
        </w:r>
      </w:hyperlink>
      <w:r w:rsidR="003B13FC">
        <w:rPr>
          <w:noProof/>
        </w:rPr>
        <w:t>)</w:t>
      </w:r>
      <w:r w:rsidR="003B13FC">
        <w:fldChar w:fldCharType="end"/>
      </w:r>
      <w:r w:rsidRPr="000E5ACF">
        <w:rPr>
          <w:rFonts w:hint="eastAsia"/>
        </w:rPr>
        <w:t>。突触可塑性的实验证据可追溯至神经肌肉接头处观察到的强直刺激后增强效应（</w:t>
      </w:r>
      <w:r w:rsidRPr="000E5ACF">
        <w:rPr>
          <w:rFonts w:hint="eastAsia"/>
        </w:rPr>
        <w:t>post-tetanic potentiation, PTP</w:t>
      </w:r>
      <w:r w:rsidRPr="000E5ACF">
        <w:rPr>
          <w:rFonts w:hint="eastAsia"/>
        </w:rPr>
        <w:t>）。随后，</w:t>
      </w:r>
      <w:r w:rsidRPr="000E5ACF">
        <w:rPr>
          <w:rFonts w:hint="eastAsia"/>
        </w:rPr>
        <w:t>Bliss</w:t>
      </w:r>
      <w:r w:rsidRPr="000E5ACF">
        <w:rPr>
          <w:rFonts w:hint="eastAsia"/>
        </w:rPr>
        <w:t>和</w:t>
      </w:r>
      <w:r w:rsidRPr="000E5ACF">
        <w:rPr>
          <w:rFonts w:hint="eastAsia"/>
        </w:rPr>
        <w:t>Lomo</w:t>
      </w:r>
      <w:r w:rsidRPr="000E5ACF">
        <w:rPr>
          <w:rFonts w:hint="eastAsia"/>
        </w:rPr>
        <w:t>在兔海马体中正式确立了长时程增强（</w:t>
      </w:r>
      <w:r w:rsidRPr="000E5ACF">
        <w:rPr>
          <w:rFonts w:hint="eastAsia"/>
        </w:rPr>
        <w:t>LTP</w:t>
      </w:r>
      <w:r w:rsidRPr="000E5ACF">
        <w:rPr>
          <w:rFonts w:hint="eastAsia"/>
        </w:rPr>
        <w:t>）现象：高频刺激后，下游场电位振幅显著升高并维持数小时</w:t>
      </w:r>
      <w:r w:rsidR="00B32D2C">
        <w:fldChar w:fldCharType="begin">
          <w:fldData xml:space="preserve">PEVuZE5vdGU+PENpdGU+PEF1dGhvcj5CbGlzczwvQXV0aG9yPjxZZWFyPjE5NzM8L1llYXI+PFJl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3" w:tooltip="Bliss, 1973 #393" w:history="1">
        <w:r w:rsidR="00DD467A">
          <w:rPr>
            <w:noProof/>
          </w:rPr>
          <w:t>Bliss &amp; Lømo, 1973</w:t>
        </w:r>
      </w:hyperlink>
      <w:r w:rsidR="00B32D2C">
        <w:rPr>
          <w:noProof/>
        </w:rPr>
        <w:t>)</w:t>
      </w:r>
      <w:r w:rsidR="00B32D2C">
        <w:fldChar w:fldCharType="end"/>
      </w:r>
      <w:r w:rsidRPr="000E5ACF">
        <w:rPr>
          <w:rFonts w:hint="eastAsia"/>
        </w:rPr>
        <w:t>。此后，</w:t>
      </w:r>
      <w:proofErr w:type="gramStart"/>
      <w:r w:rsidRPr="000E5ACF">
        <w:rPr>
          <w:rFonts w:hint="eastAsia"/>
        </w:rPr>
        <w:t>蒲慕明</w:t>
      </w:r>
      <w:proofErr w:type="gramEnd"/>
      <w:r w:rsidRPr="000E5ACF">
        <w:rPr>
          <w:rFonts w:hint="eastAsia"/>
        </w:rPr>
        <w:t>课题组揭示了时间依赖的突触可塑性（</w:t>
      </w:r>
      <w:r w:rsidRPr="000E5ACF">
        <w:rPr>
          <w:rFonts w:hint="eastAsia"/>
        </w:rPr>
        <w:t>spike timing-dependent plasticity, STDP</w:t>
      </w:r>
      <w:r w:rsidRPr="000E5ACF">
        <w:rPr>
          <w:rFonts w:hint="eastAsia"/>
        </w:rPr>
        <w:t>），证明了前后级神经元脉冲发放的时间窗口（如数十毫秒内）决定了突触是发生增强（</w:t>
      </w:r>
      <w:r w:rsidRPr="000E5ACF">
        <w:rPr>
          <w:rFonts w:hint="eastAsia"/>
        </w:rPr>
        <w:t>LTP</w:t>
      </w:r>
      <w:r w:rsidRPr="000E5ACF">
        <w:rPr>
          <w:rFonts w:hint="eastAsia"/>
        </w:rPr>
        <w:t>）还是长时程抑制（</w:t>
      </w:r>
      <w:r w:rsidRPr="000E5ACF">
        <w:rPr>
          <w:rFonts w:hint="eastAsia"/>
        </w:rPr>
        <w:t>long-term depression, LTD</w:t>
      </w:r>
      <w:r w:rsidRPr="000E5ACF">
        <w:rPr>
          <w:rFonts w:hint="eastAsia"/>
        </w:rPr>
        <w:t>）</w:t>
      </w:r>
      <w:r w:rsidR="00B32D2C">
        <w:fldChar w:fldCharType="begin">
          <w:fldData xml:space="preserve">PEVuZE5vdGU+PENpdGU+PEF1dGhvcj5CaTwvQXV0aG9yPjxZZWFyPjE5OTg8L1llYXI+PFJlY051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9" w:tooltip="Bi, 1998 #395" w:history="1">
        <w:r w:rsidR="00DD467A">
          <w:rPr>
            <w:noProof/>
          </w:rPr>
          <w:t>Bi &amp; Poo, 1998</w:t>
        </w:r>
      </w:hyperlink>
      <w:r w:rsidR="00B32D2C">
        <w:rPr>
          <w:noProof/>
        </w:rPr>
        <w:t>)</w:t>
      </w:r>
      <w:r w:rsidR="00B32D2C">
        <w:fldChar w:fldCharType="end"/>
      </w:r>
      <w:r w:rsidR="00334176">
        <w:rPr>
          <w:rFonts w:hint="eastAsia"/>
        </w:rPr>
        <w:t>。</w:t>
      </w:r>
    </w:p>
    <w:p w14:paraId="59496EEA" w14:textId="29D07932" w:rsidR="00334176" w:rsidRDefault="00334176" w:rsidP="00F62DDA">
      <w:r>
        <w:rPr>
          <w:rFonts w:hint="eastAsia"/>
        </w:rPr>
        <w:t>近年来，在传统的高频刺激依赖或精准毫秒级配对的</w:t>
      </w:r>
      <w:r>
        <w:rPr>
          <w:rFonts w:hint="eastAsia"/>
        </w:rPr>
        <w:t>LTP</w:t>
      </w:r>
      <w:r>
        <w:rPr>
          <w:rFonts w:hint="eastAsia"/>
        </w:rPr>
        <w:t>之外，研究者在海马</w:t>
      </w:r>
      <w:r>
        <w:rPr>
          <w:rFonts w:hint="eastAsia"/>
        </w:rPr>
        <w:t>CA1</w:t>
      </w:r>
      <w:r>
        <w:rPr>
          <w:rFonts w:hint="eastAsia"/>
        </w:rPr>
        <w:t>区观察到了行为时间尺度的突触可塑性（</w:t>
      </w:r>
      <w:r>
        <w:rPr>
          <w:rFonts w:hint="eastAsia"/>
        </w:rPr>
        <w:t>Behavioral Timescale Synaptic Plasticity, BTSP</w:t>
      </w:r>
      <w:r>
        <w:rPr>
          <w:rFonts w:hint="eastAsia"/>
        </w:rPr>
        <w:t>）。与传统的</w:t>
      </w:r>
      <w:r>
        <w:rPr>
          <w:rFonts w:hint="eastAsia"/>
        </w:rPr>
        <w:t>STDP</w:t>
      </w:r>
      <w:r>
        <w:rPr>
          <w:rFonts w:hint="eastAsia"/>
        </w:rPr>
        <w:t>受限于数十毫秒的严格时间窗不同，</w:t>
      </w:r>
      <w:r>
        <w:rPr>
          <w:rFonts w:hint="eastAsia"/>
        </w:rPr>
        <w:t>BTSP</w:t>
      </w:r>
      <w:r>
        <w:rPr>
          <w:rFonts w:hint="eastAsia"/>
        </w:rPr>
        <w:t>允许突触</w:t>
      </w:r>
      <w:proofErr w:type="gramStart"/>
      <w:r>
        <w:rPr>
          <w:rFonts w:hint="eastAsia"/>
        </w:rPr>
        <w:t>前活动</w:t>
      </w:r>
      <w:proofErr w:type="gramEnd"/>
      <w:r>
        <w:rPr>
          <w:rFonts w:hint="eastAsia"/>
        </w:rPr>
        <w:t>与由树突平台电位（</w:t>
      </w:r>
      <w:r>
        <w:rPr>
          <w:rFonts w:hint="eastAsia"/>
        </w:rPr>
        <w:t>dendritic plateau potentials</w:t>
      </w:r>
      <w:r>
        <w:rPr>
          <w:rFonts w:hint="eastAsia"/>
        </w:rPr>
        <w:t>）引发的突触后强化指令之间存在长达数秒的时间差。这种长</w:t>
      </w:r>
      <w:r w:rsidR="004F76EC">
        <w:rPr>
          <w:rFonts w:hint="eastAsia"/>
        </w:rPr>
        <w:t>时程</w:t>
      </w:r>
      <w:r>
        <w:rPr>
          <w:rFonts w:hint="eastAsia"/>
        </w:rPr>
        <w:t>整合能力，解释了为何动物在单次穿过某一空间轨迹时，就能跨越秒级时间差建立</w:t>
      </w:r>
      <w:proofErr w:type="gramStart"/>
      <w:r>
        <w:rPr>
          <w:rFonts w:hint="eastAsia"/>
        </w:rPr>
        <w:t>起位置</w:t>
      </w:r>
      <w:proofErr w:type="gramEnd"/>
      <w:r>
        <w:rPr>
          <w:rFonts w:hint="eastAsia"/>
        </w:rPr>
        <w:t>细胞的全新空间感受野</w:t>
      </w:r>
      <w:r w:rsidR="00B32D2C">
        <w:fldChar w:fldCharType="begin">
          <w:fldData xml:space="preserve">PEVuZE5vdGU+PENpdGU+PEF1dGhvcj5NaWxzdGVpbjwvQXV0aG9yPjxZZWFyPjIwMjE8L1llYXI+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==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2" w:tooltip="Milstein, 2021 #396" w:history="1">
        <w:r w:rsidR="00DD467A">
          <w:rPr>
            <w:noProof/>
          </w:rPr>
          <w:t>Milstein et al., 2021</w:t>
        </w:r>
      </w:hyperlink>
      <w:r w:rsidR="00B32D2C">
        <w:rPr>
          <w:noProof/>
        </w:rPr>
        <w:t>)</w:t>
      </w:r>
      <w:r w:rsidR="00B32D2C">
        <w:fldChar w:fldCharType="end"/>
      </w:r>
      <w:r>
        <w:rPr>
          <w:rFonts w:hint="eastAsia"/>
        </w:rPr>
        <w:t>。</w:t>
      </w:r>
      <w:r w:rsidR="00F62DDA" w:rsidRPr="00F62DDA">
        <w:t>BTSP</w:t>
      </w:r>
      <w:r w:rsidR="00F62DDA" w:rsidRPr="00F62DDA">
        <w:t>的发现极大弥合了细胞尺度毫秒级放电与动物真实行为中秒级事件关联之间的鸿沟，为理解快速的单次刺激的经验如何立即被编码到神经网络中提供了更为合理的生理图景</w:t>
      </w:r>
      <w:r>
        <w:rPr>
          <w:rFonts w:hint="eastAsia"/>
        </w:rPr>
        <w:t>。</w:t>
      </w:r>
    </w:p>
    <w:p w14:paraId="350A1449" w14:textId="68AE21B8" w:rsidR="00735B6F" w:rsidRDefault="000E5ACF" w:rsidP="00334176">
      <w:r w:rsidRPr="000E5ACF">
        <w:rPr>
          <w:rFonts w:hint="eastAsia"/>
        </w:rPr>
        <w:t>在分子机制层面，兴奋性突触中的钙调蛋白依赖性蛋白激酶</w:t>
      </w:r>
      <w:r w:rsidRPr="000E5ACF">
        <w:rPr>
          <w:rFonts w:hint="eastAsia"/>
        </w:rPr>
        <w:t>II</w:t>
      </w:r>
      <w:r w:rsidRPr="000E5ACF">
        <w:rPr>
          <w:rFonts w:hint="eastAsia"/>
        </w:rPr>
        <w:t>（</w:t>
      </w:r>
      <w:r w:rsidRPr="000E5ACF">
        <w:rPr>
          <w:rFonts w:hint="eastAsia"/>
        </w:rPr>
        <w:t>calcium/calmodulin-dependent protein kinase II, CaMKII</w:t>
      </w:r>
      <w:r w:rsidRPr="000E5ACF">
        <w:rPr>
          <w:rFonts w:hint="eastAsia"/>
        </w:rPr>
        <w:t>）在细胞内钙离子水平升高时被激活，触发受体运输、肌动蛋白骨架动态重塑等关键分子事件</w:t>
      </w:r>
      <w:r w:rsidR="00B32D2C">
        <w:fldChar w:fldCharType="begin">
          <w:fldData xml:space="preserve">PEVuZE5vdGU+PENpdGU+PEF1dGhvcj5ZYXN1ZGE8L0F1dGhvcj48WWVhcj4yMDIyPC9ZZWFyPjxS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5" w:tooltip="Yasuda, 2022 #397" w:history="1">
        <w:r w:rsidR="00DD467A">
          <w:rPr>
            <w:noProof/>
          </w:rPr>
          <w:t>Yasuda et al., 2022</w:t>
        </w:r>
      </w:hyperlink>
      <w:r w:rsidR="00B32D2C">
        <w:rPr>
          <w:noProof/>
        </w:rPr>
        <w:t>)</w:t>
      </w:r>
      <w:r w:rsidR="00B32D2C">
        <w:fldChar w:fldCharType="end"/>
      </w:r>
      <w:r w:rsidRPr="000E5ACF">
        <w:rPr>
          <w:rFonts w:hint="eastAsia"/>
        </w:rPr>
        <w:t>。</w:t>
      </w:r>
      <w:r w:rsidRPr="000E5ACF">
        <w:rPr>
          <w:rFonts w:hint="eastAsia"/>
        </w:rPr>
        <w:t>CaMKII</w:t>
      </w:r>
      <w:r w:rsidRPr="000E5ACF">
        <w:rPr>
          <w:rFonts w:hint="eastAsia"/>
        </w:rPr>
        <w:t>的激活进一步促使下游转录因子（如环磷酸腺苷（</w:t>
      </w:r>
      <w:r w:rsidRPr="000E5ACF">
        <w:rPr>
          <w:rFonts w:hint="eastAsia"/>
        </w:rPr>
        <w:t>cyclic adenosine monophosphate, cAMP</w:t>
      </w:r>
      <w:r w:rsidRPr="000E5ACF">
        <w:rPr>
          <w:rFonts w:hint="eastAsia"/>
        </w:rPr>
        <w:t>）反应元件结合蛋白（</w:t>
      </w:r>
      <w:r w:rsidRPr="000E5ACF">
        <w:rPr>
          <w:rFonts w:hint="eastAsia"/>
        </w:rPr>
        <w:t>cAMP response element-binding protein, CREB</w:t>
      </w:r>
      <w:r w:rsidRPr="000E5ACF">
        <w:rPr>
          <w:rFonts w:hint="eastAsia"/>
        </w:rPr>
        <w:t>））发生磷酸化，进而结合到</w:t>
      </w:r>
      <w:r w:rsidRPr="000E5ACF">
        <w:rPr>
          <w:rFonts w:hint="eastAsia"/>
        </w:rPr>
        <w:t>cAMP</w:t>
      </w:r>
      <w:r w:rsidRPr="000E5ACF">
        <w:rPr>
          <w:rFonts w:hint="eastAsia"/>
        </w:rPr>
        <w:t>反应元件（</w:t>
      </w:r>
      <w:r w:rsidRPr="000E5ACF">
        <w:rPr>
          <w:rFonts w:hint="eastAsia"/>
        </w:rPr>
        <w:t>cAMP response element, CRE</w:t>
      </w:r>
      <w:r w:rsidRPr="000E5ACF">
        <w:rPr>
          <w:rFonts w:hint="eastAsia"/>
        </w:rPr>
        <w:t>）上，诱发</w:t>
      </w:r>
      <w:r w:rsidRPr="000E5ACF">
        <w:rPr>
          <w:rFonts w:hint="eastAsia"/>
        </w:rPr>
        <w:t>c-Fos</w:t>
      </w:r>
      <w:r w:rsidRPr="000E5ACF">
        <w:rPr>
          <w:rFonts w:hint="eastAsia"/>
        </w:rPr>
        <w:t>、</w:t>
      </w:r>
      <w:r w:rsidRPr="000E5ACF">
        <w:rPr>
          <w:rFonts w:hint="eastAsia"/>
        </w:rPr>
        <w:t>Zif268</w:t>
      </w:r>
      <w:r w:rsidRPr="000E5ACF">
        <w:rPr>
          <w:rFonts w:hint="eastAsia"/>
        </w:rPr>
        <w:t>等即早基因（</w:t>
      </w:r>
      <w:r w:rsidRPr="000E5ACF">
        <w:rPr>
          <w:rFonts w:hint="eastAsia"/>
        </w:rPr>
        <w:t>immediate early genes, IEGs</w:t>
      </w:r>
      <w:r w:rsidRPr="000E5ACF">
        <w:rPr>
          <w:rFonts w:hint="eastAsia"/>
        </w:rPr>
        <w:t>）及突触活性调节基因的表达</w:t>
      </w:r>
      <w:r w:rsidR="00B32D2C">
        <w:fldChar w:fldCharType="begin">
          <w:fldData xml:space="preserve">PEVuZE5vdGU+PENpdGU+PEF1dGhvcj5CZW5pdG88L0F1dGhvcj48WWVhcj4yMDEwPC9ZZWFyPjxS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8" w:tooltip="Benito, 2010 #398" w:history="1">
        <w:r w:rsidR="00DD467A">
          <w:rPr>
            <w:noProof/>
          </w:rPr>
          <w:t>Benito &amp; Barco, 2010</w:t>
        </w:r>
      </w:hyperlink>
      <w:r w:rsidR="00B32D2C">
        <w:rPr>
          <w:noProof/>
        </w:rPr>
        <w:t>)</w:t>
      </w:r>
      <w:r w:rsidR="00B32D2C">
        <w:fldChar w:fldCharType="end"/>
      </w:r>
      <w:r w:rsidRPr="000E5ACF">
        <w:rPr>
          <w:rFonts w:hint="eastAsia"/>
        </w:rPr>
        <w:t>。这些级联反应不仅改变了神经元的内源兴奋性及</w:t>
      </w:r>
      <w:r w:rsidRPr="000E5ACF">
        <w:rPr>
          <w:rFonts w:hint="eastAsia"/>
        </w:rPr>
        <w:t>AMPA</w:t>
      </w:r>
      <w:r w:rsidRPr="000E5ACF">
        <w:rPr>
          <w:rFonts w:hint="eastAsia"/>
        </w:rPr>
        <w:t>受体亚基的膜表面插入分布，还直接增加了功能性突触与树突棘的数量</w:t>
      </w:r>
      <w:r w:rsidR="00B32D2C">
        <w:fldChar w:fldCharType="begin">
          <w:fldData xml:space="preserve">PEVuZE5vdGU+PENpdGU+PEF1dGhvcj5IdWdhbmlyPC9BdXRob3I+PFllYXI+MjAxMzwvWWVhcj48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</w:fldData>
        </w:fldChar>
      </w:r>
      <w:r w:rsidR="00B32D2C">
        <w:instrText xml:space="preserve"> ADDIN EN.JS.CITE </w:instrText>
      </w:r>
      <w:r w:rsidR="00B32D2C">
        <w:fldChar w:fldCharType="separate"/>
      </w:r>
      <w:r w:rsidR="00B32D2C">
        <w:rPr>
          <w:noProof/>
        </w:rPr>
        <w:t>(</w:t>
      </w:r>
      <w:hyperlink w:anchor="_ENREF_72" w:tooltip="Huganir, 2013 #399" w:history="1">
        <w:r w:rsidR="00DD467A">
          <w:rPr>
            <w:noProof/>
          </w:rPr>
          <w:t>Huganir &amp; Nicoll, 2013</w:t>
        </w:r>
      </w:hyperlink>
      <w:r w:rsidR="00B32D2C">
        <w:rPr>
          <w:noProof/>
        </w:rPr>
        <w:t>)</w:t>
      </w:r>
      <w:r w:rsidR="00B32D2C">
        <w:fldChar w:fldCharType="end"/>
      </w:r>
      <w:r w:rsidRPr="000E5ACF">
        <w:rPr>
          <w:rFonts w:hint="eastAsia"/>
        </w:rPr>
        <w:t>。此外，如组蛋白去乙酰化酶</w:t>
      </w:r>
      <w:r w:rsidRPr="000E5ACF">
        <w:rPr>
          <w:rFonts w:hint="eastAsia"/>
        </w:rPr>
        <w:t>2</w:t>
      </w:r>
      <w:r w:rsidRPr="000E5ACF">
        <w:rPr>
          <w:rFonts w:hint="eastAsia"/>
        </w:rPr>
        <w:t>（</w:t>
      </w:r>
      <w:r w:rsidRPr="000E5ACF">
        <w:rPr>
          <w:rFonts w:hint="eastAsia"/>
        </w:rPr>
        <w:t>histone deacetylase 2, HDAC2</w:t>
      </w:r>
      <w:r w:rsidRPr="000E5ACF">
        <w:rPr>
          <w:rFonts w:hint="eastAsia"/>
        </w:rPr>
        <w:t>）等表观遗传因子也参与调节突触可塑性，其抑制作用可显著促进突触重塑与记忆形成</w:t>
      </w:r>
      <w:r w:rsidR="00B32D2C">
        <w:fldChar w:fldCharType="begin">
          <w:fldData xml:space="preserve">PEVuZE5vdGU+PENpdGU+PEF1dGhvcj5HdWFuPC9BdXRob3I+PFllYXI+MjAwOTwvWWVhcj48UmVj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==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49" w:tooltip="Guan, 2009 #401" w:history="1">
        <w:r w:rsidR="00DD467A">
          <w:rPr>
            <w:noProof/>
          </w:rPr>
          <w:t>Guan et al., 2009</w:t>
        </w:r>
      </w:hyperlink>
      <w:r w:rsidR="00B32D2C">
        <w:rPr>
          <w:noProof/>
        </w:rPr>
        <w:t>)</w:t>
      </w:r>
      <w:r w:rsidR="00B32D2C">
        <w:fldChar w:fldCharType="end"/>
      </w:r>
      <w:r w:rsidRPr="000E5ACF">
        <w:rPr>
          <w:rFonts w:hint="eastAsia"/>
        </w:rPr>
        <w:t>。这些分子和结构上的长效改变，构成了短期经验向长期网络结构固化的微观物理基础</w:t>
      </w:r>
      <w:r w:rsidR="00735B6F">
        <w:rPr>
          <w:rFonts w:hint="eastAsia"/>
        </w:rPr>
        <w:t>。</w:t>
      </w:r>
    </w:p>
    <w:p w14:paraId="353BC602" w14:textId="2913E8C4" w:rsidR="00334176" w:rsidRDefault="0043049C" w:rsidP="00334176">
      <w:pPr>
        <w:pStyle w:val="afff1"/>
        <w:rPr>
          <w:rFonts w:hint="eastAsia"/>
        </w:rPr>
      </w:pPr>
      <w:r>
        <w:rPr>
          <w:rFonts w:hint="eastAsia"/>
          <w:noProof/>
          <w14:ligatures w14:val="standardContextual"/>
        </w:rPr>
        <w:drawing>
          <wp:inline distT="0" distB="0" distL="0" distR="0" wp14:anchorId="7BD5804A" wp14:editId="11F71A69">
            <wp:extent cx="2814529" cy="1633122"/>
            <wp:effectExtent l="0" t="0" r="508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4529" cy="1633122"/>
                    </a:xfrm>
                    <a:prstGeom prst="rect">
                      <a:avLst/>
                    </a:prstGeom>
                  </pic:spPr>
                </pic:pic>
              </a:graphicData>
            </a:graphic>
          </wp:inline>
        </w:drawing>
      </w:r>
    </w:p>
    <w:p w14:paraId="4B39EDFA" w14:textId="13445594" w:rsidR="00334176" w:rsidRDefault="00334176" w:rsidP="0094157C">
      <w:pPr>
        <w:pStyle w:val="afffa"/>
      </w:pPr>
      <w:bookmarkStart w:id="9" w:name="_Toc23181058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4</w:t>
      </w:r>
      <w:r w:rsidR="005C4B22">
        <w:fldChar w:fldCharType="end"/>
      </w:r>
      <w:r>
        <w:rPr>
          <w:rFonts w:hint="eastAsia"/>
        </w:rPr>
        <w:t xml:space="preserve"> </w:t>
      </w:r>
      <w:r w:rsidR="0094157C" w:rsidRPr="0094157C">
        <w:rPr>
          <w:rFonts w:hint="eastAsia"/>
        </w:rPr>
        <w:t>标准</w:t>
      </w:r>
      <w:r w:rsidR="0094157C">
        <w:rPr>
          <w:rFonts w:hint="eastAsia"/>
        </w:rPr>
        <w:t>记忆</w:t>
      </w:r>
      <w:r w:rsidR="0094157C" w:rsidRPr="0094157C">
        <w:rPr>
          <w:rFonts w:hint="eastAsia"/>
        </w:rPr>
        <w:t>巩固模型</w:t>
      </w:r>
      <w:r w:rsidR="0094157C">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94157C">
        <w:instrText xml:space="preserve"> ADDIN EN.JS.CITE </w:instrText>
      </w:r>
      <w:r w:rsidR="0094157C">
        <w:fldChar w:fldCharType="separate"/>
      </w:r>
      <w:r w:rsidR="0094157C">
        <w:rPr>
          <w:noProof/>
        </w:rPr>
        <w:t>(</w:t>
      </w:r>
      <w:hyperlink w:anchor="_ENREF_36" w:tooltip="Frankland, 2005 #158" w:history="1">
        <w:r w:rsidR="00DD467A">
          <w:rPr>
            <w:noProof/>
          </w:rPr>
          <w:t>Frankland &amp; Bontempi, 2005</w:t>
        </w:r>
      </w:hyperlink>
      <w:r w:rsidR="0094157C">
        <w:rPr>
          <w:noProof/>
        </w:rPr>
        <w:t>)</w:t>
      </w:r>
      <w:bookmarkEnd w:id="9"/>
      <w:r w:rsidR="0094157C">
        <w:fldChar w:fldCharType="end"/>
      </w:r>
    </w:p>
    <w:p w14:paraId="7780F288" w14:textId="7E4C2D5D" w:rsidR="00334176" w:rsidRDefault="00334176" w:rsidP="0094157C">
      <w:pPr>
        <w:pStyle w:val="afff1"/>
      </w:pPr>
      <w:r>
        <w:t xml:space="preserve">Figure </w:t>
      </w:r>
      <w:r w:rsidR="005C4B22">
        <w:fldChar w:fldCharType="begin"/>
      </w:r>
      <w:r w:rsidR="005C4B22">
        <w:instrText xml:space="preserve"> STYLEREF 1 \s </w:instrText>
      </w:r>
      <w:r w:rsidR="005C4B22">
        <w:fldChar w:fldCharType="separate"/>
      </w:r>
      <w:r w:rsidR="00A10FF9">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4</w:t>
      </w:r>
      <w:r w:rsidR="005C4B22">
        <w:fldChar w:fldCharType="end"/>
      </w:r>
      <w:r>
        <w:rPr>
          <w:rFonts w:hint="eastAsia"/>
        </w:rPr>
        <w:t xml:space="preserve"> </w:t>
      </w:r>
      <w:r w:rsidR="0094157C" w:rsidRPr="0094157C">
        <w:t>Standard consolidation model</w:t>
      </w:r>
    </w:p>
    <w:p w14:paraId="3BAD4A76" w14:textId="30917B45" w:rsidR="00334176" w:rsidRDefault="0094157C" w:rsidP="0094157C">
      <w:pPr>
        <w:pStyle w:val="afff2"/>
        <w:ind w:left="480"/>
      </w:pPr>
      <w:r w:rsidRPr="0094157C">
        <w:rPr>
          <w:rFonts w:hint="eastAsia"/>
        </w:rPr>
        <w:t>感知、运动和认知信息的编码最初发生于多个特化的初级与联合皮层区域。海马整合来自这些分布式皮层模块的信息——它们表征了一次经验的各种特征——并迅速将这些特征融合为一个连贯的记忆痕迹。随后，海马</w:t>
      </w:r>
      <w:r w:rsidRPr="0094157C">
        <w:rPr>
          <w:rFonts w:hint="eastAsia"/>
        </w:rPr>
        <w:t>-</w:t>
      </w:r>
      <w:r w:rsidRPr="0094157C">
        <w:rPr>
          <w:rFonts w:hint="eastAsia"/>
        </w:rPr>
        <w:t>皮层网络的反复重激活导致皮层间连接的逐渐强化（例如，通过增强已有皮层间连接或建立新的连接）。皮层间连接的累积性增强最终使新记忆不再依赖海马，并逐步与既有的皮层记忆相融合。该模型的一个关键特征是：海马系统与不同皮层区域之间连接强度的变化是快速且短暂的，而皮层区域之间连接的变化则是缓慢且持久的</w:t>
      </w:r>
      <w:r w:rsidR="00334176" w:rsidRPr="00334176">
        <w:rPr>
          <w:rFonts w:hint="eastAsia"/>
        </w:rPr>
        <w:t>。</w:t>
      </w:r>
      <w:r w:rsidR="00334176">
        <w:br/>
      </w:r>
      <w:r w:rsidRPr="0094157C">
        <w:t>Encoding of perceptual, motor and cognitive information initially occurs in several specialized primary and associative cortical areas. The hippocampus integrates information from these distributed cortical modules that represents the various features of an experience, and rapidly fuses these features into a coherent memory trace. Successive reactivation of this hippocampal–cortical network leads to progressive strengthening of cortico-cortical connections (for example, by strengthening existing cortico-cortical connections or establishing new ones). Incremental strengthening of cortico-cortical connections eventually allows new memories to become independent of the hippocampus and to be gradually integrated with pre-existing cortical memories. A key feature of this model is that changes in the strength of the connections between the hippocampal system and the different cortical areas are rapid and transient, whereas changes in the connections between the cortical areas are slow and long-lasting</w:t>
      </w:r>
      <w:r w:rsidR="00334176" w:rsidRPr="00334176">
        <w:t>.</w:t>
      </w:r>
    </w:p>
    <w:p w14:paraId="3AC90666" w14:textId="7FAD876C" w:rsidR="00032ADB" w:rsidRDefault="002701DF" w:rsidP="00032ADB">
      <w:r w:rsidRPr="002701DF">
        <w:rPr>
          <w:rFonts w:hint="eastAsia"/>
        </w:rPr>
        <w:t>从宏观网络视角看，记忆的建立绝非瞬间、孤立地在皮层某处独立发生。系统巩固模型（</w:t>
      </w:r>
      <w:r w:rsidRPr="002701DF">
        <w:rPr>
          <w:rFonts w:hint="eastAsia"/>
        </w:rPr>
        <w:t>System Consolidation Model</w:t>
      </w:r>
      <w:r w:rsidRPr="002701DF">
        <w:rPr>
          <w:rFonts w:hint="eastAsia"/>
        </w:rPr>
        <w:t>）提出，记忆的初始编码高度依赖以海马为核心的内侧颞叶系统。在随后的几天到数周时间里，海马在动物睡眠或安静的清醒状态（离线状态）下，通过尖波涟漪（</w:t>
      </w:r>
      <w:r w:rsidRPr="002701DF">
        <w:rPr>
          <w:rFonts w:hint="eastAsia"/>
        </w:rPr>
        <w:t>sharp-wave ripples, SWR</w:t>
      </w:r>
      <w:r w:rsidRPr="002701DF">
        <w:rPr>
          <w:rFonts w:hint="eastAsia"/>
        </w:rPr>
        <w:t>）自发产生对新近经验的压缩时间重放（</w:t>
      </w:r>
      <w:r w:rsidRPr="002701DF">
        <w:rPr>
          <w:rFonts w:hint="eastAsia"/>
        </w:rPr>
        <w:t>replay</w:t>
      </w:r>
      <w:r w:rsidRPr="002701DF">
        <w:rPr>
          <w:rFonts w:hint="eastAsia"/>
        </w:rPr>
        <w:t>），从而反复教导并驱动新皮层中的关联网络重塑，最终将记忆逐步转移并整合为稳定、抽象的分布式知识表征</w:t>
      </w:r>
      <w:r w:rsidR="00B32D2C">
        <w:fldChar w:fldCharType="begin">
          <w:fldData xml:space="preserve">PEVuZE5vdGU+PENpdGU+PEF1dGhvcj5TcXVpcmU8L0F1dGhvcj48WWVhcj4yMDE1PC9ZZWFyPjxS
ZWNOdW0+NDAyPC9SZWNOdW0+PERpc3BsYXlUZXh0PihTcXVpcmUgZXQgYWwuLCAyMDE1KTwvRGlz
cGxheVRleHQ+PHJlY29yZD48cmVjLW51bWJlcj40MDI8L3JlYy1udW1iZXI+PGZvcmVpZ24ta2V5
cz48a2V5IGFwcD0iRU4iIGRiLWlkPSJlc2Z4eGQ1enB0ZDV6N2VmZGZscDI5ZHQwc3RhejBwMHc1
ejUiIHRpbWVzdGFtcD0iMTc4MDIzNzg4MiI+NDAyPC9rZXk+PC9mb3JlaWduLWtleXM+PHJlZi10
eXBlIG5hbWU9Iuacn+WIiuaWh+eMriI+MTc8L3JlZi10eXBlPjxjb250cmlidXRvcnM+PGF1dGhv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dGxlPjwvdGl0bGVzPjxwZXJpb2RpY2FsPjxmdWxsLXRpdGxlPkNvbGQgU3ByaW5nIEhhcmIgUGVy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</w:fldData>
        </w:fldChar>
      </w:r>
      <w:r w:rsidR="00B32D2C">
        <w:instrText xml:space="preserve"> ADDIN EN.JS.CITE </w:instrText>
      </w:r>
      <w:r w:rsidR="00B32D2C">
        <w:fldChar w:fldCharType="separate"/>
      </w:r>
      <w:r w:rsidR="00B32D2C">
        <w:rPr>
          <w:noProof/>
        </w:rPr>
        <w:t>(</w:t>
      </w:r>
      <w:hyperlink w:anchor="_ENREF_145" w:tooltip="Squire, 2015 #402" w:history="1">
        <w:r w:rsidR="00DD467A">
          <w:rPr>
            <w:noProof/>
          </w:rPr>
          <w:t>Squire et al., 2015</w:t>
        </w:r>
      </w:hyperlink>
      <w:r w:rsidR="00B32D2C">
        <w:rPr>
          <w:noProof/>
        </w:rPr>
        <w:t>)</w:t>
      </w:r>
      <w:r w:rsidR="00B32D2C">
        <w:fldChar w:fldCharType="end"/>
      </w:r>
      <w:r w:rsidRPr="002701DF">
        <w:rPr>
          <w:rFonts w:hint="eastAsia"/>
        </w:rPr>
        <w:t>。这构成了互补学习系统（</w:t>
      </w:r>
      <w:r w:rsidRPr="002701DF">
        <w:rPr>
          <w:rFonts w:hint="eastAsia"/>
        </w:rPr>
        <w:t>CLS</w:t>
      </w:r>
      <w:r w:rsidRPr="002701DF">
        <w:rPr>
          <w:rFonts w:hint="eastAsia"/>
        </w:rPr>
        <w:t>）的核心假设，即大脑利用快速但不稳定的海马系统进行在线经验捕捉，并利用缓慢且具有强大学习泛化能力的皮层系统进行离线知识沉淀。在此框架下，</w:t>
      </w:r>
      <w:proofErr w:type="gramStart"/>
      <w:r w:rsidRPr="002701DF">
        <w:rPr>
          <w:rFonts w:hint="eastAsia"/>
        </w:rPr>
        <w:t>旧任务</w:t>
      </w:r>
      <w:proofErr w:type="gramEnd"/>
      <w:r w:rsidRPr="002701DF">
        <w:rPr>
          <w:rFonts w:hint="eastAsia"/>
        </w:rPr>
        <w:t>所留下的不仅是特定突触的点对点改变，而是已脱离海马强依赖的皮层先验知识框架（</w:t>
      </w:r>
      <w:r w:rsidRPr="002701DF">
        <w:rPr>
          <w:rFonts w:hint="eastAsia"/>
        </w:rPr>
        <w:t>schema</w:t>
      </w:r>
      <w:r w:rsidRPr="002701DF">
        <w:rPr>
          <w:rFonts w:hint="eastAsia"/>
        </w:rPr>
        <w:t>）。</w:t>
      </w:r>
      <w:proofErr w:type="gramStart"/>
      <w:r w:rsidRPr="002701DF">
        <w:rPr>
          <w:rFonts w:hint="eastAsia"/>
        </w:rPr>
        <w:t>当动物</w:t>
      </w:r>
      <w:proofErr w:type="gramEnd"/>
      <w:r w:rsidRPr="002701DF">
        <w:rPr>
          <w:rFonts w:hint="eastAsia"/>
        </w:rPr>
        <w:t>遭遇与先验框架相契合的新信息时，其新任务的同化与巩固速度会显著加快</w:t>
      </w:r>
      <w:r w:rsidR="00B32D2C">
        <w:fldChar w:fldCharType="begin">
          <w:fldData xml:space="preserve">PEVuZE5vdGU+PENpdGU+PEF1dGhvcj52YW4gS2VzdGVyZW48L0F1dGhvcj48WWVhcj4yMDEyPC9Z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60" w:tooltip="van Kesteren, 2012 #156" w:history="1">
        <w:r w:rsidR="00DD467A">
          <w:rPr>
            <w:noProof/>
          </w:rPr>
          <w:t>van Kesteren et al., 2012</w:t>
        </w:r>
      </w:hyperlink>
      <w:r w:rsidR="00B32D2C">
        <w:rPr>
          <w:noProof/>
        </w:rPr>
        <w:t>)</w:t>
      </w:r>
      <w:r w:rsidR="00B32D2C">
        <w:fldChar w:fldCharType="end"/>
      </w:r>
      <w:r w:rsidR="00032ADB">
        <w:rPr>
          <w:rFonts w:hint="eastAsia"/>
        </w:rPr>
        <w:t>。</w:t>
      </w:r>
    </w:p>
    <w:p w14:paraId="2B44638C" w14:textId="35B89B87" w:rsidR="00032ADB" w:rsidRDefault="00032ADB" w:rsidP="00032ADB">
      <w:r>
        <w:rPr>
          <w:rFonts w:hint="eastAsia"/>
        </w:rPr>
        <w:t>然而，这一关于皮层记忆缓慢生成的刻板印象正受到近年研究的修正。</w:t>
      </w:r>
      <w:r>
        <w:rPr>
          <w:rFonts w:hint="eastAsia"/>
        </w:rPr>
        <w:t>Xie</w:t>
      </w:r>
      <w:r>
        <w:rPr>
          <w:rFonts w:hint="eastAsia"/>
        </w:rPr>
        <w:t>等利用在体成像技术追踪即早基因表达时发现，在经验形成的最初几小时内，新皮层即可在不同深度的网络中建立起与记忆高度相关的细胞集合</w:t>
      </w:r>
      <w:r w:rsidR="00B32D2C">
        <w:fldChar w:fldCharType="begin">
          <w:fldData xml:space="preserve">PEVuZE5vdGU+PENpdGU+PEF1dGhvcj5YaWU8L0F1dGhvcj48WWVhcj4yMDE0PC9ZZWFyPjxSZWNO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72" w:tooltip="Xie, 2014 #400" w:history="1">
        <w:r w:rsidR="00DD467A">
          <w:rPr>
            <w:noProof/>
          </w:rPr>
          <w:t>Xie et al., 2014</w:t>
        </w:r>
      </w:hyperlink>
      <w:r w:rsidR="00B32D2C">
        <w:rPr>
          <w:noProof/>
        </w:rPr>
        <w:t>)</w:t>
      </w:r>
      <w:r w:rsidR="00B32D2C">
        <w:fldChar w:fldCharType="end"/>
      </w:r>
      <w:r>
        <w:rPr>
          <w:rFonts w:hint="eastAsia"/>
        </w:rPr>
        <w:t>。对此，海马索引理论（</w:t>
      </w:r>
      <w:r>
        <w:rPr>
          <w:rFonts w:hint="eastAsia"/>
        </w:rPr>
        <w:t>Hippocampal Memory Index Theory</w:t>
      </w:r>
      <w:r>
        <w:rPr>
          <w:rFonts w:hint="eastAsia"/>
        </w:rPr>
        <w:t>）提供了更为协调的解释：皮层本身从一开始就直接参与了记忆各维度感知与动作内容的分布式表征，而海马（尤其是</w:t>
      </w:r>
      <w:r>
        <w:rPr>
          <w:rFonts w:hint="eastAsia"/>
        </w:rPr>
        <w:t>DG</w:t>
      </w:r>
      <w:r>
        <w:rPr>
          <w:rFonts w:hint="eastAsia"/>
        </w:rPr>
        <w:t>区的稀疏投射）的作用仅仅是捕捉这些高维皮层活动的联合特征，并依赖</w:t>
      </w:r>
      <w:r>
        <w:rPr>
          <w:rFonts w:hint="eastAsia"/>
        </w:rPr>
        <w:t>CA1</w:t>
      </w:r>
      <w:r>
        <w:rPr>
          <w:rFonts w:hint="eastAsia"/>
        </w:rPr>
        <w:t>的序列发放形成对整个事件的“索引（</w:t>
      </w:r>
      <w:r>
        <w:rPr>
          <w:rFonts w:hint="eastAsia"/>
        </w:rPr>
        <w:t>Index</w:t>
      </w:r>
      <w:r>
        <w:rPr>
          <w:rFonts w:hint="eastAsia"/>
        </w:rPr>
        <w:t>）”标签。在提取记忆时，即便外界仅提供微弱或不完整的线索输入，该输入也能首先激活海马索引，进而通过反向投射引发整个皮层印迹网络的“模式完成”（</w:t>
      </w:r>
      <w:r>
        <w:rPr>
          <w:rFonts w:hint="eastAsia"/>
        </w:rPr>
        <w:t>pattern completion</w:t>
      </w:r>
      <w:r>
        <w:rPr>
          <w:rFonts w:hint="eastAsia"/>
        </w:rPr>
        <w:t>）</w:t>
      </w:r>
      <w:r w:rsidR="00B32D2C">
        <w:fldChar w:fldCharType="begin">
          <w:fldData xml:space="preserve">PEVuZE5vdGU+PENpdGU+PEF1dGhvcj5UZXlsZXI8L0F1dGhvcj48WWVhcj4yMDA3PC9ZZWFyPjxS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</w:fldData>
        </w:fldChar>
      </w:r>
      <w:r w:rsidR="00B32D2C">
        <w:instrText xml:space="preserve"> ADDIN EN.JS.CITE </w:instrText>
      </w:r>
      <w:r w:rsidR="00B32D2C">
        <w:fldChar w:fldCharType="separate"/>
      </w:r>
      <w:r w:rsidR="00B32D2C">
        <w:rPr>
          <w:noProof/>
        </w:rPr>
        <w:t>(</w:t>
      </w:r>
      <w:hyperlink w:anchor="_ENREF_153" w:tooltip="Teyler, 2007 #403" w:history="1">
        <w:r w:rsidR="00DD467A">
          <w:rPr>
            <w:noProof/>
          </w:rPr>
          <w:t>Teyler &amp; Rudy, 2007</w:t>
        </w:r>
      </w:hyperlink>
      <w:r w:rsidR="00B32D2C">
        <w:rPr>
          <w:noProof/>
        </w:rPr>
        <w:t>)</w:t>
      </w:r>
      <w:r w:rsidR="00B32D2C">
        <w:fldChar w:fldCharType="end"/>
      </w:r>
      <w:r>
        <w:rPr>
          <w:rFonts w:hint="eastAsia"/>
        </w:rPr>
        <w:t>。</w:t>
      </w:r>
    </w:p>
    <w:p w14:paraId="460E35E9" w14:textId="3CD9FC56" w:rsidR="00032ADB" w:rsidRDefault="00345F81" w:rsidP="00032ADB">
      <w:r w:rsidRPr="00345F81">
        <w:rPr>
          <w:rFonts w:hint="eastAsia"/>
        </w:rPr>
        <w:t>不仅如此，近期的长期群体神经追踪研究揭示了皮层表征中一个令人瞩目的现象：表征漂移（</w:t>
      </w:r>
      <w:r w:rsidRPr="00345F81">
        <w:rPr>
          <w:rFonts w:hint="eastAsia"/>
        </w:rPr>
        <w:t>Representational drift</w:t>
      </w:r>
      <w:r w:rsidRPr="00345F81">
        <w:rPr>
          <w:rFonts w:hint="eastAsia"/>
        </w:rPr>
        <w:t>）。即便在没有新任务介入、动物行为维持高度稳定的情况下，皮层群体编码相同感知或动作事件的具体神经元组合也会随着时间（以天或周为单位）发生渐进式改变</w:t>
      </w:r>
      <w:r w:rsidR="00B32D2C">
        <w:fldChar w:fldCharType="begin">
          <w:fldData xml:space="preserve">PEVuZE5vdGU+PENpdGU+PEF1dGhvcj5EcmlzY29sbDwvQXV0aG9yPjxZZWFyPjIwMjI8L1llYXI+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</w:fldData>
        </w:fldChar>
      </w:r>
      <w:r w:rsidR="00B32D2C">
        <w:instrText xml:space="preserve"> ADDIN EN.JS.CITE </w:instrText>
      </w:r>
      <w:r w:rsidR="00B32D2C">
        <w:fldChar w:fldCharType="separate"/>
      </w:r>
      <w:r w:rsidR="00B32D2C">
        <w:rPr>
          <w:noProof/>
        </w:rPr>
        <w:t>(</w:t>
      </w:r>
      <w:hyperlink w:anchor="_ENREF_33" w:tooltip="Driscoll, 2022 #404" w:history="1">
        <w:r w:rsidR="00DD467A">
          <w:rPr>
            <w:noProof/>
          </w:rPr>
          <w:t>Driscoll et al., 2022</w:t>
        </w:r>
      </w:hyperlink>
      <w:r w:rsidR="00B32D2C">
        <w:rPr>
          <w:noProof/>
        </w:rPr>
        <w:t>)</w:t>
      </w:r>
      <w:r w:rsidR="00B32D2C">
        <w:fldChar w:fldCharType="end"/>
      </w:r>
      <w:r w:rsidRPr="00345F81">
        <w:rPr>
          <w:rFonts w:hint="eastAsia"/>
        </w:rPr>
        <w:t>。过去，这种漂移常被视为系统突触噪声或可塑性过程不可避免的副产物。但现代连续学习（</w:t>
      </w:r>
      <w:r w:rsidRPr="00345F81">
        <w:rPr>
          <w:rFonts w:hint="eastAsia"/>
        </w:rPr>
        <w:t>continual learning</w:t>
      </w:r>
      <w:r w:rsidRPr="00345F81">
        <w:rPr>
          <w:rFonts w:hint="eastAsia"/>
        </w:rPr>
        <w:t>）理论越来越倾向于认为，表征漂移并非系统缺陷，而是固有特性：这种自发的动态重组赋予了大脑在维持稳定记忆的同时，免受灾难性遗忘干扰并为接入新经验留出空间的卓越灵活性。皮层网络能在低维流形框架保持不变的情况下，不断更新承担具体计算的微观细胞组合。这意味着，在已经学会的线索</w:t>
      </w:r>
      <w:r w:rsidRPr="00345F81">
        <w:rPr>
          <w:rFonts w:hint="eastAsia"/>
        </w:rPr>
        <w:t>-</w:t>
      </w:r>
      <w:r w:rsidRPr="00345F81">
        <w:rPr>
          <w:rFonts w:hint="eastAsia"/>
        </w:rPr>
        <w:t>动作关联任务中，旧经验不仅以静态“索引”或“框架”的形式保留在皮层中，更以一种动态流动、可柔性接入新模态输入的集合网络状态存在。这一特性正是跨模态连续学习中，能够加速吸收新任务表征的深层网络结构基础</w:t>
      </w:r>
      <w:r w:rsidR="00032ADB">
        <w:rPr>
          <w:rFonts w:hint="eastAsia"/>
        </w:rPr>
        <w:t>。</w:t>
      </w:r>
    </w:p>
    <w:p w14:paraId="21B65C36" w14:textId="1149AC4B" w:rsidR="00032ADB" w:rsidRDefault="000E5ACF" w:rsidP="00032ADB">
      <w:r w:rsidRPr="000E5ACF">
        <w:rPr>
          <w:rFonts w:hint="eastAsia"/>
        </w:rPr>
        <w:t>在系统巩固与皮层表征漂移的动态过程中，记忆印迹的物质实体不仅存在于海马，更广泛分布于大脑皮层、基底神经节、杏仁核等多个脑区</w:t>
      </w:r>
      <w:r w:rsidR="00B32D2C">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dXJsPjwvcmVsYXRlZC11cmxzPjwvdXJscz48ZWxlY3Ryb25pYy1yZXNvdXJjZS1udW0+MTAuMTAx
Ni9qLm5ldXJvbi4yMDE1LjA4LjAwMjwvZWxlY3Ryb25pYy1yZXNvdXJjZS1udW0+PC9yZWNvcmQ+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157" w:tooltip="Tonegawa, 2015 #177" w:history="1">
        <w:r w:rsidR="00DD467A">
          <w:rPr>
            <w:noProof/>
          </w:rPr>
          <w:t>Tonegawa et al., 2015</w:t>
        </w:r>
      </w:hyperlink>
      <w:r w:rsidR="00B32D2C">
        <w:rPr>
          <w:noProof/>
        </w:rPr>
        <w:t>)</w:t>
      </w:r>
      <w:r w:rsidR="00B32D2C">
        <w:fldChar w:fldCharType="end"/>
      </w:r>
      <w:r w:rsidRPr="000E5ACF">
        <w:rPr>
          <w:rFonts w:hint="eastAsia"/>
        </w:rPr>
        <w:t>。</w:t>
      </w:r>
      <w:proofErr w:type="gramStart"/>
      <w:r w:rsidR="00F62DDA" w:rsidRPr="00F62DDA">
        <w:rPr>
          <w:rFonts w:hint="eastAsia"/>
        </w:rPr>
        <w:t>当动物</w:t>
      </w:r>
      <w:proofErr w:type="gramEnd"/>
      <w:r w:rsidR="00F62DDA" w:rsidRPr="00F62DDA">
        <w:rPr>
          <w:rFonts w:hint="eastAsia"/>
        </w:rPr>
        <w:t>经历特定学习事件时，大脑中特定神经元发生基因表达变化与表观遗传修饰（如脱氧核糖核酸（</w:t>
      </w:r>
      <w:r w:rsidR="00F62DDA" w:rsidRPr="00F62DDA">
        <w:rPr>
          <w:rFonts w:hint="eastAsia"/>
        </w:rPr>
        <w:t>deoxyribonucleic acid, DNA</w:t>
      </w:r>
      <w:r w:rsidR="00F62DDA" w:rsidRPr="00F62DDA">
        <w:rPr>
          <w:rFonts w:hint="eastAsia"/>
        </w:rPr>
        <w:t>）甲基化、组蛋白乙酰化），树突棘密度增加，并与周围神经</w:t>
      </w:r>
      <w:proofErr w:type="gramStart"/>
      <w:r w:rsidR="00F62DDA" w:rsidRPr="00F62DDA">
        <w:rPr>
          <w:rFonts w:hint="eastAsia"/>
        </w:rPr>
        <w:t>元发生</w:t>
      </w:r>
      <w:proofErr w:type="gramEnd"/>
      <w:r w:rsidR="00F62DDA" w:rsidRPr="00F62DDA">
        <w:rPr>
          <w:rFonts w:hint="eastAsia"/>
        </w:rPr>
        <w:t>LTP</w:t>
      </w:r>
      <w:r w:rsidR="00F62DDA" w:rsidRPr="00F62DDA">
        <w:rPr>
          <w:rFonts w:hint="eastAsia"/>
        </w:rPr>
        <w:t>或</w:t>
      </w:r>
      <w:r w:rsidR="00F62DDA" w:rsidRPr="00F62DDA">
        <w:rPr>
          <w:rFonts w:hint="eastAsia"/>
        </w:rPr>
        <w:t>LTD</w:t>
      </w:r>
      <w:r w:rsidR="00F62DDA" w:rsidRPr="00F62DDA">
        <w:rPr>
          <w:rFonts w:hint="eastAsia"/>
        </w:rPr>
        <w:t>变化，从而被招募为承载记忆信息的印迹载体</w:t>
      </w:r>
      <w:r w:rsidR="00B32D2C">
        <w:fldChar w:fldCharType="begin">
          <w:fldData xml:space="preserve">PEVuZE5vdGU+PENpdGU+PEF1dGhvcj5SeWFuPC9BdXRob3I+PFllYXI+MjAxNTwvWWVhcj48UmVj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28" w:tooltip="Ryan, 2015 #405" w:history="1">
        <w:r w:rsidR="00DD467A">
          <w:rPr>
            <w:noProof/>
          </w:rPr>
          <w:t>Ryan et al., 2015</w:t>
        </w:r>
      </w:hyperlink>
      <w:r w:rsidR="00B32D2C">
        <w:rPr>
          <w:noProof/>
        </w:rPr>
        <w:t>)</w:t>
      </w:r>
      <w:r w:rsidR="00B32D2C">
        <w:fldChar w:fldCharType="end"/>
      </w:r>
      <w:r w:rsidRPr="000E5ACF">
        <w:rPr>
          <w:rFonts w:hint="eastAsia"/>
        </w:rPr>
        <w:t>。更深层次地看，表观遗传调控与非编码核糖核酸（</w:t>
      </w:r>
      <w:r w:rsidRPr="000E5ACF">
        <w:rPr>
          <w:rFonts w:hint="eastAsia"/>
        </w:rPr>
        <w:t>non-coding ribonucleic acid, non-coding RNA</w:t>
      </w:r>
      <w:r w:rsidRPr="000E5ACF">
        <w:rPr>
          <w:rFonts w:hint="eastAsia"/>
        </w:rPr>
        <w:t>；如微小核糖核酸（</w:t>
      </w:r>
      <w:r w:rsidRPr="000E5ACF">
        <w:rPr>
          <w:rFonts w:hint="eastAsia"/>
        </w:rPr>
        <w:t>microRNA, miRNA</w:t>
      </w:r>
      <w:r w:rsidRPr="000E5ACF">
        <w:rPr>
          <w:rFonts w:hint="eastAsia"/>
        </w:rPr>
        <w:t>）、长链非编码核糖核酸（</w:t>
      </w:r>
      <w:r w:rsidRPr="000E5ACF">
        <w:rPr>
          <w:rFonts w:hint="eastAsia"/>
        </w:rPr>
        <w:t>long non-coding RNA, lncRNA</w:t>
      </w:r>
      <w:r w:rsidRPr="000E5ACF">
        <w:rPr>
          <w:rFonts w:hint="eastAsia"/>
        </w:rPr>
        <w:t>））也参与了记忆印迹细胞的分子调控，它们通过与信使核糖核酸（</w:t>
      </w:r>
      <w:r w:rsidRPr="000E5ACF">
        <w:rPr>
          <w:rFonts w:hint="eastAsia"/>
        </w:rPr>
        <w:t>messenger RNA, mRNA</w:t>
      </w:r>
      <w:r w:rsidRPr="000E5ACF">
        <w:rPr>
          <w:rFonts w:hint="eastAsia"/>
        </w:rPr>
        <w:t>）相互作用，精确调节突触可塑性相关蛋白的合成</w:t>
      </w:r>
      <w:r w:rsidR="00B32D2C">
        <w:fldChar w:fldCharType="begin">
          <w:fldData xml:space="preserve">PEVuZE5vdGU+PENpdGU+PEF1dGhvcj5DcmlzdGlubzwvQXV0aG9yPjxZZWFyPjIwMTQ8L1llYXI+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24" w:tooltip="Cristino, 2014 #406" w:history="1">
        <w:r w:rsidR="00DD467A">
          <w:rPr>
            <w:noProof/>
          </w:rPr>
          <w:t>Cristino et al., 2014</w:t>
        </w:r>
      </w:hyperlink>
      <w:r w:rsidR="00B32D2C">
        <w:rPr>
          <w:noProof/>
        </w:rPr>
        <w:t>)</w:t>
      </w:r>
      <w:r w:rsidR="00B32D2C">
        <w:fldChar w:fldCharType="end"/>
      </w:r>
      <w:r w:rsidRPr="000E5ACF">
        <w:rPr>
          <w:rFonts w:hint="eastAsia"/>
        </w:rPr>
        <w:t>。这些独特的分子和形态学变化共同保证了印迹细胞网络的稳定性。此外，近期的研究进一步拓展了记忆印迹的范畴，发现胶质细胞并非只是被动支持成分，星形胶质细胞的活动可以调节突触可塑性并增强记忆表现</w:t>
      </w:r>
      <w:r w:rsidR="00B32D2C">
        <w:fldChar w:fldCharType="begin">
          <w:fldData xml:space="preserve">PEVuZE5vdGU+PENpdGU+PEF1dGhvcj5BZGFtc2t5PC9BdXRob3I+PFllYXI+MjAxODwvWWVhcj48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</w:fldData>
        </w:fldChar>
      </w:r>
      <w:r w:rsidR="00B32D2C">
        <w:instrText xml:space="preserve"> ADDIN EN.JS.CITE </w:instrText>
      </w:r>
      <w:r w:rsidR="00B32D2C">
        <w:fldChar w:fldCharType="separate"/>
      </w:r>
      <w:r w:rsidR="00B32D2C">
        <w:rPr>
          <w:noProof/>
        </w:rPr>
        <w:t>(</w:t>
      </w:r>
      <w:hyperlink w:anchor="_ENREF_2" w:tooltip="Adamsky, 2018 #407" w:history="1">
        <w:r w:rsidR="00DD467A">
          <w:rPr>
            <w:noProof/>
          </w:rPr>
          <w:t>Adamsky et al., 2018</w:t>
        </w:r>
      </w:hyperlink>
      <w:r w:rsidR="00B32D2C">
        <w:rPr>
          <w:noProof/>
        </w:rPr>
        <w:t>)</w:t>
      </w:r>
      <w:r w:rsidR="00B32D2C">
        <w:fldChar w:fldCharType="end"/>
      </w:r>
      <w:r w:rsidRPr="000E5ACF">
        <w:rPr>
          <w:rFonts w:hint="eastAsia"/>
        </w:rPr>
        <w:t>，这提示神经微环境在维持长期记忆结构中同样具有重要作用</w:t>
      </w:r>
      <w:r w:rsidR="00032ADB">
        <w:rPr>
          <w:rFonts w:hint="eastAsia"/>
        </w:rPr>
        <w:t>。</w:t>
      </w:r>
    </w:p>
    <w:p w14:paraId="45F72419" w14:textId="19179EEF" w:rsidR="00032ADB" w:rsidRDefault="00032ADB" w:rsidP="00032ADB">
      <w:r>
        <w:rPr>
          <w:rFonts w:hint="eastAsia"/>
        </w:rPr>
        <w:t>印迹细胞的招募并非随机。</w:t>
      </w:r>
      <w:r>
        <w:rPr>
          <w:rFonts w:hint="eastAsia"/>
        </w:rPr>
        <w:t xml:space="preserve">Sheena Josselyn </w:t>
      </w:r>
      <w:r>
        <w:rPr>
          <w:rFonts w:hint="eastAsia"/>
        </w:rPr>
        <w:t>和</w:t>
      </w:r>
      <w:r>
        <w:rPr>
          <w:rFonts w:hint="eastAsia"/>
        </w:rPr>
        <w:t xml:space="preserve"> </w:t>
      </w:r>
      <w:proofErr w:type="spellStart"/>
      <w:r>
        <w:rPr>
          <w:rFonts w:hint="eastAsia"/>
        </w:rPr>
        <w:t>Alcino</w:t>
      </w:r>
      <w:proofErr w:type="spellEnd"/>
      <w:r>
        <w:rPr>
          <w:rFonts w:hint="eastAsia"/>
        </w:rPr>
        <w:t xml:space="preserve"> Silva </w:t>
      </w:r>
      <w:r>
        <w:rPr>
          <w:rFonts w:hint="eastAsia"/>
        </w:rPr>
        <w:t>的实验室提出了“记忆分配”（</w:t>
      </w:r>
      <w:r>
        <w:rPr>
          <w:rFonts w:hint="eastAsia"/>
        </w:rPr>
        <w:t>Memory Allocation</w:t>
      </w:r>
      <w:r>
        <w:rPr>
          <w:rFonts w:hint="eastAsia"/>
        </w:rPr>
        <w:t>）假说：在学习发生时，细胞的内源兴奋性水平（</w:t>
      </w:r>
      <w:r>
        <w:rPr>
          <w:rFonts w:hint="eastAsia"/>
        </w:rPr>
        <w:t>intrinsic excitability</w:t>
      </w:r>
      <w:r>
        <w:rPr>
          <w:rFonts w:hint="eastAsia"/>
        </w:rPr>
        <w:t>）决定了其是否被招募为印迹细胞</w:t>
      </w:r>
      <w:r w:rsidR="00B32D2C">
        <w:fldChar w:fldCharType="begin">
          <w:fldData xml:space="preserve">PEVuZE5vdGU+PENpdGU+PEF1dGhvcj5ZaXU8L0F1dGhvcj48WWVhcj4yMDE0PC9ZZWFyPjxSZWNO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178" w:tooltip="Yiu, 2014 #408" w:history="1">
        <w:r w:rsidR="00DD467A">
          <w:rPr>
            <w:noProof/>
          </w:rPr>
          <w:t>Yiu et al., 2014</w:t>
        </w:r>
      </w:hyperlink>
      <w:r w:rsidR="00B32D2C">
        <w:rPr>
          <w:noProof/>
        </w:rPr>
        <w:t>)</w:t>
      </w:r>
      <w:r w:rsidR="00B32D2C">
        <w:fldChar w:fldCharType="end"/>
      </w:r>
      <w:r>
        <w:rPr>
          <w:rFonts w:hint="eastAsia"/>
        </w:rPr>
        <w:t>。具体而言，通过上调</w:t>
      </w:r>
      <w:r>
        <w:rPr>
          <w:rFonts w:hint="eastAsia"/>
        </w:rPr>
        <w:t>CREB</w:t>
      </w:r>
      <w:r>
        <w:rPr>
          <w:rFonts w:hint="eastAsia"/>
        </w:rPr>
        <w:t>（</w:t>
      </w:r>
      <w:r>
        <w:rPr>
          <w:rFonts w:hint="eastAsia"/>
        </w:rPr>
        <w:t>cAMP</w:t>
      </w:r>
      <w:r>
        <w:rPr>
          <w:rFonts w:hint="eastAsia"/>
        </w:rPr>
        <w:t>反应元件结合蛋白）的表达，可以人为提高部分神经元的兴奋性，这些细胞在随后的学习任务中会优先被分配为记忆印迹。反之，如果抑制</w:t>
      </w:r>
      <w:r>
        <w:rPr>
          <w:rFonts w:hint="eastAsia"/>
        </w:rPr>
        <w:t>CREB</w:t>
      </w:r>
      <w:r>
        <w:rPr>
          <w:rFonts w:hint="eastAsia"/>
        </w:rPr>
        <w:t>的表达或降低兴奋性，这些细胞就会被排除在印迹网络之外。这种基于兴奋性的竞争机制完美解释了连续学习中常见的“记忆链接”（</w:t>
      </w:r>
      <w:r>
        <w:rPr>
          <w:rFonts w:hint="eastAsia"/>
        </w:rPr>
        <w:t>Memory Linking</w:t>
      </w:r>
      <w:r>
        <w:rPr>
          <w:rFonts w:hint="eastAsia"/>
        </w:rPr>
        <w:t>）现象：当两件事件在时间上相近发生时，第一个事件激活的印迹细胞由于其兴奋性在随后的一段时间内（如数小时至一天）仍然保持较高水平，因而在第二个事件发生时会被优先再次招募</w:t>
      </w:r>
      <w:r w:rsidR="00B32D2C">
        <w:fldChar w:fldCharType="begin">
          <w:fldData xml:space="preserve">PEVuZE5vdGU+PENpdGU+PEF1dGhvcj5DYWk8L0F1dGhvcj48WWVhcj4yMDE2PC9ZZWFyPjxSZWNO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</w:fldData>
        </w:fldChar>
      </w:r>
      <w:r w:rsidR="00B32D2C">
        <w:instrText xml:space="preserve"> ADDIN EN.JS.CITE </w:instrText>
      </w:r>
      <w:r w:rsidR="00B32D2C">
        <w:fldChar w:fldCharType="separate"/>
      </w:r>
      <w:r w:rsidR="00B32D2C">
        <w:rPr>
          <w:noProof/>
        </w:rPr>
        <w:t>(</w:t>
      </w:r>
      <w:hyperlink w:anchor="_ENREF_20" w:tooltip="Cai, 2016 #208" w:history="1">
        <w:r w:rsidR="00DD467A">
          <w:rPr>
            <w:noProof/>
          </w:rPr>
          <w:t>Cai et al., 2016</w:t>
        </w:r>
      </w:hyperlink>
      <w:r w:rsidR="00B32D2C">
        <w:rPr>
          <w:noProof/>
        </w:rPr>
        <w:t>)</w:t>
      </w:r>
      <w:r w:rsidR="00B32D2C">
        <w:fldChar w:fldCharType="end"/>
      </w:r>
      <w:r>
        <w:rPr>
          <w:rFonts w:hint="eastAsia"/>
        </w:rPr>
        <w:t>。</w:t>
      </w:r>
      <w:proofErr w:type="spellStart"/>
      <w:r>
        <w:rPr>
          <w:rFonts w:hint="eastAsia"/>
        </w:rPr>
        <w:t>Yokose</w:t>
      </w:r>
      <w:proofErr w:type="spellEnd"/>
      <w:r>
        <w:rPr>
          <w:rFonts w:hint="eastAsia"/>
        </w:rPr>
        <w:t>等进一步证明，这种印迹细胞在物理上的重叠对于行为上的记忆链接是必要的，它使得动物能够通过激活一个记忆去提取另一个在时间上相关的记忆</w:t>
      </w:r>
      <w:r w:rsidR="00B32D2C">
        <w:fldChar w:fldCharType="begin">
          <w:fldData xml:space="preserve">PEVuZE5vdGU+PENpdGU+PEF1dGhvcj5Zb2tvc2U8L0F1dGhvcj48WWVhcj4yMDE3PC9ZZWFyPjxS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79" w:tooltip="Yokose, 2017 #209" w:history="1">
        <w:r w:rsidR="00DD467A">
          <w:rPr>
            <w:noProof/>
          </w:rPr>
          <w:t>Yokose et al., 2017</w:t>
        </w:r>
      </w:hyperlink>
      <w:r w:rsidR="00B32D2C">
        <w:rPr>
          <w:noProof/>
        </w:rPr>
        <w:t>)</w:t>
      </w:r>
      <w:r w:rsidR="00B32D2C">
        <w:fldChar w:fldCharType="end"/>
      </w:r>
      <w:r>
        <w:rPr>
          <w:rFonts w:hint="eastAsia"/>
        </w:rPr>
        <w:t>。因此，在跨模态连续学习中，如果新旧任务的训练间隔足够短或受到神经调质的维持，</w:t>
      </w:r>
      <w:proofErr w:type="gramStart"/>
      <w:r>
        <w:rPr>
          <w:rFonts w:hint="eastAsia"/>
        </w:rPr>
        <w:t>旧任务</w:t>
      </w:r>
      <w:proofErr w:type="gramEnd"/>
      <w:r>
        <w:rPr>
          <w:rFonts w:hint="eastAsia"/>
        </w:rPr>
        <w:t>的印迹网络就有可能凭借较高的内源兴奋性，强行竞争并主导新任务的神经表征。</w:t>
      </w:r>
    </w:p>
    <w:p w14:paraId="26E83119" w14:textId="73CA3BEF" w:rsidR="00032ADB" w:rsidRDefault="00F62DDA" w:rsidP="00032ADB">
      <w:r w:rsidRPr="00F62DDA">
        <w:rPr>
          <w:rFonts w:hint="eastAsia"/>
        </w:rPr>
        <w:t>活动依赖标记技术使确认并干预记忆印迹细胞成为可能。靶向活跃细胞群重组（</w:t>
      </w:r>
      <w:r w:rsidRPr="00F62DDA">
        <w:rPr>
          <w:rFonts w:hint="eastAsia"/>
        </w:rPr>
        <w:t>targeted recombination in active populations, TRAP</w:t>
      </w:r>
      <w:r w:rsidRPr="00F62DDA">
        <w:rPr>
          <w:rFonts w:hint="eastAsia"/>
        </w:rPr>
        <w:t>）等技术利用</w:t>
      </w:r>
      <w:r w:rsidRPr="00F62DDA">
        <w:rPr>
          <w:rFonts w:hint="eastAsia"/>
        </w:rPr>
        <w:t>Fos</w:t>
      </w:r>
      <w:r w:rsidRPr="00F62DDA">
        <w:rPr>
          <w:rFonts w:hint="eastAsia"/>
        </w:rPr>
        <w:t>或</w:t>
      </w:r>
      <w:r w:rsidRPr="00F62DDA">
        <w:rPr>
          <w:rFonts w:hint="eastAsia"/>
        </w:rPr>
        <w:t>Arc</w:t>
      </w:r>
      <w:r w:rsidRPr="00F62DDA">
        <w:rPr>
          <w:rFonts w:hint="eastAsia"/>
        </w:rPr>
        <w:t>等即早基因启动子驱动特定时间窗内活跃细胞发生重组，从而为后续化学遗传学或光遗传学操纵提供切入点</w:t>
      </w:r>
      <w:r w:rsidR="00B32D2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50" w:tooltip="Guenthner, 2013 #179" w:history="1">
        <w:r w:rsidR="00DD467A">
          <w:rPr>
            <w:noProof/>
          </w:rPr>
          <w:t>Guenthner et al., 2013</w:t>
        </w:r>
      </w:hyperlink>
      <w:r w:rsidR="00B32D2C">
        <w:rPr>
          <w:noProof/>
        </w:rPr>
        <w:t>)</w:t>
      </w:r>
      <w:r w:rsidR="00B32D2C">
        <w:fldChar w:fldCharType="end"/>
      </w:r>
      <w:r w:rsidR="000E5ACF" w:rsidRPr="000E5ACF">
        <w:rPr>
          <w:rFonts w:hint="eastAsia"/>
        </w:rPr>
        <w:t>。例如，</w:t>
      </w:r>
      <w:proofErr w:type="spellStart"/>
      <w:r w:rsidR="000E5ACF" w:rsidRPr="000E5ACF">
        <w:rPr>
          <w:rFonts w:hint="eastAsia"/>
        </w:rPr>
        <w:t>Tonegawa</w:t>
      </w:r>
      <w:proofErr w:type="spellEnd"/>
      <w:r w:rsidR="000E5ACF" w:rsidRPr="000E5ACF">
        <w:rPr>
          <w:rFonts w:hint="eastAsia"/>
        </w:rPr>
        <w:t>实验室利用该技术成功在</w:t>
      </w:r>
      <w:proofErr w:type="gramStart"/>
      <w:r w:rsidR="000E5ACF" w:rsidRPr="000E5ACF">
        <w:rPr>
          <w:rFonts w:hint="eastAsia"/>
        </w:rPr>
        <w:t>无真实</w:t>
      </w:r>
      <w:proofErr w:type="gramEnd"/>
      <w:r w:rsidR="000E5ACF" w:rsidRPr="000E5ACF">
        <w:rPr>
          <w:rFonts w:hint="eastAsia"/>
        </w:rPr>
        <w:t>环境刺激时通过光遗传人工激活了小鼠海马的恐惧记忆印迹</w:t>
      </w:r>
      <w:r w:rsidR="00B32D2C">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90" w:tooltip="Liu, 2012 #237" w:history="1">
        <w:r w:rsidR="00DD467A">
          <w:rPr>
            <w:noProof/>
          </w:rPr>
          <w:t>Liu et al., 2012</w:t>
        </w:r>
      </w:hyperlink>
      <w:r w:rsidR="00B32D2C">
        <w:rPr>
          <w:noProof/>
        </w:rPr>
        <w:t>)</w:t>
      </w:r>
      <w:r w:rsidR="00B32D2C">
        <w:fldChar w:fldCharType="end"/>
      </w:r>
      <w:r w:rsidR="000E5ACF" w:rsidRPr="000E5ACF">
        <w:rPr>
          <w:rFonts w:hint="eastAsia"/>
        </w:rPr>
        <w:t>。进一步研究表明，记忆印迹细胞不仅能引发行为回忆，甚至可以通过重新关联奖励刺激来反转情感效价</w:t>
      </w:r>
      <w:r w:rsidR="00B32D2C">
        <w:fldChar w:fldCharType="begin">
          <w:fldData xml:space="preserve">PEVuZE5vdGU+PENpdGU+PEF1dGhvcj5SZWRvbmRvPC9BdXRob3I+PFllYXI+MjAxNDwvWWVhcj48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</w:fldData>
        </w:fldChar>
      </w:r>
      <w:r w:rsidR="00B32D2C">
        <w:instrText xml:space="preserve"> ADDIN EN.JS.CITE </w:instrText>
      </w:r>
      <w:r w:rsidR="00B32D2C">
        <w:fldChar w:fldCharType="separate"/>
      </w:r>
      <w:r w:rsidR="00B32D2C">
        <w:rPr>
          <w:noProof/>
        </w:rPr>
        <w:t>(</w:t>
      </w:r>
      <w:hyperlink w:anchor="_ENREF_122" w:tooltip="Redondo, 2014 #409" w:history="1">
        <w:r w:rsidR="00DD467A">
          <w:rPr>
            <w:noProof/>
          </w:rPr>
          <w:t>Redondo et al., 2014</w:t>
        </w:r>
      </w:hyperlink>
      <w:r w:rsidR="00B32D2C">
        <w:rPr>
          <w:noProof/>
        </w:rPr>
        <w:t>)</w:t>
      </w:r>
      <w:r w:rsidR="00B32D2C">
        <w:fldChar w:fldCharType="end"/>
      </w:r>
      <w:r w:rsidR="000E5ACF" w:rsidRPr="000E5ACF">
        <w:rPr>
          <w:rFonts w:hint="eastAsia"/>
        </w:rPr>
        <w:t>。自然行为中，被标记细胞在回忆期的再激活与行为表现直接相关，且这些细胞早在训练前就可能具有较高的内在兴奋性，从而更容易被优先招募进新任务的印迹网络</w:t>
      </w:r>
      <w:r w:rsidR="00B32D2C">
        <w:fldChar w:fldCharType="begin">
          <w:fldData xml:space="preserve">PEVuZE5vdGU+PENpdGU+PEF1dGhvcj5Nb2NsZTwvQXV0aG9yPjxZZWFyPjIwMjQ8L1llYXI+PFJl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03" w:tooltip="Mocle, 2024 #211" w:history="1">
        <w:r w:rsidR="00DD467A">
          <w:rPr>
            <w:noProof/>
          </w:rPr>
          <w:t>Mocle et al., 2024</w:t>
        </w:r>
      </w:hyperlink>
      <w:r w:rsidR="00B32D2C">
        <w:rPr>
          <w:noProof/>
        </w:rPr>
        <w:t>)</w:t>
      </w:r>
      <w:r w:rsidR="00B32D2C">
        <w:fldChar w:fldCharType="end"/>
      </w:r>
      <w:r w:rsidR="00032ADB">
        <w:rPr>
          <w:rFonts w:hint="eastAsia"/>
        </w:rPr>
        <w:t>。</w:t>
      </w:r>
    </w:p>
    <w:p w14:paraId="109523A2" w14:textId="50BC1F4C" w:rsidR="00032ADB" w:rsidRDefault="00032ADB" w:rsidP="00986191">
      <w:r>
        <w:rPr>
          <w:rFonts w:hint="eastAsia"/>
        </w:rPr>
        <w:t>不过，这类技术在机制解释上存在天然边界。即早基因的表达不仅整合了刺激强度与时间</w:t>
      </w:r>
      <w:r w:rsidR="00F7508C">
        <w:rPr>
          <w:rFonts w:hint="eastAsia"/>
        </w:rPr>
        <w:t>积分</w:t>
      </w:r>
      <w:r>
        <w:rPr>
          <w:rFonts w:hint="eastAsia"/>
        </w:rPr>
        <w:t>，还受细胞基线状态、表观遗传背景及非特异性神经干扰的影响</w:t>
      </w:r>
      <w:r w:rsidR="00B32D2C">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B32D2C">
        <w:instrText xml:space="preserve"> ADDIN EN.JS.CITE </w:instrText>
      </w:r>
      <w:r w:rsidR="00B32D2C">
        <w:fldChar w:fldCharType="separate"/>
      </w:r>
      <w:r w:rsidR="00B32D2C">
        <w:rPr>
          <w:noProof/>
        </w:rPr>
        <w:t>(</w:t>
      </w:r>
      <w:hyperlink w:anchor="_ENREF_88" w:tooltip="Leeyup, 2015 #188" w:history="1">
        <w:r w:rsidR="00DD467A">
          <w:rPr>
            <w:noProof/>
          </w:rPr>
          <w:t>Leeyup, 2015</w:t>
        </w:r>
      </w:hyperlink>
      <w:r w:rsidR="00B32D2C">
        <w:rPr>
          <w:noProof/>
        </w:rPr>
        <w:t>)</w:t>
      </w:r>
      <w:r w:rsidR="00B32D2C">
        <w:fldChar w:fldCharType="end"/>
      </w:r>
      <w:r>
        <w:rPr>
          <w:rFonts w:hint="eastAsia"/>
        </w:rPr>
        <w:t>。这也就导致了针对即早基因的追踪并不完全等同于严格的“记忆存储”，因为有些表达只是任务驱动下的非特异性生理活动。其次，记忆印迹网络内部亦存在高度的功能异质性，不同转录途径（如</w:t>
      </w:r>
      <w:r>
        <w:rPr>
          <w:rFonts w:hint="eastAsia"/>
        </w:rPr>
        <w:t>Fos</w:t>
      </w:r>
      <w:r>
        <w:rPr>
          <w:rFonts w:hint="eastAsia"/>
        </w:rPr>
        <w:t>或</w:t>
      </w:r>
      <w:r>
        <w:rPr>
          <w:rFonts w:hint="eastAsia"/>
        </w:rPr>
        <w:t>Npas4</w:t>
      </w:r>
      <w:r>
        <w:rPr>
          <w:rFonts w:hint="eastAsia"/>
        </w:rPr>
        <w:t>）定义的细胞亚群在记忆过程中的作用各异，甚至在促进记忆泛化和辨别上具有截然不同的分工机制</w:t>
      </w:r>
      <w:r w:rsidR="00B32D2C">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B32D2C">
        <w:instrText xml:space="preserve"> ADDIN EN.JS.CITE </w:instrText>
      </w:r>
      <w:r w:rsidR="00B32D2C">
        <w:fldChar w:fldCharType="separate"/>
      </w:r>
      <w:r w:rsidR="00B32D2C">
        <w:rPr>
          <w:noProof/>
        </w:rPr>
        <w:t>(</w:t>
      </w:r>
      <w:hyperlink w:anchor="_ENREF_149" w:tooltip="Sun, 2020 #258" w:history="1">
        <w:r w:rsidR="00DD467A">
          <w:rPr>
            <w:noProof/>
          </w:rPr>
          <w:t>Sun et al., 2020</w:t>
        </w:r>
      </w:hyperlink>
      <w:r w:rsidR="00B32D2C">
        <w:rPr>
          <w:noProof/>
        </w:rPr>
        <w:t>)</w:t>
      </w:r>
      <w:r w:rsidR="00B32D2C">
        <w:fldChar w:fldCharType="end"/>
      </w:r>
      <w:r>
        <w:rPr>
          <w:rFonts w:hint="eastAsia"/>
        </w:rPr>
        <w:t>。因此，被标记的细胞群应被严谨地理解为“富集了特定行为时窗内相关计算的异质性群体”，而非瞬时运算神经元的无偏全集</w:t>
      </w:r>
      <w:r w:rsidR="00B32D2C">
        <w:fldChar w:fldCharType="begin">
          <w:fldData xml:space="preserve">PEVuZE5vdGU+PENpdGU+PEF1dGhvcj5EZU5hcmRvPC9BdXRob3I+PFllYXI+MjAxNzwvWWVhcj48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==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30" w:tooltip="DeNardo, 2017 #411" w:history="1">
        <w:r w:rsidR="00DD467A">
          <w:rPr>
            <w:noProof/>
          </w:rPr>
          <w:t>DeNardo &amp; Luo, 2017</w:t>
        </w:r>
      </w:hyperlink>
      <w:r w:rsidR="00B32D2C">
        <w:rPr>
          <w:noProof/>
        </w:rPr>
        <w:t>)</w:t>
      </w:r>
      <w:r w:rsidR="00B32D2C">
        <w:fldChar w:fldCharType="end"/>
      </w:r>
      <w:r>
        <w:rPr>
          <w:rFonts w:hint="eastAsia"/>
        </w:rPr>
        <w:t>。对这些印迹细胞群的干预，必须与高分辨率的</w:t>
      </w:r>
      <w:proofErr w:type="gramStart"/>
      <w:r>
        <w:rPr>
          <w:rFonts w:hint="eastAsia"/>
        </w:rPr>
        <w:t>在体钙成像</w:t>
      </w:r>
      <w:proofErr w:type="gramEnd"/>
      <w:r>
        <w:rPr>
          <w:rFonts w:hint="eastAsia"/>
        </w:rPr>
        <w:t>记录及详尽的行为学对照相结合。</w:t>
      </w:r>
    </w:p>
    <w:p w14:paraId="5766FBD2" w14:textId="52E80C54" w:rsidR="005C4B22" w:rsidRDefault="00476C59" w:rsidP="005C4B22">
      <w:pPr>
        <w:pStyle w:val="afff1"/>
        <w:keepNext/>
      </w:pPr>
      <w:r>
        <w:rPr>
          <w:rFonts w:hint="eastAsia"/>
          <w:noProof/>
          <w14:ligatures w14:val="standardContextual"/>
        </w:rPr>
        <w:drawing>
          <wp:inline distT="0" distB="0" distL="0" distR="0" wp14:anchorId="2B2DD74C" wp14:editId="7AB99C80">
            <wp:extent cx="2286000" cy="2181225"/>
            <wp:effectExtent l="0" t="0" r="0" b="952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24">
                      <a:extLst>
                        <a:ext uri="{96DAC541-7B7A-43D3-8B79-37D633B846F1}">
                          <asvg:svgBlip xmlns:asvg="http://schemas.microsoft.com/office/drawing/2016/SVG/main" r:embed="rId25"/>
                        </a:ext>
                      </a:extLst>
                    </a:blip>
                    <a:stretch>
                      <a:fillRect/>
                    </a:stretch>
                  </pic:blipFill>
                  <pic:spPr>
                    <a:xfrm>
                      <a:off x="0" y="0"/>
                      <a:ext cx="2286000" cy="2181225"/>
                    </a:xfrm>
                    <a:prstGeom prst="rect">
                      <a:avLst/>
                    </a:prstGeom>
                  </pic:spPr>
                </pic:pic>
              </a:graphicData>
            </a:graphic>
          </wp:inline>
        </w:drawing>
      </w:r>
    </w:p>
    <w:p w14:paraId="1C94B089" w14:textId="24E3071A" w:rsidR="005C4B22" w:rsidRPr="00476C59" w:rsidRDefault="005C4B22" w:rsidP="00476C59">
      <w:pPr>
        <w:pStyle w:val="afffa"/>
      </w:pPr>
      <w:bookmarkStart w:id="10" w:name="_Toc2318105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10FF9">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10FF9">
        <w:rPr>
          <w:noProof/>
        </w:rPr>
        <w:t>5</w:t>
      </w:r>
      <w:r>
        <w:fldChar w:fldCharType="end"/>
      </w:r>
      <w:r>
        <w:rPr>
          <w:rFonts w:hint="eastAsia"/>
        </w:rPr>
        <w:t xml:space="preserve"> </w:t>
      </w:r>
      <w:r w:rsidR="00476C59" w:rsidRPr="00476C59">
        <w:t>光遗传激活记忆印迹细胞诱发了记忆提取</w:t>
      </w:r>
      <w:r w:rsidR="00476C59">
        <w:fldChar w:fldCharType="begin">
          <w:fldData xml:space="preserve">PEVuZE5vdGU+PENpdGU+PEF1dGhvcj5MaXU8L0F1dGhvcj48WWVhcj4yMDE0PC9ZZWFyPjxSZWNO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ZWNobm9sb2d5LCBDYW1icmlkZ2UsIE1hc3NhY2h1c2V0dHMgMDIxMzkuJiN4RDtSSUtFTi1NSVQg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</w:fldData>
        </w:fldChar>
      </w:r>
      <w:r w:rsidR="00476C59">
        <w:instrText xml:space="preserve"> ADDIN EN.JS.CITE </w:instrText>
      </w:r>
      <w:r w:rsidR="00476C59">
        <w:fldChar w:fldCharType="separate"/>
      </w:r>
      <w:r w:rsidR="00476C59">
        <w:rPr>
          <w:noProof/>
        </w:rPr>
        <w:t>(</w:t>
      </w:r>
      <w:hyperlink w:anchor="_ENREF_91" w:tooltip="Liu, 2014 #451" w:history="1">
        <w:r w:rsidR="00DD467A">
          <w:rPr>
            <w:noProof/>
          </w:rPr>
          <w:t>Liu et al., 2014</w:t>
        </w:r>
      </w:hyperlink>
      <w:r w:rsidR="00476C59">
        <w:rPr>
          <w:noProof/>
        </w:rPr>
        <w:t>)</w:t>
      </w:r>
      <w:bookmarkEnd w:id="10"/>
      <w:r w:rsidR="00476C59">
        <w:fldChar w:fldCharType="end"/>
      </w:r>
      <w:r w:rsidR="00476C59" w:rsidRPr="00476C59">
        <w:rPr>
          <w:rFonts w:hint="eastAsia"/>
        </w:rPr>
        <w:t xml:space="preserve"> </w:t>
      </w:r>
    </w:p>
    <w:p w14:paraId="09CEA8A6" w14:textId="7A14F7E5" w:rsidR="005C4B22" w:rsidRDefault="005C4B22" w:rsidP="005C4B22">
      <w:pPr>
        <w:pStyle w:val="afff1"/>
      </w:pPr>
      <w:r>
        <w:t xml:space="preserve">Figure </w:t>
      </w:r>
      <w:r>
        <w:fldChar w:fldCharType="begin"/>
      </w:r>
      <w:r>
        <w:instrText xml:space="preserve"> STYLEREF 1 \s </w:instrText>
      </w:r>
      <w:r>
        <w:fldChar w:fldCharType="separate"/>
      </w:r>
      <w:r w:rsidR="00A10FF9">
        <w:rPr>
          <w:noProof/>
        </w:rPr>
        <w:t>1</w:t>
      </w:r>
      <w:r>
        <w:fldChar w:fldCharType="end"/>
      </w:r>
      <w:r>
        <w:t>.</w:t>
      </w:r>
      <w:r>
        <w:fldChar w:fldCharType="begin"/>
      </w:r>
      <w:r>
        <w:instrText xml:space="preserve"> SEQ Figure \* ARABIC \s 1 </w:instrText>
      </w:r>
      <w:r>
        <w:fldChar w:fldCharType="separate"/>
      </w:r>
      <w:r w:rsidR="00A10FF9">
        <w:rPr>
          <w:noProof/>
        </w:rPr>
        <w:t>5</w:t>
      </w:r>
      <w:r>
        <w:fldChar w:fldCharType="end"/>
      </w:r>
      <w:r>
        <w:rPr>
          <w:rFonts w:hint="eastAsia"/>
        </w:rPr>
        <w:t xml:space="preserve"> </w:t>
      </w:r>
      <w:r w:rsidR="00476C59" w:rsidRPr="00476C59">
        <w:t>Optogenetic activation of memory engram cells induced memory recall</w:t>
      </w:r>
    </w:p>
    <w:p w14:paraId="1D605B27" w14:textId="1EF1F015" w:rsidR="005C4B22" w:rsidRPr="005C4B22" w:rsidRDefault="00476C59" w:rsidP="005C4B22">
      <w:pPr>
        <w:pStyle w:val="afff2"/>
        <w:ind w:left="480"/>
      </w:pPr>
      <w:r w:rsidRPr="00476C59">
        <w:rPr>
          <w:rFonts w:hint="eastAsia"/>
        </w:rPr>
        <w:t>（</w:t>
      </w:r>
      <w:r w:rsidRPr="00476C59">
        <w:rPr>
          <w:rFonts w:hint="eastAsia"/>
        </w:rPr>
        <w:t>A</w:t>
      </w:r>
      <w:r w:rsidRPr="00476C59">
        <w:rPr>
          <w:rFonts w:hint="eastAsia"/>
        </w:rPr>
        <w:t>）系统的基本构成：表达</w:t>
      </w:r>
      <w:r>
        <w:rPr>
          <w:rFonts w:hint="eastAsia"/>
        </w:rPr>
        <w:t>条件性操纵元件（如</w:t>
      </w:r>
      <w:r>
        <w:rPr>
          <w:rFonts w:hint="eastAsia"/>
        </w:rPr>
        <w:t>TRE-ChR2</w:t>
      </w:r>
      <w:r>
        <w:rPr>
          <w:rFonts w:hint="eastAsia"/>
        </w:rPr>
        <w:t>）</w:t>
      </w:r>
      <w:r w:rsidRPr="00476C59">
        <w:rPr>
          <w:rFonts w:hint="eastAsia"/>
        </w:rPr>
        <w:t>的</w:t>
      </w:r>
      <w:r w:rsidRPr="00476C59">
        <w:rPr>
          <w:rFonts w:hint="eastAsia"/>
        </w:rPr>
        <w:t>AAV</w:t>
      </w:r>
      <w:r w:rsidRPr="00476C59">
        <w:rPr>
          <w:rFonts w:hint="eastAsia"/>
        </w:rPr>
        <w:t>病毒和光纤被双侧靶向导入</w:t>
      </w:r>
      <w:r>
        <w:rPr>
          <w:rFonts w:hint="eastAsia"/>
        </w:rPr>
        <w:t>具有即早基因启动子的调控元件（如</w:t>
      </w:r>
      <w:r>
        <w:rPr>
          <w:rFonts w:hint="eastAsia"/>
        </w:rPr>
        <w:t>C-</w:t>
      </w:r>
      <w:proofErr w:type="spellStart"/>
      <w:r>
        <w:rPr>
          <w:rFonts w:hint="eastAsia"/>
        </w:rPr>
        <w:t>fos</w:t>
      </w:r>
      <w:proofErr w:type="spellEnd"/>
      <w:r>
        <w:rPr>
          <w:rFonts w:hint="eastAsia"/>
        </w:rPr>
        <w:t>-</w:t>
      </w:r>
      <w:proofErr w:type="spellStart"/>
      <w:r>
        <w:rPr>
          <w:rFonts w:hint="eastAsia"/>
        </w:rPr>
        <w:t>tTA</w:t>
      </w:r>
      <w:proofErr w:type="spellEnd"/>
      <w:r>
        <w:rPr>
          <w:rFonts w:hint="eastAsia"/>
        </w:rPr>
        <w:t>）的</w:t>
      </w:r>
      <w:r w:rsidRPr="00476C59">
        <w:rPr>
          <w:rFonts w:hint="eastAsia"/>
        </w:rPr>
        <w:t>转基因小鼠的</w:t>
      </w:r>
      <w:r>
        <w:rPr>
          <w:rFonts w:hint="eastAsia"/>
        </w:rPr>
        <w:t>目标脑区</w:t>
      </w:r>
      <w:r w:rsidRPr="00476C59">
        <w:rPr>
          <w:rFonts w:hint="eastAsia"/>
        </w:rPr>
        <w:t>（</w:t>
      </w:r>
      <w:r>
        <w:rPr>
          <w:rFonts w:hint="eastAsia"/>
        </w:rPr>
        <w:t>如</w:t>
      </w:r>
      <w:r w:rsidRPr="00476C59">
        <w:rPr>
          <w:rFonts w:hint="eastAsia"/>
        </w:rPr>
        <w:t>DG</w:t>
      </w:r>
      <w:r w:rsidRPr="00476C59">
        <w:rPr>
          <w:rFonts w:hint="eastAsia"/>
        </w:rPr>
        <w:t>）。（</w:t>
      </w:r>
      <w:r w:rsidRPr="00476C59">
        <w:rPr>
          <w:rFonts w:hint="eastAsia"/>
        </w:rPr>
        <w:t>B</w:t>
      </w:r>
      <w:r w:rsidRPr="00476C59">
        <w:rPr>
          <w:rFonts w:hint="eastAsia"/>
        </w:rPr>
        <w:t>）记忆形成过程中活跃的</w:t>
      </w:r>
      <w:r w:rsidRPr="00476C59">
        <w:rPr>
          <w:rFonts w:hint="eastAsia"/>
        </w:rPr>
        <w:t>DG</w:t>
      </w:r>
      <w:r w:rsidRPr="00476C59">
        <w:rPr>
          <w:rFonts w:hint="eastAsia"/>
        </w:rPr>
        <w:t>神经元</w:t>
      </w:r>
      <w:r>
        <w:rPr>
          <w:rFonts w:hint="eastAsia"/>
        </w:rPr>
        <w:t>表达</w:t>
      </w:r>
      <w:r>
        <w:rPr>
          <w:rFonts w:hint="eastAsia"/>
        </w:rPr>
        <w:t>C-</w:t>
      </w:r>
      <w:proofErr w:type="spellStart"/>
      <w:r>
        <w:rPr>
          <w:rFonts w:hint="eastAsia"/>
        </w:rPr>
        <w:t>fos</w:t>
      </w:r>
      <w:proofErr w:type="spellEnd"/>
      <w:r>
        <w:rPr>
          <w:rFonts w:hint="eastAsia"/>
        </w:rPr>
        <w:t>，进而启动下游基因表达</w:t>
      </w:r>
      <w:r w:rsidRPr="00476C59">
        <w:rPr>
          <w:rFonts w:hint="eastAsia"/>
        </w:rPr>
        <w:t>ChR2</w:t>
      </w:r>
      <w:r>
        <w:rPr>
          <w:rFonts w:hint="eastAsia"/>
        </w:rPr>
        <w:t>；但这个过程被</w:t>
      </w:r>
      <w:r>
        <w:rPr>
          <w:rFonts w:hint="eastAsia"/>
        </w:rPr>
        <w:t>Dox</w:t>
      </w:r>
      <w:r>
        <w:rPr>
          <w:rFonts w:hint="eastAsia"/>
        </w:rPr>
        <w:t>抑制。</w:t>
      </w:r>
      <w:r w:rsidRPr="00476C59">
        <w:rPr>
          <w:rFonts w:hint="eastAsia"/>
        </w:rPr>
        <w:t>（</w:t>
      </w:r>
      <w:r w:rsidRPr="00476C59">
        <w:rPr>
          <w:rFonts w:hint="eastAsia"/>
        </w:rPr>
        <w:t>C</w:t>
      </w:r>
      <w:r w:rsidRPr="00476C59">
        <w:rPr>
          <w:rFonts w:hint="eastAsia"/>
        </w:rPr>
        <w:t>）动物在有</w:t>
      </w:r>
      <w:r w:rsidRPr="00476C59">
        <w:rPr>
          <w:rFonts w:hint="eastAsia"/>
        </w:rPr>
        <w:t>Dox</w:t>
      </w:r>
      <w:r>
        <w:rPr>
          <w:rFonts w:hint="eastAsia"/>
        </w:rPr>
        <w:t>、</w:t>
      </w:r>
      <w:r w:rsidRPr="00476C59">
        <w:rPr>
          <w:rFonts w:hint="eastAsia"/>
        </w:rPr>
        <w:t>光刺激</w:t>
      </w:r>
      <w:r>
        <w:rPr>
          <w:rFonts w:hint="eastAsia"/>
        </w:rPr>
        <w:t>条件下</w:t>
      </w:r>
      <w:r w:rsidRPr="00476C59">
        <w:rPr>
          <w:rFonts w:hint="eastAsia"/>
        </w:rPr>
        <w:t>适应环境</w:t>
      </w:r>
      <w:r w:rsidRPr="00476C59">
        <w:rPr>
          <w:rFonts w:hint="eastAsia"/>
        </w:rPr>
        <w:t>A</w:t>
      </w:r>
      <w:r w:rsidRPr="00476C59">
        <w:rPr>
          <w:rFonts w:hint="eastAsia"/>
        </w:rPr>
        <w:t>；在无</w:t>
      </w:r>
      <w:r w:rsidRPr="00476C59">
        <w:rPr>
          <w:rFonts w:hint="eastAsia"/>
        </w:rPr>
        <w:t>Dox</w:t>
      </w:r>
      <w:r w:rsidRPr="00476C59">
        <w:rPr>
          <w:rFonts w:hint="eastAsia"/>
        </w:rPr>
        <w:t>的条件下于环境</w:t>
      </w:r>
      <w:r w:rsidRPr="00476C59">
        <w:rPr>
          <w:rFonts w:hint="eastAsia"/>
        </w:rPr>
        <w:t>B</w:t>
      </w:r>
      <w:r w:rsidRPr="00476C59">
        <w:rPr>
          <w:rFonts w:hint="eastAsia"/>
        </w:rPr>
        <w:t>中训练；在有</w:t>
      </w:r>
      <w:r w:rsidRPr="00476C59">
        <w:rPr>
          <w:rFonts w:hint="eastAsia"/>
        </w:rPr>
        <w:t>Dox</w:t>
      </w:r>
      <w:r>
        <w:rPr>
          <w:rFonts w:hint="eastAsia"/>
        </w:rPr>
        <w:t>、</w:t>
      </w:r>
      <w:r w:rsidRPr="00476C59">
        <w:rPr>
          <w:rFonts w:hint="eastAsia"/>
        </w:rPr>
        <w:t>光刺激</w:t>
      </w:r>
      <w:r>
        <w:rPr>
          <w:rFonts w:hint="eastAsia"/>
        </w:rPr>
        <w:t>条件下</w:t>
      </w:r>
      <w:r w:rsidRPr="00476C59">
        <w:rPr>
          <w:rFonts w:hint="eastAsia"/>
        </w:rPr>
        <w:t>于环境</w:t>
      </w:r>
      <w:r w:rsidRPr="00476C59">
        <w:rPr>
          <w:rFonts w:hint="eastAsia"/>
        </w:rPr>
        <w:t>A</w:t>
      </w:r>
      <w:r w:rsidRPr="00476C59">
        <w:rPr>
          <w:rFonts w:hint="eastAsia"/>
        </w:rPr>
        <w:t>中再次测试。（</w:t>
      </w:r>
      <w:r w:rsidRPr="00476C59">
        <w:rPr>
          <w:rFonts w:hint="eastAsia"/>
        </w:rPr>
        <w:t>D</w:t>
      </w:r>
      <w:r w:rsidRPr="00476C59">
        <w:rPr>
          <w:rFonts w:hint="eastAsia"/>
        </w:rPr>
        <w:t>）光刺激在训练前的适应阶段无效果，</w:t>
      </w:r>
      <w:r>
        <w:rPr>
          <w:rFonts w:hint="eastAsia"/>
        </w:rPr>
        <w:t>而</w:t>
      </w:r>
      <w:r w:rsidRPr="00476C59">
        <w:rPr>
          <w:rFonts w:hint="eastAsia"/>
        </w:rPr>
        <w:t>训练</w:t>
      </w:r>
      <w:proofErr w:type="gramStart"/>
      <w:r w:rsidRPr="00476C59">
        <w:rPr>
          <w:rFonts w:hint="eastAsia"/>
        </w:rPr>
        <w:t>后动物</w:t>
      </w:r>
      <w:proofErr w:type="gramEnd"/>
      <w:r w:rsidRPr="00476C59">
        <w:rPr>
          <w:rFonts w:hint="eastAsia"/>
        </w:rPr>
        <w:t>表现出光依赖的冻结行为，表明光诱导了恐惧记忆的提取</w:t>
      </w:r>
      <w:r w:rsidR="005C4B22" w:rsidRPr="005C4B22">
        <w:rPr>
          <w:rFonts w:hint="eastAsia"/>
        </w:rPr>
        <w:t>。</w:t>
      </w:r>
      <w:r w:rsidR="005C4B22">
        <w:br/>
      </w:r>
      <w:r w:rsidRPr="00476C59">
        <w:t>(A) Basic composition of the system. Virus expressing TRE-ChR2 and optic fibers are targeted bilaterally into the dentate gyrus (DG) of transgenic mouse line expressing c-</w:t>
      </w:r>
      <w:proofErr w:type="spellStart"/>
      <w:r w:rsidRPr="00476C59">
        <w:t>fos</w:t>
      </w:r>
      <w:proofErr w:type="spellEnd"/>
      <w:r w:rsidRPr="00476C59">
        <w:t>-</w:t>
      </w:r>
      <w:proofErr w:type="spellStart"/>
      <w:r w:rsidRPr="00476C59">
        <w:t>tTA</w:t>
      </w:r>
      <w:proofErr w:type="spellEnd"/>
      <w:r w:rsidRPr="00476C59">
        <w:t xml:space="preserve">. (B) In the absence of Dox, DG neurons that are active during the formation of a memory are labeled with ChR2. (C) Behavior schedules. Animals were habituated to context A with light stimulation while on Dox, trained in context B while off Dox, and tested again in context A with light stimulation while on Dox. (D) Although light had no effect during pretraining habituation sessions, the animals showed light-dependent freezing behavior </w:t>
      </w:r>
      <w:proofErr w:type="spellStart"/>
      <w:r w:rsidRPr="00476C59">
        <w:t>posttraining</w:t>
      </w:r>
      <w:proofErr w:type="spellEnd"/>
      <w:r w:rsidRPr="00476C59">
        <w:t>, indicating the light-induced recall of a fear memory</w:t>
      </w:r>
      <w:r w:rsidR="005C4B22" w:rsidRPr="005C4B22">
        <w:t>.</w:t>
      </w:r>
    </w:p>
    <w:p w14:paraId="57669E94" w14:textId="3DA61D3B" w:rsidR="00032ADB" w:rsidRDefault="000F31AE" w:rsidP="00032ADB">
      <w:r w:rsidRPr="000F31AE">
        <w:rPr>
          <w:rFonts w:hint="eastAsia"/>
        </w:rPr>
        <w:t>在探讨上述皮层记忆印迹与网络复用问题时，初级运动皮层（</w:t>
      </w:r>
      <w:r w:rsidRPr="000F31AE">
        <w:rPr>
          <w:rFonts w:hint="eastAsia"/>
        </w:rPr>
        <w:t xml:space="preserve">primary motor cortex, </w:t>
      </w:r>
      <w:proofErr w:type="spellStart"/>
      <w:r w:rsidRPr="000F31AE">
        <w:rPr>
          <w:rFonts w:hint="eastAsia"/>
        </w:rPr>
        <w:t>MOp</w:t>
      </w:r>
      <w:proofErr w:type="spellEnd"/>
      <w:r w:rsidRPr="000F31AE">
        <w:rPr>
          <w:rFonts w:hint="eastAsia"/>
        </w:rPr>
        <w:t>）提供了一个不可多得的观测窗口。运动皮层不仅是下行运动指令的输出端，更是参与动作准备、感觉</w:t>
      </w:r>
      <w:proofErr w:type="gramStart"/>
      <w:r w:rsidRPr="000F31AE">
        <w:rPr>
          <w:rFonts w:hint="eastAsia"/>
        </w:rPr>
        <w:t>—动作</w:t>
      </w:r>
      <w:proofErr w:type="gramEnd"/>
      <w:r w:rsidRPr="000F31AE">
        <w:rPr>
          <w:rFonts w:hint="eastAsia"/>
        </w:rPr>
        <w:t>映射与跨时程策略组织的中间计算节点</w:t>
      </w:r>
      <w:r w:rsidR="00B32D2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bGF0ZWQtdXJscz48L3VybHM+PGVsZWN0cm9uaWMtcmVzb3VyY2UtbnVtPjEwLjExNDYvYW5udXJl
di1uZXVyby0wNjIxMTEtMTUwNTA5PC9lbGVjdHJvbmljLXJlc291cmNlLW51bT48L3JlY29yZD48
L0NpdGU+PC9FbmROb3RlPn==
</w:fldData>
        </w:fldChar>
      </w:r>
      <w:r w:rsidR="00B32D2C">
        <w:instrText xml:space="preserve"> ADDIN EN.JS.CITE </w:instrText>
      </w:r>
      <w:r w:rsidR="00B32D2C">
        <w:fldChar w:fldCharType="separate"/>
      </w:r>
      <w:r w:rsidR="00B32D2C">
        <w:rPr>
          <w:noProof/>
        </w:rPr>
        <w:t>(</w:t>
      </w:r>
      <w:hyperlink w:anchor="_ENREF_137" w:tooltip="Shenoy, 2013 #161" w:history="1">
        <w:r w:rsidR="00DD467A">
          <w:rPr>
            <w:noProof/>
          </w:rPr>
          <w:t>Shenoy et al., 2013</w:t>
        </w:r>
      </w:hyperlink>
      <w:r w:rsidR="00B32D2C">
        <w:rPr>
          <w:noProof/>
        </w:rPr>
        <w:t>)</w:t>
      </w:r>
      <w:r w:rsidR="00B32D2C">
        <w:fldChar w:fldCharType="end"/>
      </w:r>
      <w:r w:rsidR="00494D6D" w:rsidRPr="00494D6D">
        <w:rPr>
          <w:rFonts w:hint="eastAsia"/>
        </w:rPr>
        <w:t>。在运动学习中，</w:t>
      </w:r>
      <w:proofErr w:type="spellStart"/>
      <w:r w:rsidR="00494D6D" w:rsidRPr="00494D6D">
        <w:rPr>
          <w:rFonts w:hint="eastAsia"/>
        </w:rPr>
        <w:t>MOp</w:t>
      </w:r>
      <w:proofErr w:type="spellEnd"/>
      <w:r w:rsidR="00494D6D" w:rsidRPr="00494D6D">
        <w:rPr>
          <w:rFonts w:hint="eastAsia"/>
        </w:rPr>
        <w:t>内会出现细胞级别的局部环路重塑与任务特异性响应</w:t>
      </w:r>
      <w:r w:rsidR="00B32D2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bGF0ZWQtdXJscz48L3VybHM+PGVsZWN0cm9uaWMtcmVzb3VyY2UtbnVtPjEwLjEwMTYvai5uZXVy
b3NjaWVuY2UuMjAxNy4wOS4wMTA8L2VsZWN0cm9uaWMtcmVzb3VyY2UtbnVtPjwvcmVjb3JkPjwv
Q2l0ZT48L0VuZE5vdGU+
</w:fldData>
        </w:fldChar>
      </w:r>
      <w:r w:rsidR="00B32D2C">
        <w:instrText xml:space="preserve"> ADDIN EN.JS.CITE </w:instrText>
      </w:r>
      <w:r w:rsidR="00B32D2C">
        <w:fldChar w:fldCharType="separate"/>
      </w:r>
      <w:r w:rsidR="00B32D2C">
        <w:rPr>
          <w:noProof/>
        </w:rPr>
        <w:t>(</w:t>
      </w:r>
      <w:hyperlink w:anchor="_ENREF_111" w:tooltip="Papale, 2018 #213" w:history="1">
        <w:r w:rsidR="00DD467A">
          <w:rPr>
            <w:noProof/>
          </w:rPr>
          <w:t>Papale &amp; Hooks, 2018</w:t>
        </w:r>
      </w:hyperlink>
      <w:r w:rsidR="00B32D2C">
        <w:rPr>
          <w:noProof/>
        </w:rPr>
        <w:t>)</w:t>
      </w:r>
      <w:r w:rsidR="00B32D2C">
        <w:fldChar w:fldCharType="end"/>
      </w:r>
      <w:r w:rsidR="00494D6D" w:rsidRPr="00494D6D">
        <w:rPr>
          <w:rFonts w:hint="eastAsia"/>
        </w:rPr>
        <w:t>。</w:t>
      </w:r>
    </w:p>
    <w:p w14:paraId="3618B884" w14:textId="079D2114" w:rsidR="00032ADB" w:rsidRDefault="00032ADB" w:rsidP="0039217D">
      <w:r>
        <w:rPr>
          <w:rFonts w:hint="eastAsia"/>
        </w:rPr>
        <w:t>从组织解剖学上看，</w:t>
      </w:r>
      <w:proofErr w:type="spellStart"/>
      <w:r>
        <w:rPr>
          <w:rFonts w:hint="eastAsia"/>
        </w:rPr>
        <w:t>MOp</w:t>
      </w:r>
      <w:proofErr w:type="spellEnd"/>
      <w:r>
        <w:rPr>
          <w:rFonts w:hint="eastAsia"/>
        </w:rPr>
        <w:t>浅层（</w:t>
      </w:r>
      <w:r>
        <w:rPr>
          <w:rFonts w:hint="eastAsia"/>
        </w:rPr>
        <w:t>2/3</w:t>
      </w:r>
      <w:r>
        <w:rPr>
          <w:rFonts w:hint="eastAsia"/>
        </w:rPr>
        <w:t>层）偏向于皮层内信息整合与局部环路运算，而深层（</w:t>
      </w:r>
      <w:r>
        <w:rPr>
          <w:rFonts w:hint="eastAsia"/>
        </w:rPr>
        <w:t>5</w:t>
      </w:r>
      <w:r>
        <w:rPr>
          <w:rFonts w:hint="eastAsia"/>
        </w:rPr>
        <w:t>层）则包含了丰富的跨区及下行投射细胞</w:t>
      </w:r>
      <w:r w:rsidR="00B32D2C">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67" w:tooltip="Welniarz, 2017 #8" w:history="1">
        <w:r w:rsidR="00DD467A">
          <w:rPr>
            <w:noProof/>
          </w:rPr>
          <w:t>Welniarz et al., 2017</w:t>
        </w:r>
      </w:hyperlink>
      <w:r w:rsidR="00B32D2C">
        <w:rPr>
          <w:noProof/>
        </w:rPr>
        <w:t>)</w:t>
      </w:r>
      <w:r w:rsidR="00B32D2C">
        <w:fldChar w:fldCharType="end"/>
      </w:r>
      <w:r>
        <w:rPr>
          <w:rFonts w:hint="eastAsia"/>
        </w:rPr>
        <w:t>。这种层级结构并非简单的平行并行，而是构成了一个经典的标准皮层微环路（</w:t>
      </w:r>
      <w:r>
        <w:rPr>
          <w:rFonts w:hint="eastAsia"/>
        </w:rPr>
        <w:t>Canonical cortical microcircuit</w:t>
      </w:r>
      <w:r>
        <w:rPr>
          <w:rFonts w:hint="eastAsia"/>
        </w:rPr>
        <w:t>）。通常情况下，来自其他感觉皮层（如次级听觉皮层、视觉皮层）或高级联络皮层的前馈输入，会优先投射到</w:t>
      </w:r>
      <w:proofErr w:type="spellStart"/>
      <w:r>
        <w:rPr>
          <w:rFonts w:hint="eastAsia"/>
        </w:rPr>
        <w:t>MOp</w:t>
      </w:r>
      <w:proofErr w:type="spellEnd"/>
      <w:r>
        <w:rPr>
          <w:rFonts w:hint="eastAsia"/>
        </w:rPr>
        <w:t>的</w:t>
      </w:r>
      <w:r>
        <w:rPr>
          <w:rFonts w:hint="eastAsia"/>
        </w:rPr>
        <w:t>2/3</w:t>
      </w:r>
      <w:r>
        <w:rPr>
          <w:rFonts w:hint="eastAsia"/>
        </w:rPr>
        <w:t>层；随后，</w:t>
      </w:r>
      <w:r>
        <w:rPr>
          <w:rFonts w:hint="eastAsia"/>
        </w:rPr>
        <w:t>2/3</w:t>
      </w:r>
      <w:r>
        <w:rPr>
          <w:rFonts w:hint="eastAsia"/>
        </w:rPr>
        <w:t>层的锥体神经元经过局部计算和降噪后，向深部的</w:t>
      </w:r>
      <w:r>
        <w:rPr>
          <w:rFonts w:hint="eastAsia"/>
        </w:rPr>
        <w:t>5</w:t>
      </w:r>
      <w:r>
        <w:rPr>
          <w:rFonts w:hint="eastAsia"/>
        </w:rPr>
        <w:t>层锥体神经元发送密集的兴奋性下行投射。</w:t>
      </w:r>
      <w:r>
        <w:rPr>
          <w:rFonts w:hint="eastAsia"/>
        </w:rPr>
        <w:t>5</w:t>
      </w:r>
      <w:r>
        <w:rPr>
          <w:rFonts w:hint="eastAsia"/>
        </w:rPr>
        <w:t>层进一步将这些信息转化为运动输出指令，向下投射到纹状体、脑干运动核团甚至是脊髓前角。</w:t>
      </w:r>
      <w:r>
        <w:rPr>
          <w:rFonts w:hint="eastAsia"/>
        </w:rPr>
        <w:t>Li</w:t>
      </w:r>
      <w:r>
        <w:rPr>
          <w:rFonts w:hint="eastAsia"/>
        </w:rPr>
        <w:t>等的研究指出，运动准备与下行驱动可以在同一通路的结构化投射中实现统一组织</w:t>
      </w:r>
      <w:r w:rsidR="00B32D2C">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89" w:tooltip="Li, 2015 #170" w:history="1">
        <w:r w:rsidR="00DD467A">
          <w:rPr>
            <w:noProof/>
          </w:rPr>
          <w:t>Li et al., 2015</w:t>
        </w:r>
      </w:hyperlink>
      <w:r w:rsidR="00B32D2C">
        <w:rPr>
          <w:noProof/>
        </w:rPr>
        <w:t>)</w:t>
      </w:r>
      <w:r w:rsidR="00B32D2C">
        <w:fldChar w:fldCharType="end"/>
      </w:r>
      <w:r>
        <w:rPr>
          <w:rFonts w:hint="eastAsia"/>
        </w:rPr>
        <w:t>。虽然</w:t>
      </w:r>
      <w:r>
        <w:rPr>
          <w:rFonts w:hint="eastAsia"/>
        </w:rPr>
        <w:t>Kawai</w:t>
      </w:r>
      <w:r>
        <w:rPr>
          <w:rFonts w:hint="eastAsia"/>
        </w:rPr>
        <w:t>等提出在技能高度自动化后，行为执行对运动皮层的依赖可能减弱</w:t>
      </w:r>
      <w:r w:rsidR="00B32D2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dXJsPjwvcmVsYXRlZC11cmxzPjwvdXJscz48ZWxlY3Ryb25pYy1yZXNvdXJjZS1udW0+MTAuMTAx
Ni9qLm5ldXJvbi4yMDE1LjAzLjAyNDwvZWxlY3Ryb25pYy1yZXNvdXJjZS1udW0+PC9yZWNvcmQ+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78" w:tooltip="Kawai, 2015 #168" w:history="1">
        <w:r w:rsidR="00DD467A">
          <w:rPr>
            <w:noProof/>
          </w:rPr>
          <w:t>Kawai et al., 2015</w:t>
        </w:r>
      </w:hyperlink>
      <w:r w:rsidR="00B32D2C">
        <w:rPr>
          <w:noProof/>
        </w:rPr>
        <w:t>)</w:t>
      </w:r>
      <w:r w:rsidR="00B32D2C">
        <w:fldChar w:fldCharType="end"/>
      </w:r>
      <w:r>
        <w:rPr>
          <w:rFonts w:hint="eastAsia"/>
        </w:rPr>
        <w:t>，但</w:t>
      </w:r>
      <w:r>
        <w:rPr>
          <w:rFonts w:hint="eastAsia"/>
        </w:rPr>
        <w:t>Guo</w:t>
      </w:r>
      <w:r>
        <w:rPr>
          <w:rFonts w:hint="eastAsia"/>
        </w:rPr>
        <w:t>等的研究表明，在需要精细反馈和在线控制的任务中，运动皮层仍具有直接不可或缺的贡献</w:t>
      </w:r>
      <w:r w:rsidR="00B32D2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51" w:tooltip="Guo, 2015 #169" w:history="1">
        <w:r w:rsidR="00DD467A">
          <w:rPr>
            <w:noProof/>
          </w:rPr>
          <w:t>Guo et al., 2015</w:t>
        </w:r>
      </w:hyperlink>
      <w:r w:rsidR="00B32D2C">
        <w:rPr>
          <w:noProof/>
        </w:rPr>
        <w:t>)</w:t>
      </w:r>
      <w:r w:rsidR="00B32D2C">
        <w:fldChar w:fldCharType="end"/>
      </w:r>
      <w:r>
        <w:rPr>
          <w:rFonts w:hint="eastAsia"/>
        </w:rPr>
        <w:t>。</w:t>
      </w:r>
    </w:p>
    <w:p w14:paraId="4D6A0906" w14:textId="51AB3D3A" w:rsidR="00032ADB" w:rsidRPr="00032ADB" w:rsidRDefault="0039217D" w:rsidP="0039217D">
      <w:r w:rsidRPr="0039217D">
        <w:t>在跨模态范式的连续学习中，由于前馈感觉信息发生了根本性改变</w:t>
      </w:r>
      <w:r>
        <w:rPr>
          <w:rFonts w:hint="eastAsia"/>
        </w:rPr>
        <w:t>，</w:t>
      </w:r>
      <w:proofErr w:type="spellStart"/>
      <w:r w:rsidRPr="0039217D">
        <w:t>MOp</w:t>
      </w:r>
      <w:proofErr w:type="spellEnd"/>
      <w:r w:rsidRPr="0039217D">
        <w:t>的浅层网络需要重新构建与新输入（如视觉线索）的映射关系；而</w:t>
      </w:r>
      <w:r w:rsidRPr="0039217D">
        <w:t>MOp5</w:t>
      </w:r>
      <w:r w:rsidRPr="0039217D">
        <w:t>层的深层网络则可能凭借顶树突对自上而下预期信号的捕捉，维持其动作输出架构，并引导新映射向已有目标收敛。这种基于深层</w:t>
      </w:r>
      <w:r w:rsidRPr="0039217D">
        <w:t>“</w:t>
      </w:r>
      <w:r w:rsidRPr="0039217D">
        <w:t>先验锚定</w:t>
      </w:r>
      <w:r w:rsidRPr="0039217D">
        <w:t>”</w:t>
      </w:r>
      <w:r w:rsidRPr="0039217D">
        <w:t>与浅层</w:t>
      </w:r>
      <w:r w:rsidRPr="0039217D">
        <w:t>“</w:t>
      </w:r>
      <w:r w:rsidRPr="0039217D">
        <w:t>灵活适配</w:t>
      </w:r>
      <w:r w:rsidRPr="0039217D">
        <w:t>”</w:t>
      </w:r>
      <w:r w:rsidRPr="0039217D">
        <w:t>的可能的工作模式从解剖与细胞计算的双重维度为跨模态连续学习中的策略重组提供了潜在的神经环路微观基础，但其在具体任务中的实时活动情况仍需系统性验证</w:t>
      </w:r>
      <w:r w:rsidR="00032ADB">
        <w:rPr>
          <w:rFonts w:hint="eastAsia"/>
        </w:rPr>
        <w:t>。</w:t>
      </w:r>
    </w:p>
    <w:p w14:paraId="18EE754A" w14:textId="58E93C17" w:rsidR="00032ADB" w:rsidRDefault="008E1DE3" w:rsidP="00032ADB">
      <w:r w:rsidRPr="008E1DE3">
        <w:rPr>
          <w:rFonts w:hint="eastAsia"/>
        </w:rPr>
        <w:t>在海马和感觉皮层的海量信息中转中，压后皮层（</w:t>
      </w:r>
      <w:proofErr w:type="spellStart"/>
      <w:r w:rsidRPr="008E1DE3">
        <w:rPr>
          <w:rFonts w:hint="eastAsia"/>
        </w:rPr>
        <w:t>Retrosplenial</w:t>
      </w:r>
      <w:proofErr w:type="spellEnd"/>
      <w:r w:rsidRPr="008E1DE3">
        <w:rPr>
          <w:rFonts w:hint="eastAsia"/>
        </w:rPr>
        <w:t xml:space="preserve"> Cortex, RSP</w:t>
      </w:r>
      <w:r w:rsidRPr="008E1DE3">
        <w:rPr>
          <w:rFonts w:hint="eastAsia"/>
        </w:rPr>
        <w:t>）作为一个关键的中枢节点发挥着承上启下的作用</w:t>
      </w:r>
      <w:r w:rsidR="00DA7294">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DA7294">
        <w:instrText xml:space="preserve"> ADDIN EN.JS.CITE </w:instrText>
      </w:r>
      <w:r w:rsidR="00DA7294">
        <w:fldChar w:fldCharType="separate"/>
      </w:r>
      <w:r w:rsidR="00DA7294">
        <w:rPr>
          <w:noProof/>
        </w:rPr>
        <w:t>(</w:t>
      </w:r>
      <w:hyperlink w:anchor="_ENREF_161" w:tooltip="Vann, 2009 #171" w:history="1">
        <w:r w:rsidR="00DD467A">
          <w:rPr>
            <w:noProof/>
          </w:rPr>
          <w:t>Vann et al., 2009</w:t>
        </w:r>
      </w:hyperlink>
      <w:r w:rsidR="00DA7294">
        <w:rPr>
          <w:noProof/>
        </w:rPr>
        <w:t>)</w:t>
      </w:r>
      <w:r w:rsidR="00DA7294">
        <w:fldChar w:fldCharType="end"/>
      </w:r>
      <w:r w:rsidRPr="008E1DE3">
        <w:rPr>
          <w:rFonts w:hint="eastAsia"/>
        </w:rPr>
        <w:t>。</w:t>
      </w:r>
      <w:r w:rsidRPr="008E1DE3">
        <w:rPr>
          <w:rFonts w:hint="eastAsia"/>
        </w:rPr>
        <w:t>RSP</w:t>
      </w:r>
      <w:r w:rsidRPr="008E1DE3">
        <w:rPr>
          <w:rFonts w:hint="eastAsia"/>
        </w:rPr>
        <w:t>在解剖上接收来自视觉等初级感觉皮层的前馈输入，同时与海马、下托有着密集的交互连接。</w:t>
      </w:r>
      <w:r w:rsidRPr="008E1DE3">
        <w:rPr>
          <w:rFonts w:hint="eastAsia"/>
        </w:rPr>
        <w:t>RSP</w:t>
      </w:r>
      <w:r w:rsidRPr="008E1DE3">
        <w:rPr>
          <w:rFonts w:hint="eastAsia"/>
        </w:rPr>
        <w:t>不仅</w:t>
      </w:r>
      <w:r w:rsidR="00F7508C">
        <w:rPr>
          <w:rFonts w:hint="eastAsia"/>
        </w:rPr>
        <w:t>收集</w:t>
      </w:r>
      <w:r w:rsidRPr="008E1DE3">
        <w:rPr>
          <w:rFonts w:hint="eastAsia"/>
        </w:rPr>
        <w:t>情境和感觉特征，还能结合头部方向系统生成以自我为中心（</w:t>
      </w:r>
      <w:r w:rsidRPr="008E1DE3">
        <w:rPr>
          <w:rFonts w:hint="eastAsia"/>
        </w:rPr>
        <w:t>egocentric</w:t>
      </w:r>
      <w:r w:rsidRPr="008E1DE3">
        <w:rPr>
          <w:rFonts w:hint="eastAsia"/>
        </w:rPr>
        <w:t>）与以环境为中心（</w:t>
      </w:r>
      <w:r w:rsidRPr="008E1DE3">
        <w:rPr>
          <w:rFonts w:hint="eastAsia"/>
        </w:rPr>
        <w:t>allocentric</w:t>
      </w:r>
      <w:r w:rsidRPr="008E1DE3">
        <w:rPr>
          <w:rFonts w:hint="eastAsia"/>
        </w:rPr>
        <w:t>）的坐标系转换。在</w:t>
      </w:r>
      <w:r w:rsidR="00F7508C">
        <w:rPr>
          <w:rFonts w:hint="eastAsia"/>
        </w:rPr>
        <w:t>连续学习的</w:t>
      </w:r>
      <w:r w:rsidRPr="008E1DE3">
        <w:rPr>
          <w:rFonts w:hint="eastAsia"/>
        </w:rPr>
        <w:t>跨模态</w:t>
      </w:r>
      <w:r w:rsidR="00F7508C">
        <w:rPr>
          <w:rFonts w:hint="eastAsia"/>
        </w:rPr>
        <w:t>线索</w:t>
      </w:r>
      <w:r w:rsidRPr="008E1DE3">
        <w:rPr>
          <w:rFonts w:hint="eastAsia"/>
        </w:rPr>
        <w:t>任务切换中，这种坐标系转换与跨模态整合能力，使得</w:t>
      </w:r>
      <w:r w:rsidRPr="008E1DE3">
        <w:rPr>
          <w:rFonts w:hint="eastAsia"/>
        </w:rPr>
        <w:t>RSP</w:t>
      </w:r>
      <w:r w:rsidRPr="008E1DE3">
        <w:rPr>
          <w:rFonts w:hint="eastAsia"/>
        </w:rPr>
        <w:t>等区域有可能成为新线索汇入并调用运动皮层已有策略不可或缺的必经门控。</w:t>
      </w:r>
    </w:p>
    <w:p w14:paraId="364E01EF" w14:textId="78B763D4" w:rsidR="00032ADB" w:rsidRDefault="000E5ACF" w:rsidP="00986191">
      <w:r w:rsidRPr="000E5ACF">
        <w:rPr>
          <w:rFonts w:hint="eastAsia"/>
        </w:rPr>
        <w:t>在网络试图从一种模态平稳过渡到另一种模态、并维持表征稳定性时，除了兴奋性突触可塑性的改变，皮层内的局部微环路，特别是其中的抑制性中间神经元（</w:t>
      </w:r>
      <w:r w:rsidRPr="000E5ACF">
        <w:rPr>
          <w:rFonts w:hint="eastAsia"/>
        </w:rPr>
        <w:t>interneurons</w:t>
      </w:r>
      <w:r w:rsidRPr="000E5ACF">
        <w:rPr>
          <w:rFonts w:hint="eastAsia"/>
        </w:rPr>
        <w:t>），也发挥着不可或缺的重组与调控作用。尽管中间神经元仅占皮层神经元总数的少数，但其基于转录组、形态学和电生理学的多样性赋予了网络强大的动态计算能力</w:t>
      </w:r>
      <w:r w:rsidR="00B32D2C">
        <w:fldChar w:fldCharType="begin">
          <w:fldData xml:space="preserve">PEVuZE5vdGU+PENpdGU+PEF1dGhvcj5IdWFuZzwvQXV0aG9yPjxZZWFyPjIwMTk8L1llYXI+PFJl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</w:fldData>
        </w:fldChar>
      </w:r>
      <w:r w:rsidR="00B32D2C">
        <w:instrText xml:space="preserve"> ADDIN EN.JS.CITE </w:instrText>
      </w:r>
      <w:r w:rsidR="00B32D2C">
        <w:fldChar w:fldCharType="separate"/>
      </w:r>
      <w:r w:rsidR="00B32D2C">
        <w:rPr>
          <w:noProof/>
        </w:rPr>
        <w:t>(</w:t>
      </w:r>
      <w:hyperlink w:anchor="_ENREF_70" w:tooltip="Huang, 2019 #414" w:history="1">
        <w:r w:rsidR="00DD467A">
          <w:rPr>
            <w:noProof/>
          </w:rPr>
          <w:t>Huang &amp; Paul, 2019</w:t>
        </w:r>
      </w:hyperlink>
      <w:r w:rsidR="00B32D2C">
        <w:rPr>
          <w:noProof/>
        </w:rPr>
        <w:t>)</w:t>
      </w:r>
      <w:r w:rsidR="00B32D2C">
        <w:fldChar w:fldCharType="end"/>
      </w:r>
      <w:r w:rsidRPr="000E5ACF">
        <w:rPr>
          <w:rFonts w:hint="eastAsia"/>
        </w:rPr>
        <w:t>。传统上，表达小白蛋白（</w:t>
      </w:r>
      <w:r w:rsidRPr="000E5ACF">
        <w:rPr>
          <w:rFonts w:hint="eastAsia"/>
        </w:rPr>
        <w:t>parvalbumin, PV</w:t>
      </w:r>
      <w:r w:rsidRPr="000E5ACF">
        <w:rPr>
          <w:rFonts w:hint="eastAsia"/>
        </w:rPr>
        <w:t>）、生长抑素（</w:t>
      </w:r>
      <w:r w:rsidRPr="000E5ACF">
        <w:rPr>
          <w:rFonts w:hint="eastAsia"/>
        </w:rPr>
        <w:t>somatostatin, SOM/SST</w:t>
      </w:r>
      <w:r w:rsidRPr="000E5ACF">
        <w:rPr>
          <w:rFonts w:hint="eastAsia"/>
        </w:rPr>
        <w:t>）和血管活性肠肽（</w:t>
      </w:r>
      <w:r w:rsidRPr="000E5ACF">
        <w:rPr>
          <w:rFonts w:hint="eastAsia"/>
        </w:rPr>
        <w:t>vasoactive intestinal peptide, VIP</w:t>
      </w:r>
      <w:r w:rsidRPr="000E5ACF">
        <w:rPr>
          <w:rFonts w:hint="eastAsia"/>
        </w:rPr>
        <w:t>）的中间神经元构成了皮层抑制性网络的三大支柱</w:t>
      </w:r>
      <w:r w:rsidR="00B32D2C">
        <w:fldChar w:fldCharType="begin">
          <w:fldData xml:space="preserve">PEVuZE5vdGU+PENpdGU+PEF1dGhvcj5UcmVtYmxheTwvQXV0aG9yPjxZZWFyPjIwMTY8L1llYXI+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</w:fldData>
        </w:fldChar>
      </w:r>
      <w:r w:rsidR="00B32D2C">
        <w:instrText xml:space="preserve"> ADDIN EN.JS.CITE </w:instrText>
      </w:r>
      <w:r w:rsidR="00B32D2C">
        <w:fldChar w:fldCharType="separate"/>
      </w:r>
      <w:r w:rsidR="00B32D2C">
        <w:rPr>
          <w:noProof/>
        </w:rPr>
        <w:t>(</w:t>
      </w:r>
      <w:hyperlink w:anchor="_ENREF_159" w:tooltip="Tremblay, 2016 #417" w:history="1">
        <w:r w:rsidR="00DD467A">
          <w:rPr>
            <w:noProof/>
          </w:rPr>
          <w:t>Tremblay et al., 2016</w:t>
        </w:r>
      </w:hyperlink>
      <w:r w:rsidR="00B32D2C">
        <w:rPr>
          <w:noProof/>
        </w:rPr>
        <w:t>)</w:t>
      </w:r>
      <w:r w:rsidR="00B32D2C">
        <w:fldChar w:fldCharType="end"/>
      </w:r>
      <w:r w:rsidRPr="000E5ACF">
        <w:rPr>
          <w:rFonts w:hint="eastAsia"/>
        </w:rPr>
        <w:t>。</w:t>
      </w:r>
      <w:r w:rsidRPr="000E5ACF">
        <w:rPr>
          <w:rFonts w:hint="eastAsia"/>
        </w:rPr>
        <w:t>PV</w:t>
      </w:r>
      <w:r w:rsidRPr="000E5ACF">
        <w:rPr>
          <w:rFonts w:hint="eastAsia"/>
        </w:rPr>
        <w:t>神经元（如篮状细胞）通常</w:t>
      </w:r>
      <w:proofErr w:type="gramStart"/>
      <w:r w:rsidRPr="000E5ACF">
        <w:rPr>
          <w:rFonts w:hint="eastAsia"/>
        </w:rPr>
        <w:t>介导快速</w:t>
      </w:r>
      <w:proofErr w:type="gramEnd"/>
      <w:r w:rsidRPr="000E5ACF">
        <w:rPr>
          <w:rFonts w:hint="eastAsia"/>
        </w:rPr>
        <w:t>的胞体前馈或反馈抑制，其快波放电特性能够精确控制主神经元放电时序及</w:t>
      </w:r>
      <w:r w:rsidRPr="00D23B9D">
        <w:t>γ</w:t>
      </w:r>
      <w:r w:rsidRPr="000E5ACF">
        <w:rPr>
          <w:rFonts w:hint="eastAsia"/>
        </w:rPr>
        <w:t>频段的网络振荡</w:t>
      </w:r>
      <w:r w:rsidR="00B32D2C">
        <w:fldChar w:fldCharType="begin">
          <w:fldData xml:space="preserve">PEVuZE5vdGU+PENpdGU+PEF1dGhvcj5IdTwvQXV0aG9yPjxZZWFyPjIwMTQ8L1llYXI+PFJlY051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69" w:tooltip="Hu, 2014 #429" w:history="1">
        <w:r w:rsidR="00DD467A">
          <w:rPr>
            <w:noProof/>
          </w:rPr>
          <w:t>Hu et al., 2014</w:t>
        </w:r>
      </w:hyperlink>
      <w:r w:rsidR="00B32D2C">
        <w:rPr>
          <w:noProof/>
        </w:rPr>
        <w:t>)</w:t>
      </w:r>
      <w:r w:rsidR="00B32D2C">
        <w:fldChar w:fldCharType="end"/>
      </w:r>
      <w:r w:rsidRPr="000E5ACF">
        <w:rPr>
          <w:rFonts w:hint="eastAsia"/>
        </w:rPr>
        <w:t>；</w:t>
      </w:r>
      <w:r w:rsidRPr="000E5ACF">
        <w:rPr>
          <w:rFonts w:hint="eastAsia"/>
        </w:rPr>
        <w:t>SOM</w:t>
      </w:r>
      <w:r w:rsidRPr="000E5ACF">
        <w:rPr>
          <w:rFonts w:hint="eastAsia"/>
        </w:rPr>
        <w:t>神经元（如</w:t>
      </w:r>
      <w:proofErr w:type="spellStart"/>
      <w:r w:rsidRPr="000E5ACF">
        <w:rPr>
          <w:rFonts w:hint="eastAsia"/>
        </w:rPr>
        <w:t>Martinotti</w:t>
      </w:r>
      <w:proofErr w:type="spellEnd"/>
      <w:r w:rsidRPr="000E5ACF">
        <w:rPr>
          <w:rFonts w:hint="eastAsia"/>
        </w:rPr>
        <w:t>细胞）靶向锥体神经元的顶端树突，它们能够监测局部兴奋水平并提供延迟的反馈抑制，动态调节局部兴奋性输入的时空积分</w:t>
      </w:r>
      <w:r w:rsidR="00B32D2C">
        <w:fldChar w:fldCharType="begin">
          <w:fldData xml:space="preserve">PEVuZE5vdGU+PENpdGU+PEF1dGhvcj5HZW50ZXQ8L0F1dGhvcj48WWVhcj4yMDEyPC9ZZWFyPjxS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42" w:tooltip="Gentet, 2012 #418" w:history="1">
        <w:r w:rsidR="00DD467A">
          <w:rPr>
            <w:noProof/>
          </w:rPr>
          <w:t>Gentet et al., 2012</w:t>
        </w:r>
      </w:hyperlink>
      <w:r w:rsidR="00B32D2C">
        <w:rPr>
          <w:noProof/>
        </w:rPr>
        <w:t>)</w:t>
      </w:r>
      <w:r w:rsidR="00B32D2C">
        <w:fldChar w:fldCharType="end"/>
      </w:r>
      <w:r w:rsidRPr="000E5ACF">
        <w:rPr>
          <w:rFonts w:hint="eastAsia"/>
        </w:rPr>
        <w:t>；而</w:t>
      </w:r>
      <w:r w:rsidRPr="000E5ACF">
        <w:rPr>
          <w:rFonts w:hint="eastAsia"/>
        </w:rPr>
        <w:t>VIP</w:t>
      </w:r>
      <w:r w:rsidRPr="000E5ACF">
        <w:rPr>
          <w:rFonts w:hint="eastAsia"/>
        </w:rPr>
        <w:t>神经元则主要抑制其它中间神经元（特别是</w:t>
      </w:r>
      <w:r w:rsidRPr="000E5ACF">
        <w:rPr>
          <w:rFonts w:hint="eastAsia"/>
        </w:rPr>
        <w:t>SOM</w:t>
      </w:r>
      <w:r w:rsidRPr="000E5ACF">
        <w:rPr>
          <w:rFonts w:hint="eastAsia"/>
        </w:rPr>
        <w:t>和部分</w:t>
      </w:r>
      <w:r w:rsidRPr="000E5ACF">
        <w:rPr>
          <w:rFonts w:hint="eastAsia"/>
        </w:rPr>
        <w:t>PV</w:t>
      </w:r>
      <w:r w:rsidRPr="000E5ACF">
        <w:rPr>
          <w:rFonts w:hint="eastAsia"/>
        </w:rPr>
        <w:t>神经元），从而实现对主细胞的去抑制（</w:t>
      </w:r>
      <w:r w:rsidRPr="000E5ACF">
        <w:rPr>
          <w:rFonts w:hint="eastAsia"/>
        </w:rPr>
        <w:t>disinhibition</w:t>
      </w:r>
      <w:r w:rsidRPr="000E5ACF">
        <w:rPr>
          <w:rFonts w:hint="eastAsia"/>
        </w:rPr>
        <w:t>），在行为任务中这充当了提高特定信息通路的感觉与运动增益的“开关”</w:t>
      </w:r>
      <w:r w:rsidR="00B32D2C">
        <w:fldChar w:fldCharType="begin">
          <w:fldData xml:space="preserve">PEVuZE5vdGU+PENpdGU+PEF1dGhvcj5QaTwvQXV0aG9yPjxZZWFyPjIwMTM8L1llYXI+PFJlY051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19" w:tooltip="Pi, 2013 #419" w:history="1">
        <w:r w:rsidR="00DD467A">
          <w:rPr>
            <w:noProof/>
          </w:rPr>
          <w:t>Pi et al., 2013</w:t>
        </w:r>
      </w:hyperlink>
      <w:r w:rsidR="00B32D2C">
        <w:rPr>
          <w:noProof/>
        </w:rPr>
        <w:t>)</w:t>
      </w:r>
      <w:r w:rsidR="00B32D2C">
        <w:fldChar w:fldCharType="end"/>
      </w:r>
      <w:r w:rsidRPr="000E5ACF">
        <w:rPr>
          <w:rFonts w:hint="eastAsia"/>
        </w:rPr>
        <w:t>。此外，近年来在皮层</w:t>
      </w:r>
      <w:r w:rsidRPr="000E5ACF">
        <w:rPr>
          <w:rFonts w:hint="eastAsia"/>
        </w:rPr>
        <w:t>L1</w:t>
      </w:r>
      <w:r w:rsidRPr="000E5ACF">
        <w:rPr>
          <w:rFonts w:hint="eastAsia"/>
        </w:rPr>
        <w:t>层发现的神经元源性神经营养因子（</w:t>
      </w:r>
      <w:r w:rsidRPr="000E5ACF">
        <w:rPr>
          <w:rFonts w:hint="eastAsia"/>
        </w:rPr>
        <w:t>neuron-derived neurotrophic factor, NDNF</w:t>
      </w:r>
      <w:r w:rsidRPr="000E5ACF">
        <w:rPr>
          <w:rFonts w:hint="eastAsia"/>
        </w:rPr>
        <w:t>）阳性中间神经元，能够接收来自胆碱能系统与高阶丘脑的自上而下投射，通过对锥体神经元远端树突的持久性抑制调控，将学习过程中的全局强化信号转化为特定突触的特异性强化</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DD467A">
          <w:rPr>
            <w:noProof/>
          </w:rPr>
          <w:t>Abs et al., 2018</w:t>
        </w:r>
      </w:hyperlink>
      <w:r w:rsidR="00B32D2C">
        <w:rPr>
          <w:noProof/>
        </w:rPr>
        <w:t>)</w:t>
      </w:r>
      <w:r w:rsidR="00B32D2C">
        <w:fldChar w:fldCharType="end"/>
      </w:r>
      <w:r w:rsidRPr="000E5ACF">
        <w:rPr>
          <w:rFonts w:hint="eastAsia"/>
        </w:rPr>
        <w:t>。这种不同抑制性亚型的精细协作，使得感觉驱动的信息处理得以在皮层局部微环路中完成多层级的门控和重整</w:t>
      </w:r>
      <w:r w:rsidR="00735B6F">
        <w:rPr>
          <w:rFonts w:hint="eastAsia"/>
        </w:rPr>
        <w:t>。</w:t>
      </w:r>
    </w:p>
    <w:p w14:paraId="0D9C4B9A" w14:textId="6F50704E" w:rsidR="00032ADB" w:rsidRDefault="000E5ACF" w:rsidP="00032ADB">
      <w:r w:rsidRPr="000E5ACF">
        <w:rPr>
          <w:rFonts w:hint="eastAsia"/>
        </w:rPr>
        <w:t>不仅如此，中间神经元是维持和动态调节神经网络兴奋</w:t>
      </w:r>
      <w:r w:rsidRPr="000E5ACF">
        <w:rPr>
          <w:rFonts w:hint="eastAsia"/>
        </w:rPr>
        <w:t>-</w:t>
      </w:r>
      <w:r w:rsidRPr="000E5ACF">
        <w:rPr>
          <w:rFonts w:hint="eastAsia"/>
        </w:rPr>
        <w:t>抑制平衡（</w:t>
      </w:r>
      <w:r w:rsidRPr="000E5ACF">
        <w:rPr>
          <w:rFonts w:hint="eastAsia"/>
        </w:rPr>
        <w:t>excitatory/inhibitory balance, E/I balance</w:t>
      </w:r>
      <w:r w:rsidRPr="000E5ACF">
        <w:rPr>
          <w:rFonts w:hint="eastAsia"/>
        </w:rPr>
        <w:t>）的基础。在学习记忆过程中，感觉经验不断驱动兴奋性突触强度的改变，而抑制性微环路必须通过中间神经元自身的长时程可塑性（如抑制性长时程增强（</w:t>
      </w:r>
      <w:r w:rsidRPr="000E5ACF">
        <w:rPr>
          <w:rFonts w:hint="eastAsia"/>
        </w:rPr>
        <w:t>inhibitory long-term potentiation, I-LTP</w:t>
      </w:r>
      <w:r w:rsidRPr="000E5ACF">
        <w:rPr>
          <w:rFonts w:hint="eastAsia"/>
        </w:rPr>
        <w:t>）和抑制性长时程抑制（</w:t>
      </w:r>
      <w:r w:rsidRPr="000E5ACF">
        <w:rPr>
          <w:rFonts w:hint="eastAsia"/>
        </w:rPr>
        <w:t>inhibitory long-term depression, I-LTD</w:t>
      </w:r>
      <w:r w:rsidRPr="000E5ACF">
        <w:rPr>
          <w:rFonts w:hint="eastAsia"/>
        </w:rPr>
        <w:t>））相应调整，以校准</w:t>
      </w:r>
      <w:r w:rsidRPr="000E5ACF">
        <w:rPr>
          <w:rFonts w:hint="eastAsia"/>
        </w:rPr>
        <w:t>E/I</w:t>
      </w:r>
      <w:r w:rsidRPr="000E5ACF">
        <w:rPr>
          <w:rFonts w:hint="eastAsia"/>
        </w:rPr>
        <w:t>比例。这种调节不仅能防止病理性的神经元过度兴奋，更是提高皮层对特定感觉特征的调谐精度与记忆编码特异性的前提</w:t>
      </w:r>
      <w:r w:rsidR="00B32D2C">
        <w:fldChar w:fldCharType="begin">
          <w:fldData xml:space="preserve">PEVuZE5vdGU+PENpdGU+PEF1dGhvcj5Eb3JybjwvQXV0aG9yPjxZZWFyPjIwMTA8L1llYXI+PFJl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32" w:tooltip="Dorrn, 2010 #423" w:history="1">
        <w:r w:rsidR="00DD467A">
          <w:rPr>
            <w:noProof/>
          </w:rPr>
          <w:t>Dorrn et al., 2010</w:t>
        </w:r>
      </w:hyperlink>
      <w:r w:rsidR="00B32D2C">
        <w:rPr>
          <w:noProof/>
        </w:rPr>
        <w:t>)</w:t>
      </w:r>
      <w:r w:rsidR="00B32D2C">
        <w:fldChar w:fldCharType="end"/>
      </w:r>
      <w:r w:rsidRPr="000E5ACF">
        <w:rPr>
          <w:rFonts w:hint="eastAsia"/>
        </w:rPr>
        <w:t>。例如，初级听觉皮层中的抑制性与兴奋性突触可塑性会共同塑造感觉诱发反应的选择性，使皮层网络在保留可塑性的同时维持稳定的输入输出关系</w:t>
      </w:r>
      <w:r w:rsidR="00B32D2C">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B32D2C">
        <w:instrText xml:space="preserve"> ADDIN EN.JS.CITE </w:instrText>
      </w:r>
      <w:r w:rsidR="00B32D2C">
        <w:fldChar w:fldCharType="separate"/>
      </w:r>
      <w:r w:rsidR="00B32D2C">
        <w:rPr>
          <w:noProof/>
        </w:rPr>
        <w:t>(</w:t>
      </w:r>
      <w:hyperlink w:anchor="_ENREF_27" w:tooltip="D’amour, 2015 #328" w:history="1">
        <w:r w:rsidR="00DD467A">
          <w:rPr>
            <w:noProof/>
          </w:rPr>
          <w:t>D’amour &amp; Froemke, 2015</w:t>
        </w:r>
      </w:hyperlink>
      <w:r w:rsidR="00B32D2C">
        <w:rPr>
          <w:noProof/>
        </w:rPr>
        <w:t>)</w:t>
      </w:r>
      <w:r w:rsidR="00B32D2C">
        <w:fldChar w:fldCharType="end"/>
      </w:r>
      <w:r w:rsidRPr="000E5ACF">
        <w:rPr>
          <w:rFonts w:hint="eastAsia"/>
        </w:rPr>
        <w:t>。在记忆环路中，海马</w:t>
      </w:r>
      <w:r w:rsidRPr="000E5ACF">
        <w:rPr>
          <w:rFonts w:hint="eastAsia"/>
        </w:rPr>
        <w:t>SOM</w:t>
      </w:r>
      <w:r w:rsidRPr="000E5ACF">
        <w:rPr>
          <w:rFonts w:hint="eastAsia"/>
        </w:rPr>
        <w:t>神经元可通过反馈抑制严格控制参与编码某一事件的兴奋性细胞集合（</w:t>
      </w:r>
      <w:r w:rsidRPr="000E5ACF">
        <w:rPr>
          <w:rFonts w:hint="eastAsia"/>
        </w:rPr>
        <w:t>engram size</w:t>
      </w:r>
      <w:r w:rsidRPr="000E5ACF">
        <w:rPr>
          <w:rFonts w:hint="eastAsia"/>
        </w:rPr>
        <w:t>）的大小，从而决定空间或情境记忆的抗干扰能力与精确度</w:t>
      </w:r>
      <w:r w:rsidR="00B32D2C">
        <w:fldChar w:fldCharType="begin">
          <w:fldData xml:space="preserve">PEVuZE5vdGU+PENpdGU+PEF1dGhvcj5TdGVmYW5lbGxpPC9BdXRob3I+PFllYXI+MjAxNjwvWWVh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</w:fldData>
        </w:fldChar>
      </w:r>
      <w:r w:rsidR="00B32D2C">
        <w:instrText xml:space="preserve"> ADDIN EN.JS.CITE </w:instrText>
      </w:r>
      <w:r w:rsidR="00B32D2C">
        <w:fldChar w:fldCharType="separate"/>
      </w:r>
      <w:r w:rsidR="00B32D2C">
        <w:rPr>
          <w:noProof/>
        </w:rPr>
        <w:t>(</w:t>
      </w:r>
      <w:hyperlink w:anchor="_ENREF_146" w:tooltip="Stefanelli, 2016 #425" w:history="1">
        <w:r w:rsidR="00DD467A">
          <w:rPr>
            <w:noProof/>
          </w:rPr>
          <w:t>Stefanelli et al., 2016</w:t>
        </w:r>
      </w:hyperlink>
      <w:r w:rsidR="00B32D2C">
        <w:rPr>
          <w:noProof/>
        </w:rPr>
        <w:t>)</w:t>
      </w:r>
      <w:r w:rsidR="00B32D2C">
        <w:fldChar w:fldCharType="end"/>
      </w:r>
      <w:r w:rsidRPr="000E5ACF">
        <w:rPr>
          <w:rFonts w:hint="eastAsia"/>
        </w:rPr>
        <w:t>；在空间导航与恐惧记忆学习中，海马苔藓纤维前馈抑制连接的活动依赖性增强，被证明是确保记忆精确性而非泛化重叠的关键机制</w:t>
      </w:r>
      <w:r w:rsidR="00B32D2C">
        <w:fldChar w:fldCharType="begin">
          <w:fldData xml:space="preserve">PEVuZE5vdGU+PENpdGU+PEF1dGhvcj5SdWVkaWdlcjwvQXV0aG9yPjxZZWFyPjIwMTE8L1llYXI+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</w:fldData>
        </w:fldChar>
      </w:r>
      <w:r w:rsidR="00B32D2C">
        <w:instrText xml:space="preserve"> ADDIN EN.JS.CITE </w:instrText>
      </w:r>
      <w:r w:rsidR="00B32D2C">
        <w:fldChar w:fldCharType="separate"/>
      </w:r>
      <w:r w:rsidR="00B32D2C">
        <w:rPr>
          <w:noProof/>
        </w:rPr>
        <w:t>(</w:t>
      </w:r>
      <w:hyperlink w:anchor="_ENREF_127" w:tooltip="Ruediger, 2011 #426" w:history="1">
        <w:r w:rsidR="00DD467A">
          <w:rPr>
            <w:noProof/>
          </w:rPr>
          <w:t>Ruediger et al., 2011</w:t>
        </w:r>
      </w:hyperlink>
      <w:r w:rsidR="00B32D2C">
        <w:rPr>
          <w:noProof/>
        </w:rPr>
        <w:t>)</w:t>
      </w:r>
      <w:r w:rsidR="00B32D2C">
        <w:fldChar w:fldCharType="end"/>
      </w:r>
      <w:r w:rsidR="00032ADB">
        <w:rPr>
          <w:rFonts w:hint="eastAsia"/>
        </w:rPr>
        <w:t>。</w:t>
      </w:r>
    </w:p>
    <w:p w14:paraId="512912F9" w14:textId="0120CDC1" w:rsidR="00032ADB" w:rsidRDefault="000E5ACF" w:rsidP="00032ADB">
      <w:r w:rsidRPr="000E5ACF">
        <w:rPr>
          <w:rFonts w:hint="eastAsia"/>
        </w:rPr>
        <w:t>在处理跨模态事件的连续学习场景中，解决著名的“稳定性与可塑性困境（</w:t>
      </w:r>
      <w:r w:rsidRPr="000E5ACF">
        <w:rPr>
          <w:rFonts w:hint="eastAsia"/>
        </w:rPr>
        <w:t>stability-plasticity dilemma</w:t>
      </w:r>
      <w:r w:rsidRPr="000E5ACF">
        <w:rPr>
          <w:rFonts w:hint="eastAsia"/>
        </w:rPr>
        <w:t>）”高度依赖上述中间神经元的微观网络动态。</w:t>
      </w:r>
      <w:proofErr w:type="gramStart"/>
      <w:r w:rsidRPr="000E5ACF">
        <w:rPr>
          <w:rFonts w:hint="eastAsia"/>
        </w:rPr>
        <w:t>当动物</w:t>
      </w:r>
      <w:proofErr w:type="gramEnd"/>
      <w:r w:rsidRPr="000E5ACF">
        <w:rPr>
          <w:rFonts w:hint="eastAsia"/>
        </w:rPr>
        <w:t>在基底外侧杏仁核（</w:t>
      </w:r>
      <w:r w:rsidRPr="000E5ACF">
        <w:rPr>
          <w:rFonts w:hint="eastAsia"/>
        </w:rPr>
        <w:t>basolateral amygdala, BLA</w:t>
      </w:r>
      <w:r w:rsidRPr="000E5ACF">
        <w:rPr>
          <w:rFonts w:hint="eastAsia"/>
        </w:rPr>
        <w:t>）中建立听觉恐惧记忆时，</w:t>
      </w:r>
      <w:r w:rsidRPr="000E5ACF">
        <w:rPr>
          <w:rFonts w:hint="eastAsia"/>
        </w:rPr>
        <w:t>VIP</w:t>
      </w:r>
      <w:r w:rsidRPr="000E5ACF">
        <w:rPr>
          <w:rFonts w:hint="eastAsia"/>
        </w:rPr>
        <w:t>神经元被线索特异性激活，继而强烈抑制</w:t>
      </w:r>
      <w:r w:rsidRPr="000E5ACF">
        <w:rPr>
          <w:rFonts w:hint="eastAsia"/>
        </w:rPr>
        <w:t>PV</w:t>
      </w:r>
      <w:r w:rsidRPr="000E5ACF">
        <w:rPr>
          <w:rFonts w:hint="eastAsia"/>
        </w:rPr>
        <w:t>和</w:t>
      </w:r>
      <w:r w:rsidRPr="000E5ACF">
        <w:rPr>
          <w:rFonts w:hint="eastAsia"/>
        </w:rPr>
        <w:t>SOM</w:t>
      </w:r>
      <w:r w:rsidRPr="000E5ACF">
        <w:rPr>
          <w:rFonts w:hint="eastAsia"/>
        </w:rPr>
        <w:t>神经元，解除对投射神经元的束缚，促成记忆的快速获得</w:t>
      </w:r>
      <w:r w:rsidR="00B32D2C">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B32D2C">
        <w:instrText xml:space="preserve"> ADDIN EN.JS.CITE </w:instrText>
      </w:r>
      <w:r w:rsidR="00B32D2C">
        <w:fldChar w:fldCharType="separate"/>
      </w:r>
      <w:r w:rsidR="00B32D2C">
        <w:rPr>
          <w:noProof/>
        </w:rPr>
        <w:t>(</w:t>
      </w:r>
      <w:hyperlink w:anchor="_ENREF_83" w:tooltip="Krabbe, 2019 #427" w:history="1">
        <w:r w:rsidR="00DD467A">
          <w:rPr>
            <w:noProof/>
          </w:rPr>
          <w:t>Krabbe et al., 2019</w:t>
        </w:r>
      </w:hyperlink>
      <w:r w:rsidR="00B32D2C">
        <w:rPr>
          <w:noProof/>
        </w:rPr>
        <w:t>)</w:t>
      </w:r>
      <w:r w:rsidR="00B32D2C">
        <w:fldChar w:fldCharType="end"/>
      </w:r>
      <w:r w:rsidRPr="000E5ACF">
        <w:rPr>
          <w:rFonts w:hint="eastAsia"/>
        </w:rPr>
        <w:t>。而在长期记忆的巩固和提取阶段，特定的振荡频率（如</w:t>
      </w:r>
      <w:r w:rsidRPr="000E5ACF">
        <w:t>γ</w:t>
      </w:r>
      <w:r w:rsidRPr="000E5ACF">
        <w:rPr>
          <w:rFonts w:hint="eastAsia"/>
        </w:rPr>
        <w:t>振荡）与抑制性调控紧密相连，前岛叶皮层（</w:t>
      </w:r>
      <w:r w:rsidRPr="000E5ACF">
        <w:rPr>
          <w:rFonts w:hint="eastAsia"/>
        </w:rPr>
        <w:t xml:space="preserve">anterior insular cortex, </w:t>
      </w:r>
      <w:proofErr w:type="spellStart"/>
      <w:r w:rsidRPr="000E5ACF">
        <w:rPr>
          <w:rFonts w:hint="eastAsia"/>
        </w:rPr>
        <w:t>aIC</w:t>
      </w:r>
      <w:proofErr w:type="spellEnd"/>
      <w:r w:rsidRPr="000E5ACF">
        <w:rPr>
          <w:rFonts w:hint="eastAsia"/>
        </w:rPr>
        <w:t>）中的</w:t>
      </w:r>
      <w:r w:rsidRPr="000E5ACF">
        <w:rPr>
          <w:rFonts w:hint="eastAsia"/>
        </w:rPr>
        <w:t>PV</w:t>
      </w:r>
      <w:r w:rsidRPr="000E5ACF">
        <w:rPr>
          <w:rFonts w:hint="eastAsia"/>
        </w:rPr>
        <w:t>神经元就能通过增强对基底外侧杏仁核投射神经元的抑制，协调冲突的内部表征，确保目标记忆的主导地位</w:t>
      </w:r>
      <w:r w:rsidR="00B32D2C">
        <w:fldChar w:fldCharType="begin">
          <w:fldData xml:space="preserve">PEVuZE5vdGU+PENpdGU+PEF1dGhvcj5ZaWFubmFrYXM8L0F1dGhvcj48WWVhcj4yMDIxPC9ZZWFy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</w:fldData>
        </w:fldChar>
      </w:r>
      <w:r w:rsidR="00B32D2C">
        <w:instrText xml:space="preserve"> ADDIN EN.JS.CITE </w:instrText>
      </w:r>
      <w:r w:rsidR="00B32D2C">
        <w:fldChar w:fldCharType="separate"/>
      </w:r>
      <w:r w:rsidR="00B32D2C">
        <w:rPr>
          <w:noProof/>
        </w:rPr>
        <w:t>(</w:t>
      </w:r>
      <w:hyperlink w:anchor="_ENREF_176" w:tooltip="Yiannakas, 2021 #428" w:history="1">
        <w:r w:rsidR="00DD467A">
          <w:rPr>
            <w:noProof/>
          </w:rPr>
          <w:t>Yiannakas et al., 2021</w:t>
        </w:r>
      </w:hyperlink>
      <w:r w:rsidR="00B32D2C">
        <w:rPr>
          <w:noProof/>
        </w:rPr>
        <w:t>)</w:t>
      </w:r>
      <w:r w:rsidR="00B32D2C">
        <w:fldChar w:fldCharType="end"/>
      </w:r>
      <w:r w:rsidRPr="000E5ACF">
        <w:rPr>
          <w:rFonts w:hint="eastAsia"/>
        </w:rPr>
        <w:t>。当后续面临新任务或新模态学习时，原先由旧经验塑造的</w:t>
      </w:r>
      <w:r w:rsidRPr="000E5ACF">
        <w:rPr>
          <w:rFonts w:hint="eastAsia"/>
        </w:rPr>
        <w:t>E/I</w:t>
      </w:r>
      <w:r w:rsidRPr="000E5ACF">
        <w:rPr>
          <w:rFonts w:hint="eastAsia"/>
        </w:rPr>
        <w:t>平衡可能预先设定了网络的基础动态结构</w:t>
      </w:r>
      <w:r w:rsidR="002C24F3">
        <w:rPr>
          <w:rFonts w:hint="eastAsia"/>
        </w:rPr>
        <w:t>。</w:t>
      </w:r>
      <w:r w:rsidRPr="000E5ACF">
        <w:rPr>
          <w:rFonts w:hint="eastAsia"/>
        </w:rPr>
        <w:t>这种抑制性微环</w:t>
      </w:r>
      <w:proofErr w:type="gramStart"/>
      <w:r w:rsidRPr="000E5ACF">
        <w:rPr>
          <w:rFonts w:hint="eastAsia"/>
        </w:rPr>
        <w:t>路是否</w:t>
      </w:r>
      <w:proofErr w:type="gramEnd"/>
      <w:r w:rsidRPr="000E5ACF">
        <w:rPr>
          <w:rFonts w:hint="eastAsia"/>
        </w:rPr>
        <w:t>能强效滤除无关噪声、保障新信息在既有骨架上的</w:t>
      </w:r>
      <w:r w:rsidR="002C24F3">
        <w:rPr>
          <w:rFonts w:hint="eastAsia"/>
        </w:rPr>
        <w:t>高效重编码</w:t>
      </w:r>
      <w:r w:rsidRPr="000E5ACF">
        <w:rPr>
          <w:rFonts w:hint="eastAsia"/>
        </w:rPr>
        <w:t>，是探讨连续学习</w:t>
      </w:r>
      <w:r w:rsidR="002C24F3">
        <w:rPr>
          <w:rFonts w:hint="eastAsia"/>
        </w:rPr>
        <w:t>的旧</w:t>
      </w:r>
      <w:r w:rsidRPr="000E5ACF">
        <w:rPr>
          <w:rFonts w:hint="eastAsia"/>
        </w:rPr>
        <w:t>记忆保护与</w:t>
      </w:r>
      <w:r w:rsidR="002C24F3">
        <w:rPr>
          <w:rFonts w:hint="eastAsia"/>
        </w:rPr>
        <w:t>新任务</w:t>
      </w:r>
      <w:r w:rsidRPr="000E5ACF">
        <w:rPr>
          <w:rFonts w:hint="eastAsia"/>
        </w:rPr>
        <w:t>快速</w:t>
      </w:r>
      <w:r w:rsidR="002C24F3">
        <w:rPr>
          <w:rFonts w:hint="eastAsia"/>
        </w:rPr>
        <w:t>习得</w:t>
      </w:r>
      <w:r w:rsidRPr="000E5ACF">
        <w:rPr>
          <w:rFonts w:hint="eastAsia"/>
        </w:rPr>
        <w:t>机制的关键</w:t>
      </w:r>
      <w:r w:rsidR="00032ADB">
        <w:rPr>
          <w:rFonts w:hint="eastAsia"/>
        </w:rPr>
        <w:t>。</w:t>
      </w:r>
    </w:p>
    <w:p w14:paraId="5918CD92" w14:textId="77777777" w:rsidR="00350D4E" w:rsidRPr="00735B6F" w:rsidRDefault="00350D4E" w:rsidP="00350D4E">
      <w:pPr>
        <w:pStyle w:val="3"/>
      </w:pPr>
      <w:bookmarkStart w:id="11" w:name="_Toc231804153"/>
      <w:r w:rsidRPr="00735B6F">
        <w:rPr>
          <w:rFonts w:hint="eastAsia"/>
        </w:rPr>
        <w:t>丘脑与深层核团在连续学习中的作用</w:t>
      </w:r>
      <w:bookmarkEnd w:id="11"/>
    </w:p>
    <w:p w14:paraId="279347BC" w14:textId="0DD82130" w:rsidR="00350D4E" w:rsidRDefault="00350D4E" w:rsidP="00350D4E">
      <w:r>
        <w:rPr>
          <w:rFonts w:hint="eastAsia"/>
        </w:rPr>
        <w:t>皮层记忆印迹可以解释旧经验如何被新任务重新调用，但连续学习还</w:t>
      </w:r>
      <w:proofErr w:type="gramStart"/>
      <w:r>
        <w:rPr>
          <w:rFonts w:hint="eastAsia"/>
        </w:rPr>
        <w:t>需要跨脑区</w:t>
      </w:r>
      <w:proofErr w:type="gramEnd"/>
      <w:r>
        <w:rPr>
          <w:rFonts w:hint="eastAsia"/>
        </w:rPr>
        <w:t>系统协调。新任务开始时，动物需要识别情境改变、重新评估线索意义，并在已有动作结构和新输入之间建立有效映射；随后，神经系统还需要维持适合学习的群体状态，使突触更新</w:t>
      </w:r>
      <w:proofErr w:type="gramStart"/>
      <w:r>
        <w:rPr>
          <w:rFonts w:hint="eastAsia"/>
        </w:rPr>
        <w:t>朝任务</w:t>
      </w:r>
      <w:proofErr w:type="gramEnd"/>
      <w:r>
        <w:rPr>
          <w:rFonts w:hint="eastAsia"/>
        </w:rPr>
        <w:t>目标稳定推进。这些过程往往超过局部皮层回路的解释范围，因而需要考虑神经调质系统、皮层</w:t>
      </w:r>
      <w:r>
        <w:rPr>
          <w:rFonts w:hint="eastAsia"/>
        </w:rPr>
        <w:t>-</w:t>
      </w:r>
      <w:r>
        <w:rPr>
          <w:rFonts w:hint="eastAsia"/>
        </w:rPr>
        <w:t>海马互作和丘脑</w:t>
      </w:r>
      <w:r>
        <w:rPr>
          <w:rFonts w:hint="eastAsia"/>
        </w:rPr>
        <w:t>-</w:t>
      </w:r>
      <w:r>
        <w:rPr>
          <w:rFonts w:hint="eastAsia"/>
        </w:rPr>
        <w:t>皮层环路的共同作用。</w:t>
      </w:r>
    </w:p>
    <w:p w14:paraId="5833CE23" w14:textId="77777777" w:rsidR="00350D4E" w:rsidRDefault="00350D4E" w:rsidP="00350D4E">
      <w:r>
        <w:rPr>
          <w:rFonts w:hint="eastAsia"/>
        </w:rPr>
        <w:t>面对新任务初期的模态切换与规则突变，仅仅依靠局部皮层内部的谷氨酸或</w:t>
      </w:r>
      <w:r>
        <w:rPr>
          <w:rFonts w:hint="eastAsia"/>
        </w:rPr>
        <w:t>GABA</w:t>
      </w:r>
      <w:r>
        <w:rPr>
          <w:rFonts w:hint="eastAsia"/>
        </w:rPr>
        <w:t>突触传导是远远不够的；大脑需要一种能瞬间广播至全脑、彻底重置网络工作状态的全局信号。这就高度依赖于广泛投射的神经调质系统（</w:t>
      </w:r>
      <w:proofErr w:type="spellStart"/>
      <w:r>
        <w:rPr>
          <w:rFonts w:hint="eastAsia"/>
        </w:rPr>
        <w:t>Neuromodulatory</w:t>
      </w:r>
      <w:proofErr w:type="spellEnd"/>
      <w:r>
        <w:rPr>
          <w:rFonts w:hint="eastAsia"/>
        </w:rPr>
        <w:t xml:space="preserve"> systems</w:t>
      </w:r>
      <w:r>
        <w:rPr>
          <w:rFonts w:hint="eastAsia"/>
        </w:rPr>
        <w:t>），包括多巴胺、去甲肾上腺素、血清素和乙酰胆碱等。</w:t>
      </w:r>
    </w:p>
    <w:p w14:paraId="5678028F" w14:textId="54B2786F" w:rsidR="00350D4E" w:rsidRDefault="00C87F7C" w:rsidP="00350D4E">
      <w:r w:rsidRPr="00C87F7C">
        <w:rPr>
          <w:rFonts w:hint="eastAsia"/>
        </w:rPr>
        <w:t>在经典强化学习理论中，起源于中脑腹侧被盖区（</w:t>
      </w:r>
      <w:r w:rsidRPr="00C87F7C">
        <w:rPr>
          <w:rFonts w:hint="eastAsia"/>
        </w:rPr>
        <w:t>ventral tegmental area, VTA</w:t>
      </w:r>
      <w:r w:rsidRPr="00C87F7C">
        <w:rPr>
          <w:rFonts w:hint="eastAsia"/>
        </w:rPr>
        <w:t>）和黑质致密部（</w:t>
      </w:r>
      <w:r w:rsidRPr="00C87F7C">
        <w:rPr>
          <w:rFonts w:hint="eastAsia"/>
        </w:rPr>
        <w:t xml:space="preserve">substantia nigra pars compacta, </w:t>
      </w:r>
      <w:proofErr w:type="spellStart"/>
      <w:r w:rsidRPr="00C87F7C">
        <w:rPr>
          <w:rFonts w:hint="eastAsia"/>
        </w:rPr>
        <w:t>SNc</w:t>
      </w:r>
      <w:proofErr w:type="spellEnd"/>
      <w:r w:rsidRPr="00C87F7C">
        <w:rPr>
          <w:rFonts w:hint="eastAsia"/>
        </w:rPr>
        <w:t>）的多巴胺能神经元扮演了核心角色。它们编码了著名的“奖励预测误差”（</w:t>
      </w:r>
      <w:r w:rsidRPr="00C87F7C">
        <w:rPr>
          <w:rFonts w:hint="eastAsia"/>
        </w:rPr>
        <w:t>Reward Prediction Error, RPE</w:t>
      </w:r>
      <w:r w:rsidRPr="00C87F7C">
        <w:rPr>
          <w:rFonts w:hint="eastAsia"/>
        </w:rPr>
        <w:t>）</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5" w:tooltip="Schultz, 1997 #185" w:history="1">
        <w:r w:rsidR="00DD467A">
          <w:rPr>
            <w:noProof/>
          </w:rPr>
          <w:t>Schultz et al., 1997</w:t>
        </w:r>
      </w:hyperlink>
      <w:r w:rsidR="00B32D2C">
        <w:rPr>
          <w:noProof/>
        </w:rPr>
        <w:t>)</w:t>
      </w:r>
      <w:r w:rsidR="00B32D2C">
        <w:fldChar w:fldCharType="end"/>
      </w:r>
      <w:r w:rsidRPr="00C87F7C">
        <w:rPr>
          <w:rFonts w:hint="eastAsia"/>
        </w:rPr>
        <w:t>。</w:t>
      </w:r>
      <w:proofErr w:type="gramStart"/>
      <w:r w:rsidR="001C5516" w:rsidRPr="001C5516">
        <w:rPr>
          <w:rFonts w:hint="eastAsia"/>
        </w:rPr>
        <w:t>当动物在旧任务</w:t>
      </w:r>
      <w:proofErr w:type="gramEnd"/>
      <w:r w:rsidR="001C5516" w:rsidRPr="001C5516">
        <w:rPr>
          <w:rFonts w:hint="eastAsia"/>
        </w:rPr>
        <w:t>中完美掌握了线索与奖励的关系时，</w:t>
      </w:r>
      <w:r w:rsidR="001C5516" w:rsidRPr="001C5516">
        <w:rPr>
          <w:rFonts w:hint="eastAsia"/>
        </w:rPr>
        <w:t>RPE</w:t>
      </w:r>
      <w:r w:rsidR="001C5516" w:rsidRPr="001C5516">
        <w:rPr>
          <w:rFonts w:hint="eastAsia"/>
        </w:rPr>
        <w:t>趋近于零，此时多巴胺神经元只保持低频的基线发放。然而，当进入跨模态的连续学习新任务时，原本熟悉的线索突然消失或旧有的动作不再立即产生预期结果，这将产生强烈的负向预测误差，导致多巴胺放电短暂暂停（</w:t>
      </w:r>
      <w:r w:rsidR="001C5516" w:rsidRPr="001C5516">
        <w:rPr>
          <w:rFonts w:hint="eastAsia"/>
        </w:rPr>
        <w:t>pause</w:t>
      </w:r>
      <w:r w:rsidR="001C5516" w:rsidRPr="001C5516">
        <w:rPr>
          <w:rFonts w:hint="eastAsia"/>
        </w:rPr>
        <w:t>）；而当新线索（如蓝光）意外地伴随奖赏出现时，又会引发巨大的正向</w:t>
      </w:r>
      <w:r w:rsidR="001C5516" w:rsidRPr="001C5516">
        <w:rPr>
          <w:rFonts w:hint="eastAsia"/>
        </w:rPr>
        <w:t>RPE</w:t>
      </w:r>
      <w:r w:rsidR="001C5516" w:rsidRPr="001C5516">
        <w:rPr>
          <w:rFonts w:hint="eastAsia"/>
        </w:rPr>
        <w:t>，产生多巴胺的爆发式（</w:t>
      </w:r>
      <w:r w:rsidR="001C5516" w:rsidRPr="001C5516">
        <w:rPr>
          <w:rFonts w:hint="eastAsia"/>
        </w:rPr>
        <w:t>phasic</w:t>
      </w:r>
      <w:r w:rsidR="001C5516" w:rsidRPr="001C5516">
        <w:rPr>
          <w:rFonts w:hint="eastAsia"/>
        </w:rPr>
        <w:t>）释放。解剖追踪研究进一步表明，多巴胺神经元并非均</w:t>
      </w:r>
      <w:proofErr w:type="gramStart"/>
      <w:r w:rsidR="001C5516" w:rsidRPr="001C5516">
        <w:rPr>
          <w:rFonts w:hint="eastAsia"/>
        </w:rPr>
        <w:t>一</w:t>
      </w:r>
      <w:proofErr w:type="gramEnd"/>
      <w:r w:rsidR="001C5516" w:rsidRPr="001C5516">
        <w:rPr>
          <w:rFonts w:hint="eastAsia"/>
        </w:rPr>
        <w:t>的功能群体：投射至伏隔核（</w:t>
      </w:r>
      <w:r w:rsidR="001C5516" w:rsidRPr="001C5516">
        <w:rPr>
          <w:rFonts w:hint="eastAsia"/>
        </w:rPr>
        <w:t xml:space="preserve">nucleus </w:t>
      </w:r>
      <w:proofErr w:type="spellStart"/>
      <w:r w:rsidR="001C5516" w:rsidRPr="001C5516">
        <w:rPr>
          <w:rFonts w:hint="eastAsia"/>
        </w:rPr>
        <w:t>accumbens</w:t>
      </w:r>
      <w:proofErr w:type="spellEnd"/>
      <w:r w:rsidR="001C5516" w:rsidRPr="001C5516">
        <w:rPr>
          <w:rFonts w:hint="eastAsia"/>
        </w:rPr>
        <w:t xml:space="preserve">, </w:t>
      </w:r>
      <w:proofErr w:type="spellStart"/>
      <w:r w:rsidR="001C5516" w:rsidRPr="001C5516">
        <w:rPr>
          <w:rFonts w:hint="eastAsia"/>
        </w:rPr>
        <w:t>NAc</w:t>
      </w:r>
      <w:proofErr w:type="spellEnd"/>
      <w:r w:rsidR="001C5516" w:rsidRPr="001C5516">
        <w:rPr>
          <w:rFonts w:hint="eastAsia"/>
        </w:rPr>
        <w:t>）的多巴胺神经元与投射至后部纹状体的多巴胺神经元在解剖上属于不同亚群，各自接受不同的上游输入，构成并行的多巴胺通路</w:t>
      </w:r>
      <w:r w:rsidR="00B32D2C">
        <w:fldChar w:fldCharType="begin">
          <w:fldData xml:space="preserve">PEVuZE5vdGU+PENpdGU+PEF1dGhvcj5NZW5lZ2FzPC9BdXRob3I+PFllYXI+MjAxNTwvWWVhcj48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</w:fldData>
        </w:fldChar>
      </w:r>
      <w:r w:rsidR="00B32D2C">
        <w:instrText xml:space="preserve"> ADDIN EN.JS.CITE </w:instrText>
      </w:r>
      <w:r w:rsidR="00B32D2C">
        <w:fldChar w:fldCharType="separate"/>
      </w:r>
      <w:r w:rsidR="00B32D2C">
        <w:rPr>
          <w:noProof/>
        </w:rPr>
        <w:t>(</w:t>
      </w:r>
      <w:hyperlink w:anchor="_ENREF_101" w:tooltip="Menegas, 2015 #430" w:history="1">
        <w:r w:rsidR="00DD467A">
          <w:rPr>
            <w:noProof/>
          </w:rPr>
          <w:t>Menegas et al., 2015</w:t>
        </w:r>
      </w:hyperlink>
      <w:r w:rsidR="00B32D2C">
        <w:rPr>
          <w:noProof/>
        </w:rPr>
        <w:t>)</w:t>
      </w:r>
      <w:r w:rsidR="00B32D2C">
        <w:fldChar w:fldCharType="end"/>
      </w:r>
      <w:r w:rsidRPr="00C87F7C">
        <w:rPr>
          <w:rFonts w:hint="eastAsia"/>
        </w:rPr>
        <w:t>。</w:t>
      </w:r>
      <w:r w:rsidR="00B93539" w:rsidRPr="00B93539">
        <w:rPr>
          <w:rFonts w:hint="eastAsia"/>
        </w:rPr>
        <w:t>在突触层面，</w:t>
      </w:r>
      <w:proofErr w:type="spellStart"/>
      <w:r w:rsidR="00B93539" w:rsidRPr="00B93539">
        <w:rPr>
          <w:rFonts w:hint="eastAsia"/>
        </w:rPr>
        <w:t>Yagishita</w:t>
      </w:r>
      <w:proofErr w:type="spellEnd"/>
      <w:r w:rsidR="00B93539" w:rsidRPr="00B93539">
        <w:rPr>
          <w:rFonts w:hint="eastAsia"/>
        </w:rPr>
        <w:t>等人（</w:t>
      </w:r>
      <w:r w:rsidR="00B93539" w:rsidRPr="00B93539">
        <w:rPr>
          <w:rFonts w:hint="eastAsia"/>
        </w:rPr>
        <w:t>2014</w:t>
      </w:r>
      <w:r w:rsidR="00B93539" w:rsidRPr="00B93539">
        <w:rPr>
          <w:rFonts w:hint="eastAsia"/>
        </w:rPr>
        <w:t>）发现多巴胺对伏隔核中型多</w:t>
      </w:r>
      <w:proofErr w:type="gramStart"/>
      <w:r w:rsidR="00B93539" w:rsidRPr="00B93539">
        <w:rPr>
          <w:rFonts w:hint="eastAsia"/>
        </w:rPr>
        <w:t>棘</w:t>
      </w:r>
      <w:proofErr w:type="gramEnd"/>
      <w:r w:rsidR="00B93539" w:rsidRPr="00B93539">
        <w:rPr>
          <w:rFonts w:hint="eastAsia"/>
        </w:rPr>
        <w:t>神经元树突棘的结构可塑性具有精确的时间窗口——仅当多巴胺信号在谷氨酸能输入后约</w:t>
      </w:r>
      <w:r w:rsidR="00B93539" w:rsidRPr="00B93539">
        <w:rPr>
          <w:rFonts w:hint="eastAsia"/>
        </w:rPr>
        <w:t>0.3</w:t>
      </w:r>
      <w:r w:rsidR="00B93539" w:rsidRPr="00B93539">
        <w:rPr>
          <w:rFonts w:hint="eastAsia"/>
        </w:rPr>
        <w:t>至</w:t>
      </w:r>
      <w:r w:rsidR="00B93539" w:rsidRPr="00B93539">
        <w:rPr>
          <w:rFonts w:hint="eastAsia"/>
        </w:rPr>
        <w:t>2</w:t>
      </w:r>
      <w:r w:rsidR="00B93539" w:rsidRPr="00B93539">
        <w:rPr>
          <w:rFonts w:hint="eastAsia"/>
        </w:rPr>
        <w:t>秒内到达时，才能有效诱导</w:t>
      </w:r>
      <w:proofErr w:type="gramStart"/>
      <w:r w:rsidR="00B93539" w:rsidRPr="00B93539">
        <w:rPr>
          <w:rFonts w:hint="eastAsia"/>
        </w:rPr>
        <w:t>棘</w:t>
      </w:r>
      <w:proofErr w:type="gramEnd"/>
      <w:r w:rsidR="00B93539" w:rsidRPr="00B93539">
        <w:rPr>
          <w:rFonts w:hint="eastAsia"/>
        </w:rPr>
        <w:t>的增大</w:t>
      </w:r>
      <w:r w:rsidR="00B32D2C">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B32D2C">
        <w:instrText xml:space="preserve"> ADDIN EN.JS.CITE </w:instrText>
      </w:r>
      <w:r w:rsidR="00B32D2C">
        <w:fldChar w:fldCharType="separate"/>
      </w:r>
      <w:r w:rsidR="00B32D2C">
        <w:rPr>
          <w:noProof/>
        </w:rPr>
        <w:t>(</w:t>
      </w:r>
      <w:hyperlink w:anchor="_ENREF_174" w:tooltip="Yagishita, 2014 #324" w:history="1">
        <w:r w:rsidR="00DD467A">
          <w:rPr>
            <w:noProof/>
          </w:rPr>
          <w:t>Yagishita et al., 2014</w:t>
        </w:r>
      </w:hyperlink>
      <w:r w:rsidR="00B32D2C">
        <w:rPr>
          <w:noProof/>
        </w:rPr>
        <w:t>)</w:t>
      </w:r>
      <w:r w:rsidR="00B32D2C">
        <w:fldChar w:fldCharType="end"/>
      </w:r>
      <w:r w:rsidR="00350D4E">
        <w:rPr>
          <w:rFonts w:hint="eastAsia"/>
        </w:rPr>
        <w:t>。</w:t>
      </w:r>
    </w:p>
    <w:p w14:paraId="55070CBA" w14:textId="240971CE" w:rsidR="00350D4E" w:rsidRDefault="000E5ACF" w:rsidP="00350D4E">
      <w:r w:rsidRPr="000E5ACF">
        <w:rPr>
          <w:rFonts w:hint="eastAsia"/>
        </w:rPr>
        <w:t>除了多巴胺，蓝斑</w:t>
      </w:r>
      <w:r w:rsidRPr="000E5ACF">
        <w:rPr>
          <w:rFonts w:hint="eastAsia"/>
        </w:rPr>
        <w:t>-</w:t>
      </w:r>
      <w:r w:rsidRPr="000E5ACF">
        <w:rPr>
          <w:rFonts w:hint="eastAsia"/>
        </w:rPr>
        <w:t>去甲肾上腺素系统（</w:t>
      </w:r>
      <w:r w:rsidRPr="000E5ACF">
        <w:rPr>
          <w:rFonts w:hint="eastAsia"/>
        </w:rPr>
        <w:t>LC-NE</w:t>
      </w:r>
      <w:r w:rsidRPr="000E5ACF">
        <w:rPr>
          <w:rFonts w:hint="eastAsia"/>
        </w:rPr>
        <w:t>）的“自适应增益理论”（</w:t>
      </w:r>
      <w:r w:rsidRPr="000E5ACF">
        <w:rPr>
          <w:rFonts w:hint="eastAsia"/>
        </w:rPr>
        <w:t>Adaptive Gain Theory</w:t>
      </w:r>
      <w:r w:rsidRPr="000E5ACF">
        <w:rPr>
          <w:rFonts w:hint="eastAsia"/>
        </w:rPr>
        <w:t>）在连续学习的策略重置中同样至关重要</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DD467A">
          <w:rPr>
            <w:noProof/>
          </w:rPr>
          <w:t>Aston-Jones &amp; Cohen, 2005</w:t>
        </w:r>
      </w:hyperlink>
      <w:r w:rsidR="00B32D2C">
        <w:rPr>
          <w:noProof/>
        </w:rPr>
        <w:t>)</w:t>
      </w:r>
      <w:r w:rsidR="00B32D2C">
        <w:fldChar w:fldCharType="end"/>
      </w:r>
      <w:r w:rsidRPr="000E5ACF">
        <w:rPr>
          <w:rFonts w:hint="eastAsia"/>
        </w:rPr>
        <w:t>。当系统在</w:t>
      </w:r>
      <w:proofErr w:type="gramStart"/>
      <w:r w:rsidRPr="000E5ACF">
        <w:rPr>
          <w:rFonts w:hint="eastAsia"/>
        </w:rPr>
        <w:t>旧任务</w:t>
      </w:r>
      <w:proofErr w:type="gramEnd"/>
      <w:r w:rsidRPr="000E5ACF">
        <w:rPr>
          <w:rFonts w:hint="eastAsia"/>
        </w:rPr>
        <w:t>中得心应手时，蓝斑（</w:t>
      </w:r>
      <w:r w:rsidRPr="000E5ACF">
        <w:rPr>
          <w:rFonts w:hint="eastAsia"/>
        </w:rPr>
        <w:t>locus coeruleus, LC</w:t>
      </w:r>
      <w:r w:rsidRPr="000E5ACF">
        <w:rPr>
          <w:rFonts w:hint="eastAsia"/>
        </w:rPr>
        <w:t>）呈现出适度的位相性放电（</w:t>
      </w:r>
      <w:r w:rsidRPr="000E5ACF">
        <w:rPr>
          <w:rFonts w:hint="eastAsia"/>
        </w:rPr>
        <w:t>phasic mode</w:t>
      </w:r>
      <w:r w:rsidRPr="000E5ACF">
        <w:rPr>
          <w:rFonts w:hint="eastAsia"/>
        </w:rPr>
        <w:t>），促使动物高度专注于利用（</w:t>
      </w:r>
      <w:r w:rsidRPr="000E5ACF">
        <w:rPr>
          <w:rFonts w:hint="eastAsia"/>
        </w:rPr>
        <w:t>Exploitation</w:t>
      </w:r>
      <w:r w:rsidRPr="000E5ACF">
        <w:rPr>
          <w:rFonts w:hint="eastAsia"/>
        </w:rPr>
        <w:t>）当前的规则以最大化收益。而当任务发生模态切换、动物连续遭遇错误和未预期结果时，</w:t>
      </w:r>
      <w:r w:rsidRPr="000E5ACF">
        <w:rPr>
          <w:rFonts w:hint="eastAsia"/>
        </w:rPr>
        <w:t>LC</w:t>
      </w:r>
      <w:r w:rsidRPr="000E5ACF">
        <w:rPr>
          <w:rFonts w:hint="eastAsia"/>
        </w:rPr>
        <w:t>神经元的活动模式会迅速转变为高强度的持续性放电（</w:t>
      </w:r>
      <w:r w:rsidRPr="000E5ACF">
        <w:rPr>
          <w:rFonts w:hint="eastAsia"/>
        </w:rPr>
        <w:t>tonic mode</w:t>
      </w:r>
      <w:r w:rsidRPr="000E5ACF">
        <w:rPr>
          <w:rFonts w:hint="eastAsia"/>
        </w:rPr>
        <w:t>）。这种高基线释放的去甲肾上腺素犹如全脑的“警报系统”，瞬间拓宽了皮层网络的感受野阈值，促使动物放弃无效的旧策略，转而进入广泛的探索状态（</w:t>
      </w:r>
      <w:r w:rsidRPr="000E5ACF">
        <w:rPr>
          <w:rFonts w:hint="eastAsia"/>
        </w:rPr>
        <w:t>Exploration</w:t>
      </w:r>
      <w:r w:rsidRPr="000E5ACF">
        <w:rPr>
          <w:rFonts w:hint="eastAsia"/>
        </w:rPr>
        <w:t>），以重新搜寻新的有效线索</w:t>
      </w:r>
      <w:r w:rsidR="00350D4E">
        <w:rPr>
          <w:rFonts w:hint="eastAsia"/>
        </w:rPr>
        <w:t>。</w:t>
      </w:r>
    </w:p>
    <w:p w14:paraId="716DBFFB" w14:textId="2EC656B7" w:rsidR="00350D4E" w:rsidRPr="00350D4E" w:rsidRDefault="00350D4E" w:rsidP="00350D4E">
      <w:r>
        <w:rPr>
          <w:rFonts w:hint="eastAsia"/>
        </w:rPr>
        <w:t>此外，基底前脑（</w:t>
      </w:r>
      <w:r>
        <w:rPr>
          <w:rFonts w:hint="eastAsia"/>
        </w:rPr>
        <w:t>Basal Forebrain</w:t>
      </w:r>
      <w:r>
        <w:rPr>
          <w:rFonts w:hint="eastAsia"/>
        </w:rPr>
        <w:t>）的胆碱能系统在这一过程中主导了注意力的重定向（</w:t>
      </w:r>
      <w:r>
        <w:rPr>
          <w:rFonts w:hint="eastAsia"/>
        </w:rPr>
        <w:t>Attentional reorienting</w:t>
      </w:r>
      <w:r>
        <w:rPr>
          <w:rFonts w:hint="eastAsia"/>
        </w:rPr>
        <w:t>）。皮层的乙酰胆碱释放在新异刺激出现时会急剧升高，它能够通过抑制皮层内前馈连接并增强丘脑皮层输入，极大地提高了新线索（视觉或听觉）在感觉皮层中的信噪比，从而使大脑资源迅速从被忽略的旧线索聚焦到新特征上</w:t>
      </w:r>
      <w:r w:rsidR="00B32D2C">
        <w:fldChar w:fldCharType="begin">
          <w:fldData xml:space="preserve">PEVuZE5vdGU+PENpdGU+PEF1dGhvcj5IYXNzZWxtbzwvQXV0aG9yPjxZZWFyPjIwMTE8L1llYXI+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==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8" w:tooltip="Hasselmo, 2011 #431" w:history="1">
        <w:r w:rsidR="00DD467A">
          <w:rPr>
            <w:noProof/>
          </w:rPr>
          <w:t>Hasselmo &amp; Sarter, 2011</w:t>
        </w:r>
      </w:hyperlink>
      <w:r w:rsidR="00B32D2C">
        <w:rPr>
          <w:noProof/>
        </w:rPr>
        <w:t>)</w:t>
      </w:r>
      <w:r w:rsidR="00B32D2C">
        <w:fldChar w:fldCharType="end"/>
      </w:r>
      <w:r>
        <w:rPr>
          <w:rFonts w:hint="eastAsia"/>
        </w:rPr>
        <w:t>。血清素（</w:t>
      </w:r>
      <w:r>
        <w:rPr>
          <w:rFonts w:hint="eastAsia"/>
        </w:rPr>
        <w:t>Serotonin</w:t>
      </w:r>
      <w:r>
        <w:rPr>
          <w:rFonts w:hint="eastAsia"/>
        </w:rPr>
        <w:t>）系统也被证实参与了对不确定性和惩罚的处理，协助网络在规则反转时维持认知灵活性。这些神经调质机制相互配合，共同编织了一张严密的控制网，确保新旧线索的突变能以最快的速度转译为皮层突触层面学习资源的再分配指令，从而避免动物陷入旧有僵化行为的死循环中。</w:t>
      </w:r>
    </w:p>
    <w:p w14:paraId="66DA6781" w14:textId="5C49EB0E" w:rsidR="00032ADB" w:rsidRDefault="000E5ACF" w:rsidP="00032ADB">
      <w:r w:rsidRPr="000E5ACF">
        <w:rPr>
          <w:rFonts w:hint="eastAsia"/>
        </w:rPr>
        <w:t>在早期的神经科学教科书中，丘脑（</w:t>
      </w:r>
      <w:r w:rsidRPr="000E5ACF">
        <w:rPr>
          <w:rFonts w:hint="eastAsia"/>
        </w:rPr>
        <w:t>Thalamus</w:t>
      </w:r>
      <w:r w:rsidRPr="000E5ACF">
        <w:rPr>
          <w:rFonts w:hint="eastAsia"/>
        </w:rPr>
        <w:t>）通常被刻画为一个被动的感觉“中继站”（</w:t>
      </w:r>
      <w:r w:rsidRPr="000E5ACF">
        <w:rPr>
          <w:rFonts w:hint="eastAsia"/>
        </w:rPr>
        <w:t>Relay station</w:t>
      </w:r>
      <w:r w:rsidRPr="000E5ACF">
        <w:rPr>
          <w:rFonts w:hint="eastAsia"/>
        </w:rPr>
        <w:t>），仅仅负责将来自眼睛、耳朵的视听外周信号原封不动地上传到初级感觉皮层。然而，近年来随着解剖学和光遗传学的发展，人们发现除了像外侧膝状体（</w:t>
      </w:r>
      <w:r w:rsidRPr="000E5ACF">
        <w:rPr>
          <w:rFonts w:hint="eastAsia"/>
        </w:rPr>
        <w:t>lateral geniculate nucleus, LGN</w:t>
      </w:r>
      <w:r w:rsidRPr="000E5ACF">
        <w:rPr>
          <w:rFonts w:hint="eastAsia"/>
        </w:rPr>
        <w:t>）这类初级感觉（一阶）丘脑外，大脑中还存在着庞大的“高阶丘脑”（</w:t>
      </w:r>
      <w:r w:rsidRPr="000E5ACF">
        <w:rPr>
          <w:rFonts w:hint="eastAsia"/>
        </w:rPr>
        <w:t>Higher-order thalamus</w:t>
      </w:r>
      <w:r w:rsidRPr="000E5ACF">
        <w:rPr>
          <w:rFonts w:hint="eastAsia"/>
        </w:rPr>
        <w:t>）核团网络。这些高阶丘脑核团的主要输入并不来自外周感觉器官，而是来自大脑皮层的第</w:t>
      </w:r>
      <w:r w:rsidRPr="000E5ACF">
        <w:rPr>
          <w:rFonts w:hint="eastAsia"/>
        </w:rPr>
        <w:t>5</w:t>
      </w:r>
      <w:r w:rsidRPr="000E5ACF">
        <w:rPr>
          <w:rFonts w:hint="eastAsia"/>
        </w:rPr>
        <w:t>层（</w:t>
      </w:r>
      <w:r w:rsidRPr="000E5ACF">
        <w:rPr>
          <w:rFonts w:hint="eastAsia"/>
        </w:rPr>
        <w:t>layer 5, L5</w:t>
      </w:r>
      <w:r w:rsidRPr="000E5ACF">
        <w:rPr>
          <w:rFonts w:hint="eastAsia"/>
        </w:rPr>
        <w:t>）或第</w:t>
      </w:r>
      <w:r w:rsidRPr="000E5ACF">
        <w:rPr>
          <w:rFonts w:hint="eastAsia"/>
        </w:rPr>
        <w:t>6</w:t>
      </w:r>
      <w:r w:rsidRPr="000E5ACF">
        <w:rPr>
          <w:rFonts w:hint="eastAsia"/>
        </w:rPr>
        <w:t>层（</w:t>
      </w:r>
      <w:r w:rsidRPr="000E5ACF">
        <w:rPr>
          <w:rFonts w:hint="eastAsia"/>
        </w:rPr>
        <w:t>layer 6, L6</w:t>
      </w:r>
      <w:r w:rsidRPr="000E5ACF">
        <w:rPr>
          <w:rFonts w:hint="eastAsia"/>
        </w:rPr>
        <w:t>）神经元，并且它们又将信号</w:t>
      </w:r>
      <w:proofErr w:type="gramStart"/>
      <w:r w:rsidRPr="000E5ACF">
        <w:rPr>
          <w:rFonts w:hint="eastAsia"/>
        </w:rPr>
        <w:t>投射回</w:t>
      </w:r>
      <w:proofErr w:type="gramEnd"/>
      <w:r w:rsidRPr="000E5ACF">
        <w:rPr>
          <w:rFonts w:hint="eastAsia"/>
        </w:rPr>
        <w:t>皮层其它区域，从而构成了复杂的“皮层—丘脑—皮层”（</w:t>
      </w:r>
      <w:r w:rsidRPr="000E5ACF">
        <w:rPr>
          <w:rFonts w:hint="eastAsia"/>
        </w:rPr>
        <w:t>Cortico-</w:t>
      </w:r>
      <w:proofErr w:type="spellStart"/>
      <w:r w:rsidRPr="000E5ACF">
        <w:rPr>
          <w:rFonts w:hint="eastAsia"/>
        </w:rPr>
        <w:t>thalamo</w:t>
      </w:r>
      <w:proofErr w:type="spellEnd"/>
      <w:r w:rsidRPr="000E5ACF">
        <w:rPr>
          <w:rFonts w:hint="eastAsia"/>
        </w:rPr>
        <w:t>-cortical, CTC</w:t>
      </w:r>
      <w:r w:rsidRPr="000E5ACF">
        <w:rPr>
          <w:rFonts w:hint="eastAsia"/>
        </w:rPr>
        <w:t>）跨区路由循环</w:t>
      </w:r>
      <w:r w:rsidR="00B32D2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LXJlc291cmNlLW51bT4xMC4xMDE2L2oubmV1cm9uLjIwMTkuMDYuMDA1PC9lbGVjdHJvbmljLXJl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54" w:tooltip="Halassa, 2019 #175" w:history="1">
        <w:r w:rsidR="00DD467A">
          <w:rPr>
            <w:noProof/>
          </w:rPr>
          <w:t>Halassa &amp; Sherman, 2019</w:t>
        </w:r>
      </w:hyperlink>
      <w:r w:rsidR="00B32D2C">
        <w:rPr>
          <w:noProof/>
        </w:rPr>
        <w:t>)</w:t>
      </w:r>
      <w:r w:rsidR="00B32D2C">
        <w:fldChar w:fldCharType="end"/>
      </w:r>
      <w:r w:rsidRPr="000E5ACF">
        <w:rPr>
          <w:rFonts w:hint="eastAsia"/>
        </w:rPr>
        <w:t>。这种拓扑结构赋予了高阶丘脑强大的全</w:t>
      </w:r>
      <w:proofErr w:type="gramStart"/>
      <w:r w:rsidRPr="000E5ACF">
        <w:rPr>
          <w:rFonts w:hint="eastAsia"/>
        </w:rPr>
        <w:t>脑协调</w:t>
      </w:r>
      <w:proofErr w:type="gramEnd"/>
      <w:r w:rsidRPr="000E5ACF">
        <w:rPr>
          <w:rFonts w:hint="eastAsia"/>
        </w:rPr>
        <w:t>与自上而下（</w:t>
      </w:r>
      <w:r w:rsidRPr="000E5ACF">
        <w:rPr>
          <w:rFonts w:hint="eastAsia"/>
        </w:rPr>
        <w:t>Top-down</w:t>
      </w:r>
      <w:r w:rsidRPr="000E5ACF">
        <w:rPr>
          <w:rFonts w:hint="eastAsia"/>
        </w:rPr>
        <w:t>）的调控能力</w:t>
      </w:r>
      <w:r w:rsidR="00032ADB">
        <w:rPr>
          <w:rFonts w:hint="eastAsia"/>
        </w:rPr>
        <w:t>。</w:t>
      </w:r>
    </w:p>
    <w:p w14:paraId="19D2AAC8" w14:textId="2EC80A8C" w:rsidR="00032ADB" w:rsidRDefault="000E5ACF" w:rsidP="00032ADB">
      <w:r w:rsidRPr="000E5ACF">
        <w:rPr>
          <w:rFonts w:hint="eastAsia"/>
        </w:rPr>
        <w:t>在不同认知任务中，高阶丘脑的不同核团扮演着各具特色的门控角色。以丘脑背内侧核（</w:t>
      </w:r>
      <w:r w:rsidRPr="000E5ACF">
        <w:rPr>
          <w:rFonts w:hint="eastAsia"/>
        </w:rPr>
        <w:t>Mediodorsal thalamus, MD</w:t>
      </w:r>
      <w:r w:rsidRPr="000E5ACF">
        <w:rPr>
          <w:rFonts w:hint="eastAsia"/>
        </w:rPr>
        <w:t>）为例，</w:t>
      </w:r>
      <w:r w:rsidRPr="000E5ACF">
        <w:rPr>
          <w:rFonts w:hint="eastAsia"/>
        </w:rPr>
        <w:t>MD</w:t>
      </w:r>
      <w:r w:rsidRPr="000E5ACF">
        <w:rPr>
          <w:rFonts w:hint="eastAsia"/>
        </w:rPr>
        <w:t>与前额叶皮层（</w:t>
      </w:r>
      <w:r w:rsidRPr="000E5ACF">
        <w:rPr>
          <w:rFonts w:hint="eastAsia"/>
        </w:rPr>
        <w:t>PFC</w:t>
      </w:r>
      <w:r w:rsidRPr="000E5ACF">
        <w:rPr>
          <w:rFonts w:hint="eastAsia"/>
        </w:rPr>
        <w:t>）存在紧密的往返连接。研究表明，</w:t>
      </w:r>
      <w:r w:rsidRPr="000E5ACF">
        <w:rPr>
          <w:rFonts w:hint="eastAsia"/>
        </w:rPr>
        <w:t>MD</w:t>
      </w:r>
      <w:r w:rsidRPr="000E5ACF">
        <w:rPr>
          <w:rFonts w:hint="eastAsia"/>
        </w:rPr>
        <w:t>不仅负责维持</w:t>
      </w:r>
      <w:r w:rsidRPr="000E5ACF">
        <w:rPr>
          <w:rFonts w:hint="eastAsia"/>
        </w:rPr>
        <w:t>PFC</w:t>
      </w:r>
      <w:r w:rsidRPr="000E5ACF">
        <w:rPr>
          <w:rFonts w:hint="eastAsia"/>
        </w:rPr>
        <w:t>在工作记忆任务期间的持续放电（</w:t>
      </w:r>
      <w:r w:rsidRPr="000E5ACF">
        <w:rPr>
          <w:rFonts w:hint="eastAsia"/>
        </w:rPr>
        <w:t>persistent activity</w:t>
      </w:r>
      <w:r w:rsidRPr="000E5ACF">
        <w:rPr>
          <w:rFonts w:hint="eastAsia"/>
        </w:rPr>
        <w:t>）</w:t>
      </w:r>
      <w:r w:rsidR="00B32D2C">
        <w:fldChar w:fldCharType="begin">
          <w:fldData xml:space="preserve">PEVuZE5vdGU+PENpdGU+PEF1dGhvcj5Cb2xrYW48L0F1dGhvcj48WWVhcj4yMDE3PC9ZZWFyPjxS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4" w:tooltip="Bolkan, 2017 #432" w:history="1">
        <w:r w:rsidR="00DD467A">
          <w:rPr>
            <w:noProof/>
          </w:rPr>
          <w:t>Bolkan et al., 2017</w:t>
        </w:r>
      </w:hyperlink>
      <w:r w:rsidR="00B32D2C">
        <w:rPr>
          <w:noProof/>
        </w:rPr>
        <w:t>)</w:t>
      </w:r>
      <w:r w:rsidR="00B32D2C">
        <w:fldChar w:fldCharType="end"/>
      </w:r>
      <w:r w:rsidRPr="000E5ACF">
        <w:rPr>
          <w:rFonts w:hint="eastAsia"/>
        </w:rPr>
        <w:t>，还能通过向</w:t>
      </w:r>
      <w:r w:rsidRPr="000E5ACF">
        <w:rPr>
          <w:rFonts w:hint="eastAsia"/>
        </w:rPr>
        <w:t>PFC</w:t>
      </w:r>
      <w:r w:rsidRPr="000E5ACF">
        <w:rPr>
          <w:rFonts w:hint="eastAsia"/>
        </w:rPr>
        <w:t>特定中间神经元提供输入，灵活调节前额叶内部的局部</w:t>
      </w:r>
      <w:r w:rsidRPr="000E5ACF">
        <w:rPr>
          <w:rFonts w:hint="eastAsia"/>
        </w:rPr>
        <w:t>E/I</w:t>
      </w:r>
      <w:r w:rsidRPr="000E5ACF">
        <w:rPr>
          <w:rFonts w:hint="eastAsia"/>
        </w:rPr>
        <w:t>平衡，从而在规则切换（</w:t>
      </w:r>
      <w:r w:rsidRPr="000E5ACF">
        <w:rPr>
          <w:rFonts w:hint="eastAsia"/>
        </w:rPr>
        <w:t>Rule-shifting</w:t>
      </w:r>
      <w:r w:rsidRPr="000E5ACF">
        <w:rPr>
          <w:rFonts w:hint="eastAsia"/>
        </w:rPr>
        <w:t>）或认知灵活性任务中发挥决定性作用</w:t>
      </w:r>
      <w:r w:rsidR="00B32D2C">
        <w:fldChar w:fldCharType="begin">
          <w:fldData xml:space="preserve">PEVuZE5vdGU+PENpdGU+PEF1dGhvcj5TY2htaXR0PC9BdXRob3I+PFllYXI+MjAxNzwvWWVhcj48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</w:fldData>
        </w:fldChar>
      </w:r>
      <w:r w:rsidR="00B32D2C">
        <w:instrText xml:space="preserve"> ADDIN EN.JS.CITE </w:instrText>
      </w:r>
      <w:r w:rsidR="00B32D2C">
        <w:fldChar w:fldCharType="separate"/>
      </w:r>
      <w:r w:rsidR="00B32D2C">
        <w:rPr>
          <w:noProof/>
        </w:rPr>
        <w:t>(</w:t>
      </w:r>
      <w:hyperlink w:anchor="_ENREF_133" w:tooltip="Schmitt, 2017 #433" w:history="1">
        <w:r w:rsidR="00DD467A">
          <w:rPr>
            <w:noProof/>
          </w:rPr>
          <w:t>Schmitt et al., 2017</w:t>
        </w:r>
      </w:hyperlink>
      <w:r w:rsidR="00B32D2C">
        <w:rPr>
          <w:noProof/>
        </w:rPr>
        <w:t>)</w:t>
      </w:r>
      <w:r w:rsidR="00B32D2C">
        <w:fldChar w:fldCharType="end"/>
      </w:r>
      <w:r w:rsidRPr="000E5ACF">
        <w:rPr>
          <w:rFonts w:hint="eastAsia"/>
        </w:rPr>
        <w:t>。另一方面，丘脑枕核（</w:t>
      </w:r>
      <w:r w:rsidRPr="000E5ACF">
        <w:rPr>
          <w:rFonts w:hint="eastAsia"/>
        </w:rPr>
        <w:t>pulvinar</w:t>
      </w:r>
      <w:r w:rsidRPr="000E5ACF">
        <w:rPr>
          <w:rFonts w:hint="eastAsia"/>
        </w:rPr>
        <w:t>）或啮齿类中的外侧后核（</w:t>
      </w:r>
      <w:r w:rsidRPr="000E5ACF">
        <w:rPr>
          <w:rFonts w:hint="eastAsia"/>
        </w:rPr>
        <w:t>lateral posterior nucleus, LP</w:t>
      </w:r>
      <w:r w:rsidRPr="000E5ACF">
        <w:rPr>
          <w:rFonts w:hint="eastAsia"/>
        </w:rPr>
        <w:t>）则在调节视觉注意和跨皮层视觉区域同步性方面起主导作用。</w:t>
      </w:r>
      <w:proofErr w:type="spellStart"/>
      <w:r w:rsidRPr="000E5ACF">
        <w:rPr>
          <w:rFonts w:hint="eastAsia"/>
        </w:rPr>
        <w:t>Saalmann</w:t>
      </w:r>
      <w:proofErr w:type="spellEnd"/>
      <w:r w:rsidRPr="000E5ACF">
        <w:rPr>
          <w:rFonts w:hint="eastAsia"/>
        </w:rPr>
        <w:t>等人发现，在猴子的注意力转移任务中，</w:t>
      </w:r>
      <w:r w:rsidRPr="000E5ACF">
        <w:rPr>
          <w:rFonts w:hint="eastAsia"/>
        </w:rPr>
        <w:t>Pulvinar</w:t>
      </w:r>
      <w:r w:rsidRPr="000E5ACF">
        <w:rPr>
          <w:rFonts w:hint="eastAsia"/>
        </w:rPr>
        <w:t>能以特定的低频（</w:t>
      </w:r>
      <w:r w:rsidRPr="000E5ACF">
        <w:rPr>
          <w:rFonts w:hint="eastAsia"/>
        </w:rPr>
        <w:t>Alpha</w:t>
      </w:r>
      <w:r w:rsidRPr="000E5ACF">
        <w:rPr>
          <w:rFonts w:hint="eastAsia"/>
        </w:rPr>
        <w:t>频段）或高频调节视觉</w:t>
      </w:r>
      <w:r w:rsidRPr="000E5ACF">
        <w:rPr>
          <w:rFonts w:hint="eastAsia"/>
        </w:rPr>
        <w:t>4</w:t>
      </w:r>
      <w:r w:rsidRPr="000E5ACF">
        <w:rPr>
          <w:rFonts w:hint="eastAsia"/>
        </w:rPr>
        <w:t>区（</w:t>
      </w:r>
      <w:r w:rsidRPr="000E5ACF">
        <w:rPr>
          <w:rFonts w:hint="eastAsia"/>
        </w:rPr>
        <w:t>visual area V4, V4</w:t>
      </w:r>
      <w:r w:rsidRPr="000E5ACF">
        <w:rPr>
          <w:rFonts w:hint="eastAsia"/>
        </w:rPr>
        <w:t>）和初级视觉皮层（</w:t>
      </w:r>
      <w:r w:rsidRPr="000E5ACF">
        <w:rPr>
          <w:rFonts w:hint="eastAsia"/>
        </w:rPr>
        <w:t>primary visual cortex, V1</w:t>
      </w:r>
      <w:r w:rsidRPr="000E5ACF">
        <w:rPr>
          <w:rFonts w:hint="eastAsia"/>
        </w:rPr>
        <w:t>）的神经振荡同步性，这种“节律对齐”直接控制了不同视觉皮层区域之间信息传输的有效权重</w:t>
      </w:r>
      <w:r w:rsidR="00B32D2C">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b3VyY2UtbnVtPjEwLjExMjYvc2NpZW5jZS4xMjIzMDgyPC9lbGVjdHJvbmljLXJlc291cmNlLW51
bT48L3JlY29yZD48L0NpdGU+PC9FbmROb3RlPn==
</w:fldData>
        </w:fldChar>
      </w:r>
      <w:r w:rsidR="00B32D2C">
        <w:instrText xml:space="preserve"> ADDIN EN.JS.CITE </w:instrText>
      </w:r>
      <w:r w:rsidR="00B32D2C">
        <w:fldChar w:fldCharType="separate"/>
      </w:r>
      <w:r w:rsidR="00B32D2C">
        <w:rPr>
          <w:noProof/>
        </w:rPr>
        <w:t>(</w:t>
      </w:r>
      <w:hyperlink w:anchor="_ENREF_129" w:tooltip="Saalmann, 2012 #176" w:history="1">
        <w:r w:rsidR="00DD467A">
          <w:rPr>
            <w:noProof/>
          </w:rPr>
          <w:t>Saalmann et al., 2012</w:t>
        </w:r>
      </w:hyperlink>
      <w:r w:rsidR="00B32D2C">
        <w:rPr>
          <w:noProof/>
        </w:rPr>
        <w:t>)</w:t>
      </w:r>
      <w:r w:rsidR="00B32D2C">
        <w:fldChar w:fldCharType="end"/>
      </w:r>
      <w:r w:rsidRPr="000E5ACF">
        <w:rPr>
          <w:rFonts w:hint="eastAsia"/>
        </w:rPr>
        <w:t>。更为关键的是，在睡眠</w:t>
      </w:r>
      <w:proofErr w:type="gramStart"/>
      <w:r w:rsidRPr="000E5ACF">
        <w:rPr>
          <w:rFonts w:hint="eastAsia"/>
        </w:rPr>
        <w:t>介</w:t>
      </w:r>
      <w:proofErr w:type="gramEnd"/>
      <w:r w:rsidRPr="000E5ACF">
        <w:rPr>
          <w:rFonts w:hint="eastAsia"/>
        </w:rPr>
        <w:t>导的记忆巩固过程中，丘脑参与了与海马尖波涟漪（</w:t>
      </w:r>
      <w:r w:rsidRPr="000E5ACF">
        <w:rPr>
          <w:rFonts w:hint="eastAsia"/>
        </w:rPr>
        <w:t>SWR</w:t>
      </w:r>
      <w:r w:rsidRPr="000E5ACF">
        <w:rPr>
          <w:rFonts w:hint="eastAsia"/>
        </w:rPr>
        <w:t>）及皮层慢波高度耦合的纺锤波（</w:t>
      </w:r>
      <w:r w:rsidRPr="000E5ACF">
        <w:rPr>
          <w:rFonts w:hint="eastAsia"/>
        </w:rPr>
        <w:t>Spindles</w:t>
      </w:r>
      <w:r w:rsidRPr="000E5ACF">
        <w:rPr>
          <w:rFonts w:hint="eastAsia"/>
        </w:rPr>
        <w:t>）发生。这一三方协调节律构成了一个庞大的“教导信号网络”，它不仅能够稳定长期的皮层印迹，还能预防在不断习得新技能时发生的灾难性干扰，为连续学习的神经基础提供了跨越睡眠与清醒状态的机制解释</w:t>
      </w:r>
      <w:r w:rsidR="00032ADB">
        <w:rPr>
          <w:rFonts w:hint="eastAsia"/>
        </w:rPr>
        <w:t>。</w:t>
      </w:r>
    </w:p>
    <w:p w14:paraId="7736EFA7" w14:textId="55670B75" w:rsidR="00032ADB" w:rsidRDefault="000E5ACF" w:rsidP="00032ADB">
      <w:r w:rsidRPr="000E5ACF">
        <w:rPr>
          <w:rFonts w:hint="eastAsia"/>
        </w:rPr>
        <w:t>在与本研究密切相关的体感</w:t>
      </w:r>
      <w:r w:rsidRPr="000E5ACF">
        <w:rPr>
          <w:rFonts w:hint="eastAsia"/>
        </w:rPr>
        <w:t>-</w:t>
      </w:r>
      <w:r w:rsidRPr="000E5ACF">
        <w:rPr>
          <w:rFonts w:hint="eastAsia"/>
        </w:rPr>
        <w:t>运动关联学习中，小鼠的丘脑</w:t>
      </w:r>
      <w:proofErr w:type="gramStart"/>
      <w:r w:rsidRPr="000E5ACF">
        <w:rPr>
          <w:rFonts w:hint="eastAsia"/>
        </w:rPr>
        <w:t>后核群</w:t>
      </w:r>
      <w:proofErr w:type="gramEnd"/>
      <w:r w:rsidRPr="000E5ACF">
        <w:rPr>
          <w:rFonts w:hint="eastAsia"/>
        </w:rPr>
        <w:t>（</w:t>
      </w:r>
      <w:r w:rsidRPr="000E5ACF">
        <w:rPr>
          <w:rFonts w:hint="eastAsia"/>
        </w:rPr>
        <w:t>PO</w:t>
      </w:r>
      <w:r w:rsidRPr="000E5ACF">
        <w:rPr>
          <w:rFonts w:hint="eastAsia"/>
        </w:rPr>
        <w:t>）及其周围结构尤为关键。</w:t>
      </w:r>
      <w:r w:rsidRPr="000E5ACF">
        <w:rPr>
          <w:rFonts w:hint="eastAsia"/>
        </w:rPr>
        <w:t>PO</w:t>
      </w:r>
      <w:r w:rsidRPr="000E5ACF">
        <w:rPr>
          <w:rFonts w:hint="eastAsia"/>
        </w:rPr>
        <w:t>与初级运动皮层（</w:t>
      </w:r>
      <w:r w:rsidRPr="000E5ACF">
        <w:rPr>
          <w:rFonts w:hint="eastAsia"/>
        </w:rPr>
        <w:t xml:space="preserve">primary motor cortex, </w:t>
      </w:r>
      <w:proofErr w:type="spellStart"/>
      <w:r w:rsidRPr="000E5ACF">
        <w:rPr>
          <w:rFonts w:hint="eastAsia"/>
        </w:rPr>
        <w:t>MOp</w:t>
      </w:r>
      <w:proofErr w:type="spellEnd"/>
      <w:r w:rsidRPr="000E5ACF">
        <w:rPr>
          <w:rFonts w:hint="eastAsia"/>
        </w:rPr>
        <w:t>）、次级运动皮层（</w:t>
      </w:r>
      <w:r w:rsidRPr="000E5ACF">
        <w:rPr>
          <w:rFonts w:hint="eastAsia"/>
        </w:rPr>
        <w:t>secondary motor cortex, MOs</w:t>
      </w:r>
      <w:r w:rsidRPr="000E5ACF">
        <w:rPr>
          <w:rFonts w:hint="eastAsia"/>
        </w:rPr>
        <w:t>）以及初级体感皮层（</w:t>
      </w:r>
      <w:r w:rsidRPr="000E5ACF">
        <w:rPr>
          <w:rFonts w:hint="eastAsia"/>
        </w:rPr>
        <w:t>primary somatosensory cortex, S1</w:t>
      </w:r>
      <w:r w:rsidRPr="000E5ACF">
        <w:rPr>
          <w:rFonts w:hint="eastAsia"/>
        </w:rPr>
        <w:t>）等区域存在双向且密集的连接网络</w:t>
      </w:r>
      <w:r w:rsidR="00B32D2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138" w:tooltip="Shepherd, 2021 #2" w:history="1">
        <w:r w:rsidR="00DD467A">
          <w:rPr>
            <w:noProof/>
          </w:rPr>
          <w:t>Shepherd &amp; Yamawaki, 2021</w:t>
        </w:r>
      </w:hyperlink>
      <w:r w:rsidR="00B32D2C">
        <w:rPr>
          <w:noProof/>
        </w:rPr>
        <w:t>)</w:t>
      </w:r>
      <w:r w:rsidR="00B32D2C">
        <w:fldChar w:fldCharType="end"/>
      </w:r>
      <w:r w:rsidRPr="000E5ACF">
        <w:rPr>
          <w:rFonts w:hint="eastAsia"/>
        </w:rPr>
        <w:t>。解剖追踪显示，这些投射甚至跨越了不同皮层深度，优先作用于</w:t>
      </w:r>
      <w:proofErr w:type="spellStart"/>
      <w:r w:rsidRPr="000E5ACF">
        <w:rPr>
          <w:rFonts w:hint="eastAsia"/>
        </w:rPr>
        <w:t>MOp</w:t>
      </w:r>
      <w:proofErr w:type="spellEnd"/>
      <w:r w:rsidRPr="000E5ACF">
        <w:rPr>
          <w:rFonts w:hint="eastAsia"/>
        </w:rPr>
        <w:t>的</w:t>
      </w:r>
      <w:r w:rsidRPr="000E5ACF">
        <w:rPr>
          <w:rFonts w:hint="eastAsia"/>
        </w:rPr>
        <w:t>2/3</w:t>
      </w:r>
      <w:r w:rsidRPr="000E5ACF">
        <w:rPr>
          <w:rFonts w:hint="eastAsia"/>
        </w:rPr>
        <w:t>层与</w:t>
      </w:r>
      <w:r w:rsidRPr="000E5ACF">
        <w:rPr>
          <w:rFonts w:hint="eastAsia"/>
        </w:rPr>
        <w:t>5A</w:t>
      </w:r>
      <w:r w:rsidRPr="000E5ACF">
        <w:rPr>
          <w:rFonts w:hint="eastAsia"/>
        </w:rPr>
        <w:t>层锥体细胞的树突结构</w:t>
      </w:r>
      <w:r w:rsidR="00B32D2C">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67" w:tooltip="Hooks, 2013 #268" w:history="1">
        <w:r w:rsidR="00DD467A">
          <w:rPr>
            <w:noProof/>
          </w:rPr>
          <w:t>Hooks et al., 2013</w:t>
        </w:r>
      </w:hyperlink>
      <w:r w:rsidR="00B32D2C">
        <w:rPr>
          <w:noProof/>
        </w:rPr>
        <w:t>)</w:t>
      </w:r>
      <w:r w:rsidR="00B32D2C">
        <w:fldChar w:fldCharType="end"/>
      </w:r>
      <w:r w:rsidRPr="000E5ACF">
        <w:rPr>
          <w:rFonts w:hint="eastAsia"/>
        </w:rPr>
        <w:t>。电生理和光遗传学研究进一步表明，</w:t>
      </w:r>
      <w:r w:rsidRPr="000E5ACF">
        <w:rPr>
          <w:rFonts w:hint="eastAsia"/>
        </w:rPr>
        <w:t>PO</w:t>
      </w:r>
      <w:r w:rsidRPr="000E5ACF">
        <w:rPr>
          <w:rFonts w:hint="eastAsia"/>
        </w:rPr>
        <w:t>能在感觉引导的行为中动态调节</w:t>
      </w:r>
      <w:r w:rsidRPr="000E5ACF">
        <w:rPr>
          <w:rFonts w:hint="eastAsia"/>
        </w:rPr>
        <w:t>S1</w:t>
      </w:r>
      <w:r w:rsidRPr="000E5ACF">
        <w:rPr>
          <w:rFonts w:hint="eastAsia"/>
        </w:rPr>
        <w:t>和运动皮层（</w:t>
      </w:r>
      <w:r w:rsidRPr="000E5ACF">
        <w:rPr>
          <w:rFonts w:hint="eastAsia"/>
        </w:rPr>
        <w:t>motor cortex, MO</w:t>
      </w:r>
      <w:r w:rsidRPr="000E5ACF">
        <w:rPr>
          <w:rFonts w:hint="eastAsia"/>
        </w:rPr>
        <w:t>）内的触觉信息加工模式</w:t>
      </w:r>
      <w:r w:rsidR="00B32D2C">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B32D2C">
        <w:instrText xml:space="preserve"> ADDIN EN.JS.CITE </w:instrText>
      </w:r>
      <w:r w:rsidR="00B32D2C">
        <w:fldChar w:fldCharType="separate"/>
      </w:r>
      <w:r w:rsidR="00B32D2C">
        <w:rPr>
          <w:noProof/>
        </w:rPr>
        <w:t>(</w:t>
      </w:r>
      <w:hyperlink w:anchor="_ENREF_21" w:tooltip="Casas-Torremocha, 2017 #271" w:history="1">
        <w:r w:rsidR="00DD467A">
          <w:rPr>
            <w:noProof/>
          </w:rPr>
          <w:t>Casas-Torremocha et al., 2017</w:t>
        </w:r>
      </w:hyperlink>
      <w:r w:rsidR="00B32D2C">
        <w:rPr>
          <w:noProof/>
        </w:rPr>
        <w:t>)</w:t>
      </w:r>
      <w:r w:rsidR="00B32D2C">
        <w:fldChar w:fldCharType="end"/>
      </w:r>
      <w:r w:rsidRPr="000E5ACF">
        <w:rPr>
          <w:rFonts w:hint="eastAsia"/>
        </w:rPr>
        <w:t>。在</w:t>
      </w:r>
      <w:r w:rsidR="002C24F3">
        <w:rPr>
          <w:rFonts w:hint="eastAsia"/>
        </w:rPr>
        <w:t>连续</w:t>
      </w:r>
      <w:r w:rsidRPr="000E5ACF">
        <w:rPr>
          <w:rFonts w:hint="eastAsia"/>
        </w:rPr>
        <w:t>学习过程中，感觉输入与动作输出之间的映射关系常常需要经历剧烈重组，</w:t>
      </w:r>
      <w:r w:rsidRPr="000E5ACF">
        <w:rPr>
          <w:rFonts w:hint="eastAsia"/>
        </w:rPr>
        <w:t>PO</w:t>
      </w:r>
      <w:r w:rsidRPr="000E5ACF">
        <w:rPr>
          <w:rFonts w:hint="eastAsia"/>
        </w:rPr>
        <w:t>凭借其作为</w:t>
      </w:r>
      <w:r w:rsidRPr="000E5ACF">
        <w:rPr>
          <w:rFonts w:hint="eastAsia"/>
        </w:rPr>
        <w:t>CTC</w:t>
      </w:r>
      <w:r w:rsidRPr="000E5ACF">
        <w:rPr>
          <w:rFonts w:hint="eastAsia"/>
        </w:rPr>
        <w:t>回路中枢的地位，具有中继、过滤和放大跨皮层信息流的卓越能力</w:t>
      </w:r>
      <w:r w:rsidR="00032ADB">
        <w:rPr>
          <w:rFonts w:hint="eastAsia"/>
        </w:rPr>
        <w:t>。</w:t>
      </w:r>
    </w:p>
    <w:p w14:paraId="19D9262B" w14:textId="15E4A32D" w:rsidR="00032ADB" w:rsidRPr="00032ADB" w:rsidRDefault="000E5ACF" w:rsidP="00032ADB">
      <w:r w:rsidRPr="000E5ACF">
        <w:rPr>
          <w:rFonts w:hint="eastAsia"/>
        </w:rPr>
        <w:t>高阶丘脑不仅仅是传递信息的通道，</w:t>
      </w:r>
      <w:r w:rsidR="002C24F3">
        <w:rPr>
          <w:rFonts w:hint="eastAsia"/>
        </w:rPr>
        <w:t>还</w:t>
      </w:r>
      <w:r w:rsidRPr="000E5ACF">
        <w:rPr>
          <w:rFonts w:hint="eastAsia"/>
        </w:rPr>
        <w:t>是皮层突触可塑性发生的重要调节阀或“门控”（</w:t>
      </w:r>
      <w:r w:rsidRPr="000E5ACF">
        <w:rPr>
          <w:rFonts w:hint="eastAsia"/>
        </w:rPr>
        <w:t>Gating</w:t>
      </w:r>
      <w:r w:rsidRPr="000E5ACF">
        <w:rPr>
          <w:rFonts w:hint="eastAsia"/>
        </w:rPr>
        <w:t>）。在树突可塑性研究中，丘脑向皮层锥体神经元远端顶树突（位于</w:t>
      </w:r>
      <w:r w:rsidRPr="000E5ACF">
        <w:rPr>
          <w:rFonts w:hint="eastAsia"/>
        </w:rPr>
        <w:t>L1</w:t>
      </w:r>
      <w:r w:rsidRPr="000E5ACF">
        <w:rPr>
          <w:rFonts w:hint="eastAsia"/>
        </w:rPr>
        <w:t>层）的投射可以引发一种缓慢的、长时程的</w:t>
      </w:r>
      <w:r w:rsidRPr="000E5ACF">
        <w:rPr>
          <w:rFonts w:hint="eastAsia"/>
        </w:rPr>
        <w:t>NMDA</w:t>
      </w:r>
      <w:r w:rsidRPr="000E5ACF">
        <w:rPr>
          <w:rFonts w:hint="eastAsia"/>
        </w:rPr>
        <w:t>峰电位（</w:t>
      </w:r>
      <w:r w:rsidRPr="000E5ACF">
        <w:rPr>
          <w:rFonts w:hint="eastAsia"/>
        </w:rPr>
        <w:t>dendritic NMDA spikes</w:t>
      </w:r>
      <w:r w:rsidRPr="000E5ACF">
        <w:rPr>
          <w:rFonts w:hint="eastAsia"/>
        </w:rPr>
        <w:t>）。这种树突电位若与体细胞发出的反向传播动作电位（</w:t>
      </w:r>
      <w:r w:rsidRPr="000E5ACF">
        <w:rPr>
          <w:rFonts w:hint="eastAsia"/>
        </w:rPr>
        <w:t xml:space="preserve">back-propagating action potential, </w:t>
      </w:r>
      <w:proofErr w:type="spellStart"/>
      <w:r w:rsidRPr="000E5ACF">
        <w:rPr>
          <w:rFonts w:hint="eastAsia"/>
        </w:rPr>
        <w:t>bAP</w:t>
      </w:r>
      <w:proofErr w:type="spellEnd"/>
      <w:r w:rsidRPr="000E5ACF">
        <w:rPr>
          <w:rFonts w:hint="eastAsia"/>
        </w:rPr>
        <w:t>）在时间上重合，就会解除树突区域的抑制，极大增强突触可塑性学习</w:t>
      </w:r>
      <w:r w:rsidR="00B32D2C">
        <w:fldChar w:fldCharType="begin">
          <w:fldData xml:space="preserve">PEVuZE5vdGU+PENpdGU+PEF1dGhvcj5MYXJrdW08L0F1dGhvcj48WWVhcj4yMDEzPC9ZZWFyPjxS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</w:fldData>
        </w:fldChar>
      </w:r>
      <w:r w:rsidR="00B32D2C">
        <w:instrText xml:space="preserve"> ADDIN EN.JS.CITE </w:instrText>
      </w:r>
      <w:r w:rsidR="00B32D2C">
        <w:fldChar w:fldCharType="separate"/>
      </w:r>
      <w:r w:rsidR="00B32D2C">
        <w:rPr>
          <w:noProof/>
        </w:rPr>
        <w:t>(</w:t>
      </w:r>
      <w:hyperlink w:anchor="_ENREF_86" w:tooltip="Larkum, 2013 #412" w:history="1">
        <w:r w:rsidR="00DD467A">
          <w:rPr>
            <w:noProof/>
          </w:rPr>
          <w:t>Larkum, 2013</w:t>
        </w:r>
      </w:hyperlink>
      <w:r w:rsidR="00B32D2C">
        <w:rPr>
          <w:noProof/>
        </w:rPr>
        <w:t>)</w:t>
      </w:r>
      <w:r w:rsidR="00B32D2C">
        <w:fldChar w:fldCharType="end"/>
      </w:r>
      <w:r w:rsidRPr="000E5ACF">
        <w:rPr>
          <w:rFonts w:hint="eastAsia"/>
        </w:rPr>
        <w:t>。此外，如前节所述，丘脑还通过支配</w:t>
      </w:r>
      <w:r w:rsidRPr="000E5ACF">
        <w:rPr>
          <w:rFonts w:hint="eastAsia"/>
        </w:rPr>
        <w:t>L1</w:t>
      </w:r>
      <w:r w:rsidRPr="000E5ACF">
        <w:rPr>
          <w:rFonts w:hint="eastAsia"/>
        </w:rPr>
        <w:t>层的</w:t>
      </w:r>
      <w:r w:rsidRPr="000E5ACF">
        <w:rPr>
          <w:rFonts w:hint="eastAsia"/>
        </w:rPr>
        <w:t>NDNF</w:t>
      </w:r>
      <w:r w:rsidRPr="000E5ACF">
        <w:rPr>
          <w:rFonts w:hint="eastAsia"/>
        </w:rPr>
        <w:t>阳性神经元或</w:t>
      </w:r>
      <w:r w:rsidRPr="000E5ACF">
        <w:rPr>
          <w:rFonts w:hint="eastAsia"/>
        </w:rPr>
        <w:t>VIP</w:t>
      </w:r>
      <w:r w:rsidRPr="000E5ACF">
        <w:rPr>
          <w:rFonts w:hint="eastAsia"/>
        </w:rPr>
        <w:t>神经元，产生局部去抑制（</w:t>
      </w:r>
      <w:r w:rsidRPr="000E5ACF">
        <w:rPr>
          <w:rFonts w:hint="eastAsia"/>
        </w:rPr>
        <w:t>disinhibition</w:t>
      </w:r>
      <w:r w:rsidRPr="000E5ACF">
        <w:rPr>
          <w:rFonts w:hint="eastAsia"/>
        </w:rPr>
        <w:t>）效应，为特定的突触权重的长期固化打开了宽广的时间窗</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DD467A">
          <w:rPr>
            <w:noProof/>
          </w:rPr>
          <w:t>Abs et al., 2018</w:t>
        </w:r>
      </w:hyperlink>
      <w:r w:rsidR="00B32D2C">
        <w:rPr>
          <w:noProof/>
        </w:rPr>
        <w:t>)</w:t>
      </w:r>
      <w:r w:rsidR="00B32D2C">
        <w:fldChar w:fldCharType="end"/>
      </w:r>
      <w:r w:rsidRPr="000E5ACF">
        <w:rPr>
          <w:rFonts w:hint="eastAsia"/>
        </w:rPr>
        <w:t>。因此，在连续学习中，高阶丘脑（如</w:t>
      </w:r>
      <w:r w:rsidRPr="000E5ACF">
        <w:rPr>
          <w:rFonts w:hint="eastAsia"/>
        </w:rPr>
        <w:t>PO</w:t>
      </w:r>
      <w:r w:rsidRPr="000E5ACF">
        <w:rPr>
          <w:rFonts w:hint="eastAsia"/>
        </w:rPr>
        <w:t>区域）不仅可能起到稳定运动皮层群体响应的作用，是否还能将全局“教学信号”（</w:t>
      </w:r>
      <w:r w:rsidRPr="000E5ACF">
        <w:rPr>
          <w:rFonts w:hint="eastAsia"/>
        </w:rPr>
        <w:t>Teaching signal</w:t>
      </w:r>
      <w:r w:rsidRPr="000E5ACF">
        <w:rPr>
          <w:rFonts w:hint="eastAsia"/>
        </w:rPr>
        <w:t>）放大并精准投递至特定突触位点以主导新任务习得的速度，有待更直接的功能学干预证据来揭示</w:t>
      </w:r>
      <w:r w:rsidR="00032ADB">
        <w:rPr>
          <w:rFonts w:hint="eastAsia"/>
        </w:rPr>
        <w:t>。</w:t>
      </w:r>
    </w:p>
    <w:p w14:paraId="0E16C9FB" w14:textId="485FCFBF" w:rsidR="00425FAD" w:rsidRDefault="00425FAD" w:rsidP="00425FAD">
      <w:pPr>
        <w:pStyle w:val="3"/>
      </w:pPr>
      <w:bookmarkStart w:id="12" w:name="_Toc231804154"/>
      <w:r w:rsidRPr="00425FAD">
        <w:rPr>
          <w:rFonts w:hint="eastAsia"/>
        </w:rPr>
        <w:t>计算模型在处理复杂学习任务中的应用</w:t>
      </w:r>
      <w:bookmarkEnd w:id="12"/>
    </w:p>
    <w:p w14:paraId="0BA0DCFA" w14:textId="1F6EEAFE" w:rsidR="00032ADB" w:rsidRDefault="00032ADB" w:rsidP="00032ADB">
      <w:r>
        <w:rPr>
          <w:rFonts w:hint="eastAsia"/>
        </w:rPr>
        <w:t>要确证动物实验</w:t>
      </w:r>
      <w:r w:rsidR="002C24F3">
        <w:rPr>
          <w:rFonts w:hint="eastAsia"/>
        </w:rPr>
        <w:t>中</w:t>
      </w:r>
      <w:r>
        <w:rPr>
          <w:rFonts w:hint="eastAsia"/>
        </w:rPr>
        <w:t>观察到的细胞响应</w:t>
      </w:r>
      <w:r w:rsidR="002C24F3">
        <w:rPr>
          <w:rFonts w:hint="eastAsia"/>
        </w:rPr>
        <w:t>特征</w:t>
      </w:r>
      <w:r>
        <w:rPr>
          <w:rFonts w:hint="eastAsia"/>
        </w:rPr>
        <w:t>与学习</w:t>
      </w:r>
      <w:r w:rsidR="002C24F3">
        <w:rPr>
          <w:rFonts w:hint="eastAsia"/>
        </w:rPr>
        <w:t>进程或表现</w:t>
      </w:r>
      <w:r>
        <w:rPr>
          <w:rFonts w:hint="eastAsia"/>
        </w:rPr>
        <w:t>之间的对应关系，</w:t>
      </w:r>
      <w:r w:rsidR="002C24F3">
        <w:rPr>
          <w:rFonts w:hint="eastAsia"/>
        </w:rPr>
        <w:t>常常</w:t>
      </w:r>
      <w:r>
        <w:rPr>
          <w:rFonts w:hint="eastAsia"/>
        </w:rPr>
        <w:t>需</w:t>
      </w:r>
      <w:r w:rsidR="002C24F3">
        <w:rPr>
          <w:rFonts w:hint="eastAsia"/>
        </w:rPr>
        <w:t>要</w:t>
      </w:r>
      <w:r>
        <w:rPr>
          <w:rFonts w:hint="eastAsia"/>
        </w:rPr>
        <w:t>结合群体动力学及</w:t>
      </w:r>
      <w:r w:rsidR="002C24F3">
        <w:rPr>
          <w:rFonts w:hint="eastAsia"/>
        </w:rPr>
        <w:t>人工神经</w:t>
      </w:r>
      <w:r>
        <w:rPr>
          <w:rFonts w:hint="eastAsia"/>
        </w:rPr>
        <w:t>网络建模</w:t>
      </w:r>
      <w:r w:rsidR="002C24F3">
        <w:rPr>
          <w:rFonts w:hint="eastAsia"/>
        </w:rPr>
        <w:t>等方法</w:t>
      </w:r>
      <w:r>
        <w:rPr>
          <w:rFonts w:hint="eastAsia"/>
        </w:rPr>
        <w:t>，证明这些</w:t>
      </w:r>
      <w:r w:rsidR="002C24F3">
        <w:rPr>
          <w:rFonts w:hint="eastAsia"/>
        </w:rPr>
        <w:t>神经</w:t>
      </w:r>
      <w:r>
        <w:rPr>
          <w:rFonts w:hint="eastAsia"/>
        </w:rPr>
        <w:t>特征在</w:t>
      </w:r>
      <w:r w:rsidR="002C24F3">
        <w:rPr>
          <w:rFonts w:hint="eastAsia"/>
        </w:rPr>
        <w:t>数学</w:t>
      </w:r>
      <w:r>
        <w:rPr>
          <w:rFonts w:hint="eastAsia"/>
        </w:rPr>
        <w:t>上确实具备</w:t>
      </w:r>
      <w:r w:rsidR="002C24F3">
        <w:rPr>
          <w:rFonts w:hint="eastAsia"/>
        </w:rPr>
        <w:t>影响</w:t>
      </w:r>
      <w:r>
        <w:rPr>
          <w:rFonts w:hint="eastAsia"/>
        </w:rPr>
        <w:t>学习的</w:t>
      </w:r>
      <w:r w:rsidR="002C24F3">
        <w:rPr>
          <w:rFonts w:hint="eastAsia"/>
        </w:rPr>
        <w:t>理论</w:t>
      </w:r>
      <w:r>
        <w:rPr>
          <w:rFonts w:hint="eastAsia"/>
        </w:rPr>
        <w:t>潜能。</w:t>
      </w:r>
    </w:p>
    <w:p w14:paraId="7685706F" w14:textId="2D558BC3" w:rsidR="00032ADB" w:rsidRDefault="000E5ACF" w:rsidP="00032ADB">
      <w:r w:rsidRPr="000E5ACF">
        <w:rPr>
          <w:rFonts w:hint="eastAsia"/>
        </w:rPr>
        <w:t>在过去的数十年中，随着多通道微电极阵列和在体双光子钙成像技术的飞速发展，同时记录成百上千</w:t>
      </w:r>
      <w:proofErr w:type="gramStart"/>
      <w:r w:rsidRPr="000E5ACF">
        <w:rPr>
          <w:rFonts w:hint="eastAsia"/>
        </w:rPr>
        <w:t>个</w:t>
      </w:r>
      <w:proofErr w:type="gramEnd"/>
      <w:r w:rsidRPr="000E5ACF">
        <w:rPr>
          <w:rFonts w:hint="eastAsia"/>
        </w:rPr>
        <w:t>神经元的活动已成为常态。研究者逐渐认识到，仅仅把单个神经元视为孤立的信息处理单元是片面的；真正控制行为输出并承载复杂认知计算的，是海量神经元共同构成的“群体状态”（</w:t>
      </w:r>
      <w:r w:rsidRPr="000E5ACF">
        <w:rPr>
          <w:rFonts w:hint="eastAsia"/>
        </w:rPr>
        <w:t>Population State</w:t>
      </w:r>
      <w:r w:rsidRPr="000E5ACF">
        <w:rPr>
          <w:rFonts w:hint="eastAsia"/>
        </w:rPr>
        <w:t>）。通过主成分分析（</w:t>
      </w:r>
      <w:r w:rsidRPr="000E5ACF">
        <w:rPr>
          <w:rFonts w:hint="eastAsia"/>
        </w:rPr>
        <w:t>principal component analysis, PCA</w:t>
      </w:r>
      <w:r w:rsidRPr="000E5ACF">
        <w:rPr>
          <w:rFonts w:hint="eastAsia"/>
        </w:rPr>
        <w:t>）、因子分析（</w:t>
      </w:r>
      <w:r w:rsidRPr="000E5ACF">
        <w:rPr>
          <w:rFonts w:hint="eastAsia"/>
        </w:rPr>
        <w:t>factor analysis, FA</w:t>
      </w:r>
      <w:r w:rsidRPr="000E5ACF">
        <w:rPr>
          <w:rFonts w:hint="eastAsia"/>
        </w:rPr>
        <w:t>）或非线性</w:t>
      </w:r>
      <w:proofErr w:type="gramStart"/>
      <w:r w:rsidRPr="000E5ACF">
        <w:rPr>
          <w:rFonts w:hint="eastAsia"/>
        </w:rPr>
        <w:t>降维手段</w:t>
      </w:r>
      <w:proofErr w:type="gramEnd"/>
      <w:r w:rsidRPr="000E5ACF">
        <w:rPr>
          <w:rFonts w:hint="eastAsia"/>
        </w:rPr>
        <w:t>分析这些高维数据，研究者发现，尽管单神经元的放电模式看起来高度异质且充满噪声，但整个群体的活动实际上被严格限制在少数几个低维的子空间中，这些低维结构被称为“神经流形”（</w:t>
      </w:r>
      <w:r w:rsidRPr="000E5ACF">
        <w:rPr>
          <w:rFonts w:hint="eastAsia"/>
        </w:rPr>
        <w:t>Neural manifold</w:t>
      </w:r>
      <w:r w:rsidRPr="000E5ACF">
        <w:rPr>
          <w:rFonts w:hint="eastAsia"/>
        </w:rPr>
        <w:t>）</w:t>
      </w:r>
      <w:r w:rsidR="00B32D2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B32D2C">
        <w:instrText xml:space="preserve"> ADDIN EN.JS.CITE </w:instrText>
      </w:r>
      <w:r w:rsidR="00B32D2C">
        <w:fldChar w:fldCharType="separate"/>
      </w:r>
      <w:r w:rsidR="00B32D2C">
        <w:rPr>
          <w:noProof/>
        </w:rPr>
        <w:t>(</w:t>
      </w:r>
      <w:hyperlink w:anchor="_ENREF_25" w:tooltip="Cunningham, 2014 #160" w:history="1">
        <w:r w:rsidR="00DD467A">
          <w:rPr>
            <w:noProof/>
          </w:rPr>
          <w:t>Cunningham &amp; Yu, 2014</w:t>
        </w:r>
      </w:hyperlink>
      <w:r w:rsidR="00B32D2C">
        <w:rPr>
          <w:noProof/>
        </w:rPr>
        <w:t>)</w:t>
      </w:r>
      <w:r w:rsidR="00B32D2C">
        <w:fldChar w:fldCharType="end"/>
      </w:r>
      <w:r w:rsidRPr="000E5ACF">
        <w:rPr>
          <w:rFonts w:hint="eastAsia"/>
        </w:rPr>
        <w:t>。这种低维度性往往源于网络内部高度密集的局部连接以及上游脑区输入特征的限制</w:t>
      </w:r>
      <w:r w:rsidR="00B32D2C">
        <w:fldChar w:fldCharType="begin">
          <w:fldData xml:space="preserve">PEVuZE5vdGU+PENpdGU+PEF1dGhvcj5NYWNoZW5zPC9BdXRob3I+PFllYXI+MjAxMDwvWWVhcj48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</w:fldData>
        </w:fldChar>
      </w:r>
      <w:r w:rsidR="00B32D2C">
        <w:instrText xml:space="preserve"> ADDIN EN.JS.CITE </w:instrText>
      </w:r>
      <w:r w:rsidR="00B32D2C">
        <w:fldChar w:fldCharType="separate"/>
      </w:r>
      <w:r w:rsidR="00B32D2C">
        <w:rPr>
          <w:noProof/>
        </w:rPr>
        <w:t>(</w:t>
      </w:r>
      <w:hyperlink w:anchor="_ENREF_94" w:tooltip="Machens, 2010 #434" w:history="1">
        <w:r w:rsidR="00DD467A">
          <w:rPr>
            <w:noProof/>
          </w:rPr>
          <w:t>Machens, 2010</w:t>
        </w:r>
      </w:hyperlink>
      <w:r w:rsidR="00B32D2C">
        <w:rPr>
          <w:noProof/>
        </w:rPr>
        <w:t>)</w:t>
      </w:r>
      <w:r w:rsidR="00B32D2C">
        <w:fldChar w:fldCharType="end"/>
      </w:r>
      <w:r w:rsidR="00032ADB">
        <w:rPr>
          <w:rFonts w:hint="eastAsia"/>
        </w:rPr>
        <w:t>。</w:t>
      </w:r>
    </w:p>
    <w:p w14:paraId="7B3DEF9E" w14:textId="42362294" w:rsidR="00032ADB" w:rsidRDefault="000E5ACF" w:rsidP="00032ADB">
      <w:r w:rsidRPr="000E5ACF">
        <w:rPr>
          <w:rFonts w:hint="eastAsia"/>
        </w:rPr>
        <w:t>动力系统视角的引入彻底革新了对皮层计算的理解。以初级运动皮层（</w:t>
      </w:r>
      <w:r w:rsidRPr="000E5ACF">
        <w:rPr>
          <w:rFonts w:hint="eastAsia"/>
        </w:rPr>
        <w:t>primary motor cortex, M1</w:t>
      </w:r>
      <w:r w:rsidRPr="000E5ACF">
        <w:rPr>
          <w:rFonts w:hint="eastAsia"/>
        </w:rPr>
        <w:t>）为例，</w:t>
      </w:r>
      <w:r w:rsidRPr="000E5ACF">
        <w:rPr>
          <w:rFonts w:hint="eastAsia"/>
        </w:rPr>
        <w:t>Shenoy</w:t>
      </w:r>
      <w:r w:rsidRPr="000E5ACF">
        <w:rPr>
          <w:rFonts w:hint="eastAsia"/>
        </w:rPr>
        <w:t>等提出</w:t>
      </w:r>
      <w:r w:rsidRPr="000E5ACF">
        <w:rPr>
          <w:rFonts w:hint="eastAsia"/>
        </w:rPr>
        <w:t>M1</w:t>
      </w:r>
      <w:r w:rsidRPr="000E5ACF">
        <w:rPr>
          <w:rFonts w:hint="eastAsia"/>
        </w:rPr>
        <w:t>并不像传统认为的那样直接表征肌肉的张力或运动速度等离散肌肉参数，它更像是一个复杂的动力系统引擎（</w:t>
      </w:r>
      <w:r w:rsidRPr="000E5ACF">
        <w:rPr>
          <w:rFonts w:hint="eastAsia"/>
        </w:rPr>
        <w:t>Engine</w:t>
      </w:r>
      <w:r w:rsidRPr="000E5ACF">
        <w:rPr>
          <w:rFonts w:hint="eastAsia"/>
        </w:rPr>
        <w:t>）。在准备阶段，群体状态被初始化到流形内的一个特定起点；当运动指令发出时，群体状态在这个低维流形上顺着系统固有的动力学法则随时间“流动”，这种轨迹演化随时间生成的模式（如旋转动力学，</w:t>
      </w:r>
      <w:r w:rsidRPr="000E5ACF">
        <w:rPr>
          <w:rFonts w:hint="eastAsia"/>
        </w:rPr>
        <w:t>Rotational dynamics</w:t>
      </w:r>
      <w:r w:rsidRPr="000E5ACF">
        <w:rPr>
          <w:rFonts w:hint="eastAsia"/>
        </w:rPr>
        <w:t>），最终被下游脊髓回路解码并转换为复杂的肌肉收缩输出</w:t>
      </w:r>
      <w:r w:rsidR="00B32D2C">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c291cmNlLW51bT4xMC4xMDE2L2oubmV1cm9uLjIwMTcuMDUuMDI1PC9lbGVjdHJvbmljLXJlc291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41" w:tooltip="Gallego, 2017 #162" w:history="1">
        <w:r w:rsidR="00DD467A">
          <w:rPr>
            <w:noProof/>
          </w:rPr>
          <w:t>Gallego et al., 2017</w:t>
        </w:r>
      </w:hyperlink>
      <w:r w:rsidR="00B32D2C">
        <w:rPr>
          <w:noProof/>
        </w:rPr>
        <w:t>)</w:t>
      </w:r>
      <w:r w:rsidR="00B32D2C">
        <w:fldChar w:fldCharType="end"/>
      </w:r>
      <w:r w:rsidRPr="000E5ACF">
        <w:rPr>
          <w:rFonts w:hint="eastAsia"/>
        </w:rPr>
        <w:t>。这就意味着，即使面对行为上的新任务，只要其需要的输出可以从当前的皮层动力学流形中生成，学习就会</w:t>
      </w:r>
      <w:proofErr w:type="gramStart"/>
      <w:r w:rsidRPr="000E5ACF">
        <w:rPr>
          <w:rFonts w:hint="eastAsia"/>
        </w:rPr>
        <w:t>非常</w:t>
      </w:r>
      <w:proofErr w:type="gramEnd"/>
      <w:r w:rsidRPr="000E5ACF">
        <w:rPr>
          <w:rFonts w:hint="eastAsia"/>
        </w:rPr>
        <w:t>高效。跨越数天甚至数周的灵长类慢性记录表明，动物在执行相同运动任务时，无论单细胞是否发生表征漂移，其低维流形的基本几何结构与动力学演化特征惊人地稳定</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DD467A">
          <w:rPr>
            <w:noProof/>
          </w:rPr>
          <w:t>Gallego et al., 2020</w:t>
        </w:r>
      </w:hyperlink>
      <w:r w:rsidR="00B32D2C">
        <w:rPr>
          <w:noProof/>
        </w:rPr>
        <w:t>)</w:t>
      </w:r>
      <w:r w:rsidR="00B32D2C">
        <w:fldChar w:fldCharType="end"/>
      </w:r>
      <w:r w:rsidR="00032ADB">
        <w:rPr>
          <w:rFonts w:hint="eastAsia"/>
        </w:rPr>
        <w:t>。</w:t>
      </w:r>
    </w:p>
    <w:p w14:paraId="59181CE1" w14:textId="7DA8845F" w:rsidR="0039448B" w:rsidRDefault="00032ADB" w:rsidP="00CD72BC">
      <w:r>
        <w:rPr>
          <w:rFonts w:hint="eastAsia"/>
        </w:rPr>
        <w:t>这一几何视角强有力地解释了不同任务中学习速度差异的深层根源。在著名的</w:t>
      </w:r>
      <w:proofErr w:type="gramStart"/>
      <w:r>
        <w:rPr>
          <w:rFonts w:hint="eastAsia"/>
        </w:rPr>
        <w:t>脑机接口</w:t>
      </w:r>
      <w:proofErr w:type="gramEnd"/>
      <w:r>
        <w:rPr>
          <w:rFonts w:hint="eastAsia"/>
        </w:rPr>
        <w:t>（</w:t>
      </w:r>
      <w:r>
        <w:rPr>
          <w:rFonts w:hint="eastAsia"/>
        </w:rPr>
        <w:t>Brain-Computer Interface, BCI</w:t>
      </w:r>
      <w:r>
        <w:rPr>
          <w:rFonts w:hint="eastAsia"/>
        </w:rPr>
        <w:t>）控制实验中，</w:t>
      </w:r>
      <w:proofErr w:type="spellStart"/>
      <w:r>
        <w:rPr>
          <w:rFonts w:hint="eastAsia"/>
        </w:rPr>
        <w:t>Sadtler</w:t>
      </w:r>
      <w:proofErr w:type="spellEnd"/>
      <w:r>
        <w:rPr>
          <w:rFonts w:hint="eastAsia"/>
        </w:rPr>
        <w:t xml:space="preserve"> </w:t>
      </w:r>
      <w:r>
        <w:rPr>
          <w:rFonts w:hint="eastAsia"/>
        </w:rPr>
        <w:t>等通过让猴子通过其</w:t>
      </w:r>
      <w:r>
        <w:rPr>
          <w:rFonts w:hint="eastAsia"/>
        </w:rPr>
        <w:t>M1</w:t>
      </w:r>
      <w:r>
        <w:rPr>
          <w:rFonts w:hint="eastAsia"/>
        </w:rPr>
        <w:t>皮层群体活动来控制屏幕上的光标，精巧地设计了两种不同的学习范式。如果改变</w:t>
      </w:r>
      <w:r>
        <w:rPr>
          <w:rFonts w:hint="eastAsia"/>
        </w:rPr>
        <w:t>BCI</w:t>
      </w:r>
      <w:r>
        <w:rPr>
          <w:rFonts w:hint="eastAsia"/>
        </w:rPr>
        <w:t>解码算法，使得控制光标所需的新网络活动模式依然落在动物原有的低维神经流形内（</w:t>
      </w:r>
      <w:r>
        <w:rPr>
          <w:rFonts w:hint="eastAsia"/>
        </w:rPr>
        <w:t>Within-manifold perturbation</w:t>
      </w:r>
      <w:r>
        <w:rPr>
          <w:rFonts w:hint="eastAsia"/>
        </w:rPr>
        <w:t>），猴子能够在短短几十分钟到数小时内快速学会适应这种改变。然而，如果解码算法被修改为要求神经群体产生偏离或垂直于既有流形的新模式（</w:t>
      </w:r>
      <w:r>
        <w:rPr>
          <w:rFonts w:hint="eastAsia"/>
        </w:rPr>
        <w:t>Outside-manifold perturbation</w:t>
      </w:r>
      <w:r>
        <w:rPr>
          <w:rFonts w:hint="eastAsia"/>
        </w:rPr>
        <w:t>），猴子的学习过程将变得异常缓慢，甚至在长达数天的训练中都无法恢复至原有的控制精度</w:t>
      </w:r>
      <w:r w:rsidR="00B32D2C">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30" w:tooltip="Sadtler, 2014 #164" w:history="1">
        <w:r w:rsidR="00DD467A">
          <w:rPr>
            <w:noProof/>
          </w:rPr>
          <w:t>Sadtler et al., 2014</w:t>
        </w:r>
      </w:hyperlink>
      <w:r w:rsidR="00B32D2C">
        <w:rPr>
          <w:noProof/>
        </w:rPr>
        <w:t>)</w:t>
      </w:r>
      <w:r w:rsidR="00B32D2C">
        <w:fldChar w:fldCharType="end"/>
      </w:r>
      <w:r>
        <w:rPr>
          <w:rFonts w:hint="eastAsia"/>
        </w:rPr>
        <w:t>。换言之，快速学习在本质上依赖于对既有神经活动模式库的重加权（</w:t>
      </w:r>
      <w:r>
        <w:rPr>
          <w:rFonts w:hint="eastAsia"/>
        </w:rPr>
        <w:t>re-weighting</w:t>
      </w:r>
      <w:r>
        <w:rPr>
          <w:rFonts w:hint="eastAsia"/>
        </w:rPr>
        <w:t>）或重新关联（</w:t>
      </w:r>
      <w:r>
        <w:rPr>
          <w:rFonts w:hint="eastAsia"/>
        </w:rPr>
        <w:t>re-association</w:t>
      </w:r>
      <w:r>
        <w:rPr>
          <w:rFonts w:hint="eastAsia"/>
        </w:rPr>
        <w:t>），这通常只需要皮层下游读出权重的微调；而当任务需求强制网络活动跳出既有流形几何边界时，则意味着系统不得不缓慢地重构其底层的突触连接矩阵</w:t>
      </w:r>
      <w:r w:rsidR="00B32D2C">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bHM+PC91cmxzPjxlbGVjdHJvbmljLXJlc291cmNlLW51bT4xMC4xMTQ2L2FubnVyZXYtbmV1cm8t
MDkyNjE5LTA5NDExNTwvZWxlY3Ryb25pYy1yZXNvdXJjZS1udW0+PC9yZWNvcmQ+PC9DaXRlPjwv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64" w:tooltip="Vyas, 2020 #166" w:history="1">
        <w:r w:rsidR="00DD467A">
          <w:rPr>
            <w:noProof/>
          </w:rPr>
          <w:t>Vyas et al., 2020</w:t>
        </w:r>
      </w:hyperlink>
      <w:r w:rsidR="00B32D2C">
        <w:rPr>
          <w:noProof/>
        </w:rPr>
        <w:t>)</w:t>
      </w:r>
      <w:r w:rsidR="00B32D2C">
        <w:fldChar w:fldCharType="end"/>
      </w:r>
      <w:r>
        <w:rPr>
          <w:rFonts w:hint="eastAsia"/>
        </w:rPr>
        <w:t>。在连续学习的模态切换范式中，动物从第一种感觉线索切换至第二种跨模态线索时的学习提速，是否同样是在既有流形内寻找到已有的稳定结构并进行高效映射的体现？这种流形复用假说，将为解释跨模态迁移现象和</w:t>
      </w:r>
      <w:proofErr w:type="gramStart"/>
      <w:r>
        <w:rPr>
          <w:rFonts w:hint="eastAsia"/>
        </w:rPr>
        <w:t>脑机接口</w:t>
      </w:r>
      <w:proofErr w:type="gramEnd"/>
      <w:r>
        <w:rPr>
          <w:rFonts w:hint="eastAsia"/>
        </w:rPr>
        <w:t>技能移植等提供重要的动力学测试框架</w:t>
      </w:r>
      <w:r w:rsidR="00425FAD">
        <w:rPr>
          <w:rFonts w:hint="eastAsia"/>
        </w:rPr>
        <w:t>。</w:t>
      </w:r>
    </w:p>
    <w:p w14:paraId="294F8AAF" w14:textId="0CA206C8" w:rsidR="0039448B" w:rsidRDefault="001C5516" w:rsidP="0039448B">
      <w:r w:rsidRPr="001C5516">
        <w:t>除了线索触发后的状态演进外，线索到来之前的网络状态（静息态或预备态）对行为的响应效率同样具有决定性影响。在目标导向的运动任务中，动物在真正执行动作之前，皮层往往已经进入了一种高度特定的准备性活动模式。</w:t>
      </w:r>
      <w:r w:rsidR="0039448B">
        <w:rPr>
          <w:rFonts w:hint="eastAsia"/>
        </w:rPr>
        <w:t>前外侧运动皮层（</w:t>
      </w:r>
      <w:r w:rsidR="0039448B">
        <w:rPr>
          <w:rFonts w:hint="eastAsia"/>
        </w:rPr>
        <w:t>ALM</w:t>
      </w:r>
      <w:r w:rsidR="0039448B">
        <w:rPr>
          <w:rFonts w:hint="eastAsia"/>
        </w:rPr>
        <w:t>）在这一过程中扮演了关键角色，它通过维持持续性的筹备放电，将过去的线索信息转化为对未来的动作规划，并与下游运动中枢紧密耦合</w:t>
      </w:r>
      <w:r w:rsidR="00B32D2C">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51" w:tooltip="Svoboda, 2018 #234" w:history="1">
        <w:r w:rsidR="00DD467A">
          <w:rPr>
            <w:noProof/>
          </w:rPr>
          <w:t>Svoboda &amp; Li, 2018</w:t>
        </w:r>
      </w:hyperlink>
      <w:r w:rsidR="00B32D2C">
        <w:rPr>
          <w:noProof/>
        </w:rPr>
        <w:t>)</w:t>
      </w:r>
      <w:r w:rsidR="00B32D2C">
        <w:fldChar w:fldCharType="end"/>
      </w:r>
      <w:r w:rsidR="0039448B">
        <w:rPr>
          <w:rFonts w:hint="eastAsia"/>
        </w:rPr>
        <w:t>。</w:t>
      </w:r>
    </w:p>
    <w:p w14:paraId="6543C181" w14:textId="6753CC3F" w:rsidR="0039448B" w:rsidRDefault="0039448B" w:rsidP="0039448B">
      <w:r>
        <w:rPr>
          <w:rFonts w:hint="eastAsia"/>
        </w:rPr>
        <w:t>在自发动作或固定延迟的研究中，</w:t>
      </w:r>
      <w:r>
        <w:rPr>
          <w:rFonts w:hint="eastAsia"/>
        </w:rPr>
        <w:t>Murakami</w:t>
      </w:r>
      <w:r>
        <w:rPr>
          <w:rFonts w:hint="eastAsia"/>
        </w:rPr>
        <w:t>等发现次级运动皮层在动物启动行为前数秒就呈现出缓慢逼近动作触发阈值的积累趋势</w:t>
      </w:r>
      <w:r w:rsidR="00B32D2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6" w:tooltip="Murakami, 2014 #231" w:history="1">
        <w:r w:rsidR="00DD467A">
          <w:rPr>
            <w:noProof/>
          </w:rPr>
          <w:t>Murakami et al., 2014</w:t>
        </w:r>
      </w:hyperlink>
      <w:r w:rsidR="00B32D2C">
        <w:rPr>
          <w:noProof/>
        </w:rPr>
        <w:t>)</w:t>
      </w:r>
      <w:r w:rsidR="00B32D2C">
        <w:fldChar w:fldCharType="end"/>
      </w:r>
      <w:r>
        <w:rPr>
          <w:rFonts w:hint="eastAsia"/>
        </w:rPr>
        <w:t>。将这些发现延伸到连续学习范式中，</w:t>
      </w:r>
      <w:proofErr w:type="gramStart"/>
      <w:r>
        <w:rPr>
          <w:rFonts w:hint="eastAsia"/>
        </w:rPr>
        <w:t>旧任务</w:t>
      </w:r>
      <w:proofErr w:type="gramEnd"/>
      <w:r>
        <w:rPr>
          <w:rFonts w:hint="eastAsia"/>
        </w:rPr>
        <w:t>经验很可能不仅仅是提高了线索出现后的响应计算效率，更是深刻改变了静息态的群体收敛速度。若在等待新线索期间，运动皮层的静息网络能够更早地收敛至易被触动的预备状态流形中，新线索信号就有可能以更短的潜伏期和更高的可靠性释放动作。这种潜在的提前就绪机制是否有助于在宏观上提升初始任务表现，值得深入研究。</w:t>
      </w:r>
    </w:p>
    <w:p w14:paraId="33381BE6" w14:textId="55D64D1B" w:rsidR="0039448B" w:rsidRDefault="0039448B" w:rsidP="0039448B">
      <w:r>
        <w:rPr>
          <w:rFonts w:hint="eastAsia"/>
        </w:rPr>
        <w:t>为了不依赖特定模型假设或</w:t>
      </w:r>
      <w:proofErr w:type="gramStart"/>
      <w:r>
        <w:rPr>
          <w:rFonts w:hint="eastAsia"/>
        </w:rPr>
        <w:t>线性降维算法</w:t>
      </w:r>
      <w:proofErr w:type="gramEnd"/>
      <w:r>
        <w:rPr>
          <w:rFonts w:hint="eastAsia"/>
        </w:rPr>
        <w:t>来量化不同学习阶段中群体包含的任务统计特征，信息论工具被广泛引入神经分析</w:t>
      </w:r>
      <w:r w:rsidR="00B32D2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B32D2C">
        <w:instrText xml:space="preserve"> ADDIN EN.JS.CITE </w:instrText>
      </w:r>
      <w:r w:rsidR="00B32D2C">
        <w:fldChar w:fldCharType="separate"/>
      </w:r>
      <w:r w:rsidR="00B32D2C">
        <w:rPr>
          <w:noProof/>
        </w:rPr>
        <w:t>(</w:t>
      </w:r>
      <w:hyperlink w:anchor="_ENREF_156" w:tooltip="Timme, 2018 #205" w:history="1">
        <w:r w:rsidR="00DD467A">
          <w:rPr>
            <w:noProof/>
          </w:rPr>
          <w:t>Timme &amp; Lapish, 2018</w:t>
        </w:r>
      </w:hyperlink>
      <w:r w:rsidR="00B32D2C">
        <w:rPr>
          <w:noProof/>
        </w:rPr>
        <w:t>)</w:t>
      </w:r>
      <w:r w:rsidR="00B32D2C">
        <w:fldChar w:fldCharType="end"/>
      </w:r>
      <w:r>
        <w:rPr>
          <w:rFonts w:hint="eastAsia"/>
        </w:rPr>
        <w:t>。网络群体响应往往存在显著的强相关结构和信息冗余，这种冗余不仅是应对生物学噪声的鲁棒性保障，更是实现快速学习迁移的潜在资源库</w:t>
      </w:r>
      <w:r w:rsidR="00B32D2C">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B32D2C">
        <w:instrText xml:space="preserve"> ADDIN EN.JS.CITE </w:instrText>
      </w:r>
      <w:r w:rsidR="00B32D2C">
        <w:fldChar w:fldCharType="separate"/>
      </w:r>
      <w:r w:rsidR="00B32D2C">
        <w:rPr>
          <w:noProof/>
        </w:rPr>
        <w:t>(</w:t>
      </w:r>
      <w:hyperlink w:anchor="_ENREF_148" w:tooltip="Stringer, 2019 #252" w:history="1">
        <w:r w:rsidR="00DD467A">
          <w:rPr>
            <w:noProof/>
          </w:rPr>
          <w:t>Stringer et al., 2019</w:t>
        </w:r>
      </w:hyperlink>
      <w:r w:rsidR="00B32D2C">
        <w:rPr>
          <w:noProof/>
        </w:rPr>
        <w:t>)</w:t>
      </w:r>
      <w:r w:rsidR="00B32D2C">
        <w:fldChar w:fldCharType="end"/>
      </w:r>
      <w:r>
        <w:rPr>
          <w:rFonts w:hint="eastAsia"/>
        </w:rPr>
        <w:t>。</w:t>
      </w:r>
    </w:p>
    <w:p w14:paraId="3E53A422" w14:textId="7566062D" w:rsidR="0039448B" w:rsidRDefault="0039448B" w:rsidP="0039448B">
      <w:r>
        <w:rPr>
          <w:rFonts w:hint="eastAsia"/>
        </w:rPr>
        <w:t>从信息论视角来看，新技能习得过程中的信息熵和网络复杂度指标常常呈现非单调的动态演化：在早期学习的探索阶段，动物尝试各种潜在的响应模式，导致群体表征的</w:t>
      </w:r>
      <w:proofErr w:type="gramStart"/>
      <w:r>
        <w:rPr>
          <w:rFonts w:hint="eastAsia"/>
        </w:rPr>
        <w:t>熵显著</w:t>
      </w:r>
      <w:proofErr w:type="gramEnd"/>
      <w:r>
        <w:rPr>
          <w:rFonts w:hint="eastAsia"/>
        </w:rPr>
        <w:t>上升；而在晚期熟练阶段，由于有效策略的固化与模式收敛，无关活动的抑制导致</w:t>
      </w:r>
      <w:proofErr w:type="gramStart"/>
      <w:r>
        <w:rPr>
          <w:rFonts w:hint="eastAsia"/>
        </w:rPr>
        <w:t>熵</w:t>
      </w:r>
      <w:proofErr w:type="gramEnd"/>
      <w:r>
        <w:rPr>
          <w:rFonts w:hint="eastAsia"/>
        </w:rPr>
        <w:t>随之降低</w:t>
      </w:r>
      <w:r w:rsidR="00B32D2C">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MTA5OS00MzAwPC9pc2JuPjx1cmxzPjxyZWxhdGVkLXVybHM+PHVybD5odHRwczovL3d3dy5tZHBp
LmNvbS8xMDk5LTQzMDAvMjcvNS80ODQ8L3VybD48L3JlbGF0ZWQtdXJscz48L3VybHM+PGVsZWN0
cm9uaWMtcmVzb3VyY2UtbnVtPjEwLjMzOTAvZTI3MDUwNDg0PC9lbGVjdHJvbmljLXJlc291cmNl
LW51bT48L3JlY29yZD48L0NpdGU+PC9FbmROb3RlPn==
</w:fldData>
        </w:fldChar>
      </w:r>
      <w:r w:rsidR="00B32D2C">
        <w:instrText xml:space="preserve"> ADDIN EN.JS.CITE </w:instrText>
      </w:r>
      <w:r w:rsidR="00B32D2C">
        <w:fldChar w:fldCharType="separate"/>
      </w:r>
      <w:r w:rsidR="00B32D2C">
        <w:rPr>
          <w:noProof/>
        </w:rPr>
        <w:t>(</w:t>
      </w:r>
      <w:hyperlink w:anchor="_ENREF_105" w:tooltip="Murakami, 2025 #206" w:history="1">
        <w:r w:rsidR="00DD467A">
          <w:rPr>
            <w:noProof/>
          </w:rPr>
          <w:t>Murakami &amp; Yamada, 2025</w:t>
        </w:r>
      </w:hyperlink>
      <w:r w:rsidR="00B32D2C">
        <w:rPr>
          <w:noProof/>
        </w:rPr>
        <w:t>)</w:t>
      </w:r>
      <w:r w:rsidR="00B32D2C">
        <w:fldChar w:fldCharType="end"/>
      </w:r>
      <w:r>
        <w:rPr>
          <w:rFonts w:hint="eastAsia"/>
        </w:rPr>
        <w:t>。进一步的研究表明，更高的任务熟练</w:t>
      </w:r>
      <w:proofErr w:type="gramStart"/>
      <w:r>
        <w:rPr>
          <w:rFonts w:hint="eastAsia"/>
        </w:rPr>
        <w:t>度常常</w:t>
      </w:r>
      <w:proofErr w:type="gramEnd"/>
      <w:r>
        <w:rPr>
          <w:rFonts w:hint="eastAsia"/>
        </w:rPr>
        <w:t>伴随</w:t>
      </w:r>
      <w:r w:rsidR="002C24F3">
        <w:rPr>
          <w:rFonts w:hint="eastAsia"/>
        </w:rPr>
        <w:t>神经</w:t>
      </w:r>
      <w:r>
        <w:rPr>
          <w:rFonts w:hint="eastAsia"/>
        </w:rPr>
        <w:t>网络流形向</w:t>
      </w:r>
      <w:r w:rsidR="002C24F3">
        <w:rPr>
          <w:rFonts w:hint="eastAsia"/>
        </w:rPr>
        <w:t>更</w:t>
      </w:r>
      <w:r>
        <w:rPr>
          <w:rFonts w:hint="eastAsia"/>
        </w:rPr>
        <w:t>低状态转换代价</w:t>
      </w:r>
      <w:r w:rsidR="002C24F3">
        <w:rPr>
          <w:rFonts w:hint="eastAsia"/>
        </w:rPr>
        <w:t>或</w:t>
      </w:r>
      <w:r>
        <w:rPr>
          <w:rFonts w:hint="eastAsia"/>
        </w:rPr>
        <w:t>更高效率</w:t>
      </w:r>
      <w:r w:rsidR="002C24F3">
        <w:rPr>
          <w:rFonts w:hint="eastAsia"/>
        </w:rPr>
        <w:t>的</w:t>
      </w:r>
      <w:r>
        <w:rPr>
          <w:rFonts w:hint="eastAsia"/>
        </w:rPr>
        <w:t>演进，使得信息的读出更加直接和低耗</w:t>
      </w:r>
      <w:r w:rsidR="00B32D2C">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9" w:tooltip="Brynildsen, 2026 #207" w:history="1">
        <w:r w:rsidR="00DD467A">
          <w:rPr>
            <w:noProof/>
          </w:rPr>
          <w:t>Brynildsen et al., 2026</w:t>
        </w:r>
      </w:hyperlink>
      <w:r w:rsidR="00B32D2C">
        <w:rPr>
          <w:noProof/>
        </w:rPr>
        <w:t>)</w:t>
      </w:r>
      <w:r w:rsidR="00B32D2C">
        <w:fldChar w:fldCharType="end"/>
      </w:r>
      <w:r>
        <w:rPr>
          <w:rFonts w:hint="eastAsia"/>
        </w:rPr>
        <w:t>。在此视角下，新旧任务间的连续学习迁移不应仅仅被看作是连接权重的简单复制，而应被精准量化为信息的</w:t>
      </w:r>
      <w:proofErr w:type="gramStart"/>
      <w:r>
        <w:rPr>
          <w:rFonts w:hint="eastAsia"/>
        </w:rPr>
        <w:t>跨任务</w:t>
      </w:r>
      <w:proofErr w:type="gramEnd"/>
      <w:r>
        <w:rPr>
          <w:rFonts w:hint="eastAsia"/>
        </w:rPr>
        <w:t>共享。这种复用机制表现为：对</w:t>
      </w:r>
      <w:proofErr w:type="gramStart"/>
      <w:r>
        <w:rPr>
          <w:rFonts w:hint="eastAsia"/>
        </w:rPr>
        <w:t>旧任务</w:t>
      </w:r>
      <w:proofErr w:type="gramEnd"/>
      <w:r>
        <w:rPr>
          <w:rFonts w:hint="eastAsia"/>
        </w:rPr>
        <w:t>中无关冗余特征的快速精简弃用，对核心跨模态骨架（如时间延迟和奖赏预期）的高效共享，以及仅仅在特定的高分化细胞群上对新缺口信息（如视觉模态接入）的定向新增。这种基于信息论的资源重分配模型，为理解皮层如何在不发生灾难性遗忘的前提下吸纳新知识提供了量化的理论基础。</w:t>
      </w:r>
    </w:p>
    <w:p w14:paraId="1D1D9B4E" w14:textId="1816B1EE" w:rsidR="008E1DE3" w:rsidRDefault="008E1DE3" w:rsidP="008E1DE3">
      <w:r>
        <w:rPr>
          <w:rFonts w:hint="eastAsia"/>
        </w:rPr>
        <w:t>人工深度学习和连续学习（</w:t>
      </w:r>
      <w:r>
        <w:rPr>
          <w:rFonts w:hint="eastAsia"/>
        </w:rPr>
        <w:t>Continual Learning, CL</w:t>
      </w:r>
      <w:r>
        <w:rPr>
          <w:rFonts w:hint="eastAsia"/>
        </w:rPr>
        <w:t>）的工程实践不仅是工程学的挑战，更是理解生物神经网络应对灾难性遗忘的绝佳参照系。在深度神经网络（</w:t>
      </w:r>
      <w:r>
        <w:rPr>
          <w:rFonts w:hint="eastAsia"/>
        </w:rPr>
        <w:t>deep neural network, DNN</w:t>
      </w:r>
      <w:r>
        <w:rPr>
          <w:rFonts w:hint="eastAsia"/>
        </w:rPr>
        <w:t>）中，研究发现底层特征更为通用（如边缘、颜色梯度），而高层参数需更多针对目标环境的特定适配；因此，迁移学习常通过底层网络冻结（</w:t>
      </w:r>
      <w:r>
        <w:rPr>
          <w:rFonts w:hint="eastAsia"/>
        </w:rPr>
        <w:t>Freezing</w:t>
      </w:r>
      <w:r>
        <w:rPr>
          <w:rFonts w:hint="eastAsia"/>
        </w:rPr>
        <w:t>）与高层特征微调（</w:t>
      </w:r>
      <w:r>
        <w:rPr>
          <w:rFonts w:hint="eastAsia"/>
        </w:rPr>
        <w:t>Fine-tuning</w:t>
      </w:r>
      <w:r>
        <w:rPr>
          <w:rFonts w:hint="eastAsia"/>
        </w:rPr>
        <w:t>）来实现稳定与可塑的平衡</w:t>
      </w:r>
      <w:r w:rsidR="00DA7294">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A7294">
        <w:instrText xml:space="preserve"> ADDIN EN.JS.CITE </w:instrText>
      </w:r>
      <w:r w:rsidR="00DA7294">
        <w:fldChar w:fldCharType="separate"/>
      </w:r>
      <w:r w:rsidR="00DA7294">
        <w:rPr>
          <w:noProof/>
        </w:rPr>
        <w:t>(</w:t>
      </w:r>
      <w:hyperlink w:anchor="_ENREF_180" w:tooltip="Yosinski, 2014 #197" w:history="1">
        <w:r w:rsidR="00DD467A">
          <w:rPr>
            <w:noProof/>
          </w:rPr>
          <w:t>Yosinski et al., 2014</w:t>
        </w:r>
      </w:hyperlink>
      <w:r w:rsidR="00DA7294">
        <w:rPr>
          <w:noProof/>
        </w:rPr>
        <w:t>)</w:t>
      </w:r>
      <w:r w:rsidR="00DA7294">
        <w:fldChar w:fldCharType="end"/>
      </w:r>
      <w:r>
        <w:rPr>
          <w:rFonts w:hint="eastAsia"/>
        </w:rPr>
        <w:t>。然而，当网络必须依次学习多个新任务时，简单的微调会导致</w:t>
      </w:r>
      <w:proofErr w:type="gramStart"/>
      <w:r>
        <w:rPr>
          <w:rFonts w:hint="eastAsia"/>
        </w:rPr>
        <w:t>旧任务</w:t>
      </w:r>
      <w:proofErr w:type="gramEnd"/>
      <w:r>
        <w:rPr>
          <w:rFonts w:hint="eastAsia"/>
        </w:rPr>
        <w:t>权重的彻底崩塌，即“灾难性遗忘”（</w:t>
      </w:r>
      <w:r>
        <w:rPr>
          <w:rFonts w:hint="eastAsia"/>
        </w:rPr>
        <w:t>Catastrophic Forgetting</w:t>
      </w:r>
      <w:r>
        <w:rPr>
          <w:rFonts w:hint="eastAsia"/>
        </w:rPr>
        <w:t>），表现为新任务的梯度更新暴力重写了</w:t>
      </w:r>
      <w:proofErr w:type="gramStart"/>
      <w:r>
        <w:rPr>
          <w:rFonts w:hint="eastAsia"/>
        </w:rPr>
        <w:t>旧任务</w:t>
      </w:r>
      <w:proofErr w:type="gramEnd"/>
      <w:r>
        <w:rPr>
          <w:rFonts w:hint="eastAsia"/>
        </w:rPr>
        <w:t>的权重</w:t>
      </w:r>
      <w:r w:rsidR="00DA7294">
        <w:fldChar w:fldCharType="begin">
          <w:fldData xml:space="preserve">PEVuZE5vdGU+PENpdGU+PEF1dGhvcj5NY0Nsb3NrZXk8L0F1dGhvcj48WWVhcj4xOTg5PC9ZZWFy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100" w:tooltip="McCloskey, 1989 #387" w:history="1">
        <w:r w:rsidR="00DD467A">
          <w:rPr>
            <w:noProof/>
          </w:rPr>
          <w:t>McCloskey &amp; Cohen, 1989</w:t>
        </w:r>
      </w:hyperlink>
      <w:r w:rsidR="00DA7294">
        <w:rPr>
          <w:noProof/>
        </w:rPr>
        <w:t>)</w:t>
      </w:r>
      <w:r w:rsidR="00DA7294">
        <w:fldChar w:fldCharType="end"/>
      </w:r>
      <w:r>
        <w:rPr>
          <w:rFonts w:hint="eastAsia"/>
        </w:rPr>
        <w:t>。</w:t>
      </w:r>
    </w:p>
    <w:p w14:paraId="6E2E29D2" w14:textId="38F1B6AF" w:rsidR="008E1DE3" w:rsidRDefault="008E1DE3" w:rsidP="008E1DE3">
      <w:r>
        <w:rPr>
          <w:rFonts w:hint="eastAsia"/>
        </w:rPr>
        <w:t>为应对灾难性遗忘，算法界从神经科学中汲取了大量灵感。其一为“正则化惩罚”方法，如著名的弹性权重固化（</w:t>
      </w:r>
      <w:r>
        <w:rPr>
          <w:rFonts w:hint="eastAsia"/>
        </w:rPr>
        <w:t>Elastic Weight Consolidation, EWC</w:t>
      </w:r>
      <w:r>
        <w:rPr>
          <w:rFonts w:hint="eastAsia"/>
        </w:rPr>
        <w:t>）。</w:t>
      </w:r>
      <w:r>
        <w:rPr>
          <w:rFonts w:hint="eastAsia"/>
        </w:rPr>
        <w:t>EWC</w:t>
      </w:r>
      <w:r>
        <w:rPr>
          <w:rFonts w:hint="eastAsia"/>
        </w:rPr>
        <w:t>的核心思想是并非所有突触对每个记忆都同等重要；它利用参数对</w:t>
      </w:r>
      <w:proofErr w:type="gramStart"/>
      <w:r>
        <w:rPr>
          <w:rFonts w:hint="eastAsia"/>
        </w:rPr>
        <w:t>旧任务</w:t>
      </w:r>
      <w:proofErr w:type="gramEnd"/>
      <w:r>
        <w:rPr>
          <w:rFonts w:hint="eastAsia"/>
        </w:rPr>
        <w:t>的</w:t>
      </w:r>
      <w:r>
        <w:rPr>
          <w:rFonts w:hint="eastAsia"/>
        </w:rPr>
        <w:t>Fisher</w:t>
      </w:r>
      <w:r>
        <w:rPr>
          <w:rFonts w:hint="eastAsia"/>
        </w:rPr>
        <w:t>信息矩阵来量化每个权重的重要性，在学习新任务时，强烈惩罚那些对</w:t>
      </w:r>
      <w:proofErr w:type="gramStart"/>
      <w:r>
        <w:rPr>
          <w:rFonts w:hint="eastAsia"/>
        </w:rPr>
        <w:t>旧任务</w:t>
      </w:r>
      <w:proofErr w:type="gramEnd"/>
      <w:r>
        <w:rPr>
          <w:rFonts w:hint="eastAsia"/>
        </w:rPr>
        <w:t>至关重要的权重的变动，而允许对</w:t>
      </w:r>
      <w:proofErr w:type="gramStart"/>
      <w:r>
        <w:rPr>
          <w:rFonts w:hint="eastAsia"/>
        </w:rPr>
        <w:t>旧任务</w:t>
      </w:r>
      <w:proofErr w:type="gramEnd"/>
      <w:r>
        <w:rPr>
          <w:rFonts w:hint="eastAsia"/>
        </w:rPr>
        <w:t>不敏感的权重自由改变</w:t>
      </w:r>
      <w:r w:rsidR="00DA7294">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cm9uaWMtcmVzb3VyY2UtbnVtPjEwLjEwNzMvcG5hcy4xNjExODM1MTE0PC9lbGVjdHJvbmljLXJl
c291cmNlLW51bT48L3JlY29yZD48L0NpdGU+PC9FbmROb3RlPgB=
</w:fldData>
        </w:fldChar>
      </w:r>
      <w:r w:rsidR="00DA7294">
        <w:instrText xml:space="preserve"> ADDIN EN.JS.CITE </w:instrText>
      </w:r>
      <w:r w:rsidR="00DA7294">
        <w:fldChar w:fldCharType="separate"/>
      </w:r>
      <w:r w:rsidR="00DA7294">
        <w:rPr>
          <w:noProof/>
        </w:rPr>
        <w:t>(</w:t>
      </w:r>
      <w:hyperlink w:anchor="_ENREF_80" w:tooltip="Kirkpatrick, 2017 #199" w:history="1">
        <w:r w:rsidR="00DD467A">
          <w:rPr>
            <w:noProof/>
          </w:rPr>
          <w:t>Kirkpatrick et al., 2017</w:t>
        </w:r>
      </w:hyperlink>
      <w:r w:rsidR="00DA7294">
        <w:rPr>
          <w:noProof/>
        </w:rPr>
        <w:t>)</w:t>
      </w:r>
      <w:r w:rsidR="00DA7294">
        <w:fldChar w:fldCharType="end"/>
      </w:r>
      <w:r>
        <w:rPr>
          <w:rFonts w:hint="eastAsia"/>
        </w:rPr>
        <w:t>。这与前述的记忆分配与生物树突簇（</w:t>
      </w:r>
      <w:r>
        <w:rPr>
          <w:rFonts w:hint="eastAsia"/>
        </w:rPr>
        <w:t>synaptic clustering</w:t>
      </w:r>
      <w:r>
        <w:rPr>
          <w:rFonts w:hint="eastAsia"/>
        </w:rPr>
        <w:t>）机制</w:t>
      </w:r>
      <w:r w:rsidR="00DA7294">
        <w:fldChar w:fldCharType="begin">
          <w:fldData xml:space="preserve">PEVuZE5vdGU+PENpdGU+PEF1dGhvcj5Hb3ZpbmRhcmFqYW48L0F1dGhvcj48WWVhcj4yMDA2PC9Z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48" w:tooltip="Govindarajan, 2006 #388" w:history="1">
        <w:r w:rsidR="00DD467A">
          <w:rPr>
            <w:noProof/>
          </w:rPr>
          <w:t>Govindarajan et al., 2006</w:t>
        </w:r>
      </w:hyperlink>
      <w:r w:rsidR="00DA7294">
        <w:rPr>
          <w:noProof/>
        </w:rPr>
        <w:t>)</w:t>
      </w:r>
      <w:r w:rsidR="00DA7294">
        <w:fldChar w:fldCharType="end"/>
      </w:r>
      <w:r>
        <w:rPr>
          <w:rFonts w:hint="eastAsia"/>
        </w:rPr>
        <w:t>高度暗合：大脑中的特定树突棘同样会被分配特定的“重要性标签”，在后续学习中得到保护。另一个衍生算法“突触智能”（</w:t>
      </w:r>
      <w:r>
        <w:rPr>
          <w:rFonts w:hint="eastAsia"/>
        </w:rPr>
        <w:t>Synaptic Intelligence, SI</w:t>
      </w:r>
      <w:r>
        <w:rPr>
          <w:rFonts w:hint="eastAsia"/>
        </w:rPr>
        <w:t>），则更直接地模拟了单个突触内的</w:t>
      </w:r>
      <w:proofErr w:type="gramStart"/>
      <w:r>
        <w:rPr>
          <w:rFonts w:hint="eastAsia"/>
        </w:rPr>
        <w:t>生化级</w:t>
      </w:r>
      <w:proofErr w:type="gramEnd"/>
      <w:r>
        <w:rPr>
          <w:rFonts w:hint="eastAsia"/>
        </w:rPr>
        <w:t>联通路，使每个突触自行记录自身可塑性历史对总体误差下降的贡献率，以此决定未来的可变程度</w:t>
      </w:r>
      <w:r w:rsidR="00DA7294">
        <w:fldChar w:fldCharType="begin">
          <w:fldData xml:space="preserve">PEVuZE5vdGU+PENpdGU+PEF1dGhvcj5aZW5rZTwvQXV0aG9yPjxZZWFyPjIwMTc8L1llYXI+PFJl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</w:fldData>
        </w:fldChar>
      </w:r>
      <w:r w:rsidR="00DA7294">
        <w:instrText xml:space="preserve"> ADDIN EN.JS.CITE </w:instrText>
      </w:r>
      <w:r w:rsidR="00DA7294">
        <w:fldChar w:fldCharType="separate"/>
      </w:r>
      <w:r w:rsidR="00DA7294">
        <w:rPr>
          <w:noProof/>
        </w:rPr>
        <w:t>(</w:t>
      </w:r>
      <w:hyperlink w:anchor="_ENREF_182" w:tooltip="Zenke, 2017 #372" w:history="1">
        <w:r w:rsidR="00DD467A">
          <w:rPr>
            <w:noProof/>
          </w:rPr>
          <w:t>Zenke et al., 2017</w:t>
        </w:r>
      </w:hyperlink>
      <w:r w:rsidR="00DA7294">
        <w:rPr>
          <w:noProof/>
        </w:rPr>
        <w:t>)</w:t>
      </w:r>
      <w:r w:rsidR="00DA7294">
        <w:fldChar w:fldCharType="end"/>
      </w:r>
      <w:r>
        <w:rPr>
          <w:rFonts w:hint="eastAsia"/>
        </w:rPr>
        <w:t>。其二为“动态架构”与“上下文门控”（</w:t>
      </w:r>
      <w:r>
        <w:rPr>
          <w:rFonts w:hint="eastAsia"/>
        </w:rPr>
        <w:t>Context-dependent Gating</w:t>
      </w:r>
      <w:r>
        <w:rPr>
          <w:rFonts w:hint="eastAsia"/>
        </w:rPr>
        <w:t>）。在人工网络中，通过引入上下文依赖的掩码（</w:t>
      </w:r>
      <w:r>
        <w:rPr>
          <w:rFonts w:hint="eastAsia"/>
        </w:rPr>
        <w:t>Mask</w:t>
      </w:r>
      <w:r>
        <w:rPr>
          <w:rFonts w:hint="eastAsia"/>
        </w:rPr>
        <w:t>），使得不同的任务激活网络中正交的（互不重叠的）子网络，从而实现了彻底的记忆隔离</w:t>
      </w:r>
      <w:r w:rsidR="00DA7294">
        <w:fldChar w:fldCharType="begin">
          <w:fldData xml:space="preserve">PEVuZE5vdGU+PENpdGU+PEF1dGhvcj5NYXNzZTwvQXV0aG9yPjxZZWFyPjIwMTg8L1llYXI+PFJl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98" w:tooltip="Masse, 2018 #435" w:history="1">
        <w:r w:rsidR="00DD467A">
          <w:rPr>
            <w:noProof/>
          </w:rPr>
          <w:t>Masse et al., 2018</w:t>
        </w:r>
      </w:hyperlink>
      <w:r w:rsidR="00DA7294">
        <w:rPr>
          <w:noProof/>
        </w:rPr>
        <w:t>)</w:t>
      </w:r>
      <w:r w:rsidR="00DA7294">
        <w:fldChar w:fldCharType="end"/>
      </w:r>
      <w:r>
        <w:rPr>
          <w:rFonts w:hint="eastAsia"/>
        </w:rPr>
        <w:t>。在生物脑中，这种门控机制极有可能由皮层局部微环路中的中间神经元（特别是</w:t>
      </w:r>
      <w:r>
        <w:rPr>
          <w:rFonts w:hint="eastAsia"/>
        </w:rPr>
        <w:t>SOM</w:t>
      </w:r>
      <w:r>
        <w:rPr>
          <w:rFonts w:hint="eastAsia"/>
        </w:rPr>
        <w:t>和</w:t>
      </w:r>
      <w:r>
        <w:rPr>
          <w:rFonts w:hint="eastAsia"/>
        </w:rPr>
        <w:t>VIP</w:t>
      </w:r>
      <w:r>
        <w:rPr>
          <w:rFonts w:hint="eastAsia"/>
        </w:rPr>
        <w:t>细胞）或是高阶丘脑的调控输入来实现。它们通过自上而下的抑制或去抑制，为不同模态的情境设定了特异性的响应通道</w:t>
      </w:r>
      <w:r w:rsidR="00DA7294">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DA7294">
        <w:instrText xml:space="preserve"> ADDIN EN.JS.CITE </w:instrText>
      </w:r>
      <w:r w:rsidR="00DA7294">
        <w:fldChar w:fldCharType="separate"/>
      </w:r>
      <w:r w:rsidR="00DA7294">
        <w:rPr>
          <w:noProof/>
        </w:rPr>
        <w:t>(</w:t>
      </w:r>
      <w:hyperlink w:anchor="_ENREF_83" w:tooltip="Krabbe, 2019 #427" w:history="1">
        <w:r w:rsidR="00DD467A">
          <w:rPr>
            <w:noProof/>
          </w:rPr>
          <w:t>Krabbe et al., 2019</w:t>
        </w:r>
      </w:hyperlink>
      <w:r w:rsidR="00DA7294">
        <w:rPr>
          <w:noProof/>
        </w:rPr>
        <w:t>)</w:t>
      </w:r>
      <w:r w:rsidR="00DA7294">
        <w:fldChar w:fldCharType="end"/>
      </w:r>
      <w:r>
        <w:rPr>
          <w:rFonts w:hint="eastAsia"/>
        </w:rPr>
        <w:t>）。</w:t>
      </w:r>
    </w:p>
    <w:p w14:paraId="186D36E8" w14:textId="6993440F" w:rsidR="002C24F3" w:rsidRDefault="008E1DE3" w:rsidP="008E1DE3">
      <w:r>
        <w:rPr>
          <w:rFonts w:hint="eastAsia"/>
        </w:rPr>
        <w:t>在构建上述计算模型的过程中，理解大脑如何内化环境规则必须提到预测编码（</w:t>
      </w:r>
      <w:r>
        <w:rPr>
          <w:rFonts w:hint="eastAsia"/>
        </w:rPr>
        <w:t>Predictive Coding</w:t>
      </w:r>
      <w:r>
        <w:rPr>
          <w:rFonts w:hint="eastAsia"/>
        </w:rPr>
        <w:t>）与贝叶斯大脑假说（</w:t>
      </w:r>
      <w:r>
        <w:rPr>
          <w:rFonts w:hint="eastAsia"/>
        </w:rPr>
        <w:t>Bayesian brain hypothesis</w:t>
      </w:r>
      <w:r>
        <w:rPr>
          <w:rFonts w:hint="eastAsia"/>
        </w:rPr>
        <w:t>）。预测编码理论主张，大脑的层级网络不仅仅是被动地向上传递感觉信号，而是持续主动地从高层向低层发送生成式的自上而下预测（</w:t>
      </w:r>
      <w:r>
        <w:rPr>
          <w:rFonts w:hint="eastAsia"/>
        </w:rPr>
        <w:t>Top-down predictions</w:t>
      </w:r>
      <w:r>
        <w:rPr>
          <w:rFonts w:hint="eastAsia"/>
        </w:rPr>
        <w:t>）；网络计算低层传来的实际感觉输入与高层预测之间的差异，即“预测误差”（</w:t>
      </w:r>
      <w:r>
        <w:rPr>
          <w:rFonts w:hint="eastAsia"/>
        </w:rPr>
        <w:t>Prediction error</w:t>
      </w:r>
      <w:r>
        <w:rPr>
          <w:rFonts w:hint="eastAsia"/>
        </w:rPr>
        <w:t>），并沿着前馈通路上传以修正内部模型</w:t>
      </w:r>
      <w:r w:rsidR="00DA7294">
        <w:fldChar w:fldCharType="begin">
          <w:fldData xml:space="preserve">PEVuZE5vdGU+PENpdGU+PEF1dGhvcj5LZWxsZXI8L0F1dGhvcj48WWVhcj4yMDE4PC9ZZWFyPjxS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79" w:tooltip="Keller, 2018 #192" w:history="1">
        <w:r w:rsidR="00DD467A">
          <w:rPr>
            <w:noProof/>
          </w:rPr>
          <w:t>Keller &amp; Mrsic-Flogel, 2018</w:t>
        </w:r>
      </w:hyperlink>
      <w:r w:rsidR="00DA7294">
        <w:rPr>
          <w:noProof/>
        </w:rPr>
        <w:t>)</w:t>
      </w:r>
      <w:r w:rsidR="00DA7294">
        <w:fldChar w:fldCharType="end"/>
      </w:r>
      <w:r>
        <w:rPr>
          <w:rFonts w:hint="eastAsia"/>
        </w:rPr>
        <w:t>。</w:t>
      </w:r>
      <w:proofErr w:type="spellStart"/>
      <w:r>
        <w:rPr>
          <w:rFonts w:hint="eastAsia"/>
        </w:rPr>
        <w:t>Knuasen</w:t>
      </w:r>
      <w:proofErr w:type="spellEnd"/>
      <w:r>
        <w:rPr>
          <w:rFonts w:hint="eastAsia"/>
        </w:rPr>
        <w:t>与</w:t>
      </w:r>
      <w:r>
        <w:rPr>
          <w:rFonts w:hint="eastAsia"/>
        </w:rPr>
        <w:t>Friston</w:t>
      </w:r>
      <w:r>
        <w:rPr>
          <w:rFonts w:hint="eastAsia"/>
        </w:rPr>
        <w:t>提出的自由能原则（</w:t>
      </w:r>
      <w:r>
        <w:rPr>
          <w:rFonts w:hint="eastAsia"/>
        </w:rPr>
        <w:t>Free Energy Principle, FEP</w:t>
      </w:r>
      <w:r>
        <w:rPr>
          <w:rFonts w:hint="eastAsia"/>
        </w:rPr>
        <w:t>）和主动推理（</w:t>
      </w:r>
      <w:r>
        <w:rPr>
          <w:rFonts w:hint="eastAsia"/>
        </w:rPr>
        <w:t>Active Inference</w:t>
      </w:r>
      <w:r>
        <w:rPr>
          <w:rFonts w:hint="eastAsia"/>
        </w:rPr>
        <w:t>）框架进一步指出，大脑的终极目标是最小化其内部模型与外部感知输入之间的差异，即“惊奇（</w:t>
      </w:r>
      <w:r>
        <w:rPr>
          <w:rFonts w:hint="eastAsia"/>
        </w:rPr>
        <w:t>Surprise</w:t>
      </w:r>
      <w:r>
        <w:rPr>
          <w:rFonts w:hint="eastAsia"/>
        </w:rPr>
        <w:t>）”</w:t>
      </w:r>
      <w:r w:rsidR="00DA7294">
        <w:fldChar w:fldCharType="begin">
          <w:fldData xml:space="preserve">PEVuZE5vdGU+PENpdGU+PEF1dGhvcj5GcmlzdG9uPC9BdXRob3I+PFllYXI+MjAxMDwvWWVhcj48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</w:fldData>
        </w:fldChar>
      </w:r>
      <w:r w:rsidR="00DA7294">
        <w:instrText xml:space="preserve"> ADDIN EN.JS.CITE </w:instrText>
      </w:r>
      <w:r w:rsidR="00DA7294">
        <w:fldChar w:fldCharType="separate"/>
      </w:r>
      <w:r w:rsidR="00DA7294">
        <w:rPr>
          <w:noProof/>
        </w:rPr>
        <w:t>(</w:t>
      </w:r>
      <w:hyperlink w:anchor="_ENREF_38" w:tooltip="Friston, 2010 #436" w:history="1">
        <w:r w:rsidR="00DD467A">
          <w:rPr>
            <w:noProof/>
          </w:rPr>
          <w:t>Friston, 2010</w:t>
        </w:r>
      </w:hyperlink>
      <w:r w:rsidR="00DA7294">
        <w:rPr>
          <w:noProof/>
        </w:rPr>
        <w:t>)</w:t>
      </w:r>
      <w:r w:rsidR="00DA7294">
        <w:fldChar w:fldCharType="end"/>
      </w:r>
      <w:r>
        <w:rPr>
          <w:rFonts w:hint="eastAsia"/>
        </w:rPr>
        <w:t>。在这个框架下，所有的学习、感知与动作都可以被统一解释为减小变分自由能（</w:t>
      </w:r>
      <w:r>
        <w:rPr>
          <w:rFonts w:hint="eastAsia"/>
        </w:rPr>
        <w:t>Variational free energy</w:t>
      </w:r>
      <w:r>
        <w:rPr>
          <w:rFonts w:hint="eastAsia"/>
        </w:rPr>
        <w:t>）的过程。连续学习本质上是大脑将</w:t>
      </w:r>
      <w:proofErr w:type="gramStart"/>
      <w:r>
        <w:rPr>
          <w:rFonts w:hint="eastAsia"/>
        </w:rPr>
        <w:t>旧任务</w:t>
      </w:r>
      <w:proofErr w:type="gramEnd"/>
      <w:r>
        <w:rPr>
          <w:rFonts w:hint="eastAsia"/>
        </w:rPr>
        <w:t>形成的“先验（</w:t>
      </w:r>
      <w:r>
        <w:rPr>
          <w:rFonts w:hint="eastAsia"/>
        </w:rPr>
        <w:t>Prior</w:t>
      </w:r>
      <w:r>
        <w:rPr>
          <w:rFonts w:hint="eastAsia"/>
        </w:rPr>
        <w:t>）”转移到新任务中，以减少重新构建后验分布所需的计算成本。</w:t>
      </w:r>
      <w:proofErr w:type="gramStart"/>
      <w:r>
        <w:rPr>
          <w:rFonts w:hint="eastAsia"/>
        </w:rPr>
        <w:t>当跨模态</w:t>
      </w:r>
      <w:proofErr w:type="gramEnd"/>
      <w:r w:rsidR="002C24F3">
        <w:rPr>
          <w:rFonts w:hint="eastAsia"/>
        </w:rPr>
        <w:t>线索</w:t>
      </w:r>
      <w:r>
        <w:rPr>
          <w:rFonts w:hint="eastAsia"/>
        </w:rPr>
        <w:t>切换发生时，旧的先验模型（</w:t>
      </w:r>
      <w:r w:rsidR="002C24F3">
        <w:rPr>
          <w:rFonts w:hint="eastAsia"/>
        </w:rPr>
        <w:t>例如</w:t>
      </w:r>
      <w:r>
        <w:rPr>
          <w:rFonts w:hint="eastAsia"/>
        </w:rPr>
        <w:t>听到声音预期得到水）与新的感知输入（</w:t>
      </w:r>
      <w:r w:rsidR="002C24F3">
        <w:rPr>
          <w:rFonts w:hint="eastAsia"/>
        </w:rPr>
        <w:t>例如实际</w:t>
      </w:r>
      <w:r>
        <w:rPr>
          <w:rFonts w:hint="eastAsia"/>
        </w:rPr>
        <w:t>看到蓝光</w:t>
      </w:r>
      <w:r w:rsidR="002C24F3">
        <w:rPr>
          <w:rFonts w:hint="eastAsia"/>
        </w:rPr>
        <w:t>得到水</w:t>
      </w:r>
      <w:r>
        <w:rPr>
          <w:rFonts w:hint="eastAsia"/>
        </w:rPr>
        <w:t>）产生了巨大的预测误差。高阶皮层与丘脑系统通过不断计算和自上而下传递预测误差，来驱动低层感觉皮层和运动输出层的突触更新。如果能够复用原有的动作与奖励预测结构，大脑只需要修正低层感知映射的那一部分先验，从而避免了全局权重的剧烈振荡。</w:t>
      </w:r>
    </w:p>
    <w:p w14:paraId="5A8F24CD" w14:textId="5AE8274D" w:rsidR="00CA329D" w:rsidRPr="0039448B" w:rsidRDefault="002C24F3" w:rsidP="00CA329D">
      <w:r>
        <w:rPr>
          <w:rFonts w:hint="eastAsia"/>
        </w:rPr>
        <w:t>如能</w:t>
      </w:r>
      <w:r w:rsidR="008E1DE3">
        <w:rPr>
          <w:rFonts w:hint="eastAsia"/>
        </w:rPr>
        <w:t>将预测编码、贝叶斯更新与类</w:t>
      </w:r>
      <w:r w:rsidR="008E1DE3">
        <w:rPr>
          <w:rFonts w:hint="eastAsia"/>
        </w:rPr>
        <w:t>Hebb</w:t>
      </w:r>
      <w:r w:rsidR="008E1DE3">
        <w:rPr>
          <w:rFonts w:hint="eastAsia"/>
        </w:rPr>
        <w:t>学习法则在循环神经网络中结合，</w:t>
      </w:r>
      <w:r>
        <w:rPr>
          <w:rFonts w:hint="eastAsia"/>
        </w:rPr>
        <w:t>就</w:t>
      </w:r>
      <w:r w:rsidR="008E1DE3">
        <w:rPr>
          <w:rFonts w:hint="eastAsia"/>
        </w:rPr>
        <w:t>能够更精确地从数学上</w:t>
      </w:r>
      <w:r>
        <w:rPr>
          <w:rFonts w:hint="eastAsia"/>
        </w:rPr>
        <w:t>确认</w:t>
      </w:r>
      <w:r w:rsidR="008E1DE3">
        <w:rPr>
          <w:rFonts w:hint="eastAsia"/>
        </w:rPr>
        <w:t>群体状态的流形稳定性</w:t>
      </w:r>
      <w:r>
        <w:rPr>
          <w:rFonts w:hint="eastAsia"/>
        </w:rPr>
        <w:t>是否能</w:t>
      </w:r>
      <w:r w:rsidR="008E1DE3">
        <w:rPr>
          <w:rFonts w:hint="eastAsia"/>
        </w:rPr>
        <w:t>显著提升误差反向传播的效率，从而为连续学习优势提供</w:t>
      </w:r>
      <w:proofErr w:type="gramStart"/>
      <w:r w:rsidR="008E1DE3">
        <w:rPr>
          <w:rFonts w:hint="eastAsia"/>
        </w:rPr>
        <w:t>最</w:t>
      </w:r>
      <w:proofErr w:type="gramEnd"/>
      <w:r w:rsidR="008E1DE3">
        <w:rPr>
          <w:rFonts w:hint="eastAsia"/>
        </w:rPr>
        <w:t>底层的数学原理解释</w:t>
      </w:r>
      <w:r w:rsidR="00CA329D">
        <w:rPr>
          <w:rFonts w:hint="eastAsia"/>
        </w:rPr>
        <w:t>。</w:t>
      </w:r>
      <w:r>
        <w:rPr>
          <w:rFonts w:hint="eastAsia"/>
        </w:rPr>
        <w:t>因此</w:t>
      </w:r>
      <w:r w:rsidR="000E5ACF" w:rsidRPr="000E5ACF">
        <w:rPr>
          <w:rFonts w:hint="eastAsia"/>
        </w:rPr>
        <w:t>对于本文而言，搭建</w:t>
      </w:r>
      <w:r w:rsidR="00AF142C">
        <w:rPr>
          <w:rFonts w:hint="eastAsia"/>
        </w:rPr>
        <w:t>符合生物学结构</w:t>
      </w:r>
      <w:r w:rsidR="000E5ACF" w:rsidRPr="000E5ACF">
        <w:rPr>
          <w:rFonts w:hint="eastAsia"/>
        </w:rPr>
        <w:t>的循环神经网络（</w:t>
      </w:r>
      <w:r w:rsidR="000E5ACF" w:rsidRPr="000E5ACF">
        <w:rPr>
          <w:rFonts w:hint="eastAsia"/>
        </w:rPr>
        <w:t>recurrent neural network, RNN</w:t>
      </w:r>
      <w:r w:rsidR="000E5ACF" w:rsidRPr="000E5ACF">
        <w:rPr>
          <w:rFonts w:hint="eastAsia"/>
        </w:rPr>
        <w:t>）是将上述抽象动力学具</w:t>
      </w:r>
      <w:proofErr w:type="gramStart"/>
      <w:r w:rsidR="000E5ACF" w:rsidRPr="000E5ACF">
        <w:rPr>
          <w:rFonts w:hint="eastAsia"/>
        </w:rPr>
        <w:t>象</w:t>
      </w:r>
      <w:proofErr w:type="gramEnd"/>
      <w:r w:rsidR="000E5ACF" w:rsidRPr="000E5ACF">
        <w:rPr>
          <w:rFonts w:hint="eastAsia"/>
        </w:rPr>
        <w:t>化的最后一步</w:t>
      </w:r>
      <w:r w:rsidR="00B32D2C">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25" w:tooltip="Richards, 2019 #316" w:history="1">
        <w:r w:rsidR="00DD467A">
          <w:rPr>
            <w:noProof/>
          </w:rPr>
          <w:t>Richards et al., 2019</w:t>
        </w:r>
      </w:hyperlink>
      <w:r w:rsidR="00B32D2C">
        <w:rPr>
          <w:noProof/>
        </w:rPr>
        <w:t>)</w:t>
      </w:r>
      <w:r w:rsidR="00B32D2C">
        <w:fldChar w:fldCharType="end"/>
      </w:r>
      <w:r w:rsidR="000E5ACF" w:rsidRPr="000E5ACF">
        <w:rPr>
          <w:rFonts w:hint="eastAsia"/>
        </w:rPr>
        <w:t>。这</w:t>
      </w:r>
      <w:r>
        <w:rPr>
          <w:rFonts w:hint="eastAsia"/>
        </w:rPr>
        <w:t>是</w:t>
      </w:r>
      <w:r w:rsidR="000E5ACF" w:rsidRPr="000E5ACF">
        <w:rPr>
          <w:rFonts w:hint="eastAsia"/>
        </w:rPr>
        <w:t>利用类脑模型验证实验假设</w:t>
      </w:r>
      <w:r>
        <w:rPr>
          <w:rFonts w:hint="eastAsia"/>
        </w:rPr>
        <w:t>的</w:t>
      </w:r>
      <w:proofErr w:type="gramStart"/>
      <w:r w:rsidR="000E5ACF" w:rsidRPr="000E5ACF">
        <w:rPr>
          <w:rFonts w:hint="eastAsia"/>
        </w:rPr>
        <w:t>完整技术</w:t>
      </w:r>
      <w:proofErr w:type="gramEnd"/>
      <w:r w:rsidR="000E5ACF" w:rsidRPr="000E5ACF">
        <w:rPr>
          <w:rFonts w:hint="eastAsia"/>
        </w:rPr>
        <w:t>闭环，</w:t>
      </w:r>
      <w:r>
        <w:rPr>
          <w:rFonts w:hint="eastAsia"/>
        </w:rPr>
        <w:t>也</w:t>
      </w:r>
      <w:r w:rsidR="000E5ACF" w:rsidRPr="000E5ACF">
        <w:rPr>
          <w:rFonts w:hint="eastAsia"/>
        </w:rPr>
        <w:t>进一步拉近了</w:t>
      </w:r>
      <w:proofErr w:type="spellStart"/>
      <w:r w:rsidR="000E5ACF" w:rsidRPr="000E5ACF">
        <w:rPr>
          <w:rFonts w:hint="eastAsia"/>
        </w:rPr>
        <w:t>NeuroAI</w:t>
      </w:r>
      <w:proofErr w:type="spellEnd"/>
      <w:r w:rsidR="000E5ACF" w:rsidRPr="000E5ACF">
        <w:rPr>
          <w:rFonts w:hint="eastAsia"/>
        </w:rPr>
        <w:t>与真实在体神经环路之间的解释鸿沟</w:t>
      </w:r>
      <w:r w:rsidR="00B32D2C">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81" w:tooltip="Zador, 2023 #319" w:history="1">
        <w:r w:rsidR="00DD467A">
          <w:rPr>
            <w:noProof/>
          </w:rPr>
          <w:t>Zador et al., 2023</w:t>
        </w:r>
      </w:hyperlink>
      <w:r w:rsidR="00B32D2C">
        <w:rPr>
          <w:noProof/>
        </w:rPr>
        <w:t>)</w:t>
      </w:r>
      <w:r w:rsidR="00B32D2C">
        <w:fldChar w:fldCharType="end"/>
      </w:r>
      <w:r w:rsidR="00CA329D">
        <w:rPr>
          <w:rFonts w:hint="eastAsia"/>
        </w:rPr>
        <w:t>。</w:t>
      </w:r>
    </w:p>
    <w:p w14:paraId="14EFDB9E" w14:textId="7F827527" w:rsidR="002B43A9" w:rsidRDefault="00425FAD" w:rsidP="00425FAD">
      <w:pPr>
        <w:pStyle w:val="2"/>
        <w:rPr>
          <w:rFonts w:hint="eastAsia"/>
        </w:rPr>
      </w:pPr>
      <w:bookmarkStart w:id="13" w:name="_Toc231804155"/>
      <w:r w:rsidRPr="00425FAD">
        <w:rPr>
          <w:rFonts w:hint="eastAsia"/>
        </w:rPr>
        <w:t>本研究的科学问题与技术路线</w:t>
      </w:r>
      <w:bookmarkEnd w:id="13"/>
    </w:p>
    <w:p w14:paraId="2ECA396E" w14:textId="431E7D26" w:rsidR="00425FAD" w:rsidRDefault="00B93539" w:rsidP="00425FAD">
      <w:r w:rsidRPr="00B93539">
        <w:rPr>
          <w:rFonts w:hint="eastAsia"/>
        </w:rPr>
        <w:t>为什么连续学习的新任务会更快，其神经层面上是如何实现的，与无旧经验基础的新学习相比的关键差异是什么？为了回答</w:t>
      </w:r>
      <w:proofErr w:type="gramStart"/>
      <w:r w:rsidRPr="00B93539">
        <w:rPr>
          <w:rFonts w:hint="eastAsia"/>
        </w:rPr>
        <w:t>此科学</w:t>
      </w:r>
      <w:proofErr w:type="gramEnd"/>
      <w:r w:rsidRPr="00B93539">
        <w:rPr>
          <w:rFonts w:hint="eastAsia"/>
        </w:rPr>
        <w:t>问题，本研究设计了训练口渴小鼠在特定线索提示后的</w:t>
      </w:r>
      <w:r w:rsidRPr="00B93539">
        <w:rPr>
          <w:rFonts w:hint="eastAsia"/>
        </w:rPr>
        <w:t>1</w:t>
      </w:r>
      <w:r w:rsidRPr="00B93539">
        <w:rPr>
          <w:rFonts w:hint="eastAsia"/>
        </w:rPr>
        <w:t>秒窗口</w:t>
      </w:r>
      <w:proofErr w:type="gramStart"/>
      <w:r w:rsidRPr="00B93539">
        <w:rPr>
          <w:rFonts w:hint="eastAsia"/>
        </w:rPr>
        <w:t>内舔水</w:t>
      </w:r>
      <w:proofErr w:type="gramEnd"/>
      <w:r w:rsidRPr="00B93539">
        <w:rPr>
          <w:rFonts w:hint="eastAsia"/>
        </w:rPr>
        <w:t>的任务框架，并训练小鼠先后连续学习以声音和蓝光刺激作为线索的具体任务。</w:t>
      </w:r>
    </w:p>
    <w:p w14:paraId="5DBABE40" w14:textId="1367A85D" w:rsidR="00425FAD" w:rsidRDefault="00B93539" w:rsidP="00425FAD">
      <w:r w:rsidRPr="00B93539">
        <w:rPr>
          <w:rFonts w:hint="eastAsia"/>
        </w:rPr>
        <w:t>行为学分析发现，在学会声音听觉线索任务的经验基础上再学蓝光视觉线索任务，小鼠不仅在首个训练单元中表现出显著更高的初始命中率，而且在后续的训练进程中呈现出更快速增长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w:t>
      </w:r>
      <w:proofErr w:type="gramStart"/>
      <w:r>
        <w:rPr>
          <w:rFonts w:hint="eastAsia"/>
        </w:rPr>
        <w:t>旧任务</w:t>
      </w:r>
      <w:proofErr w:type="gramEnd"/>
      <w:r>
        <w:rPr>
          <w:rFonts w:hint="eastAsia"/>
        </w:rPr>
        <w:t>中的相关皮层细胞，这使得新任务首个训练单元的皮层响应相比于无经验直接学习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系统特异性标记并抑制</w:t>
      </w:r>
      <w:proofErr w:type="gramStart"/>
      <w:r>
        <w:rPr>
          <w:rFonts w:hint="eastAsia"/>
        </w:rPr>
        <w:t>旧任务</w:t>
      </w:r>
      <w:proofErr w:type="gramEnd"/>
      <w:r>
        <w:rPr>
          <w:rFonts w:hint="eastAsia"/>
        </w:rPr>
        <w:t>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w:t>
      </w:r>
      <w:proofErr w:type="gramStart"/>
      <w:r>
        <w:rPr>
          <w:rFonts w:hint="eastAsia"/>
        </w:rPr>
        <w:t>旧任务</w:t>
      </w:r>
      <w:proofErr w:type="gramEnd"/>
      <w:r>
        <w:rPr>
          <w:rFonts w:hint="eastAsia"/>
        </w:rPr>
        <w:t>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w:t>
      </w:r>
      <w:proofErr w:type="gramStart"/>
      <w:r>
        <w:rPr>
          <w:rFonts w:hint="eastAsia"/>
        </w:rPr>
        <w:t>旧任务</w:t>
      </w:r>
      <w:proofErr w:type="gramEnd"/>
      <w:r>
        <w:rPr>
          <w:rFonts w:hint="eastAsia"/>
        </w:rPr>
        <w:t>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AFDE6B2" w:rsidR="00425FAD" w:rsidRDefault="00174796" w:rsidP="00425FAD">
      <w:r w:rsidRPr="00174796">
        <w:rPr>
          <w:rFonts w:hint="eastAsia"/>
        </w:rPr>
        <w:t>最后，作为佐证，本研究还构建了稀疏循环神经网络模型进行数值模拟。模型不仅复现了前期训练改变连接权重分布并增强细胞响应分化的现象（</w:t>
      </w:r>
      <w:proofErr w:type="gramStart"/>
      <w:r w:rsidRPr="00174796">
        <w:rPr>
          <w:rFonts w:hint="eastAsia"/>
        </w:rPr>
        <w:t>由加强</w:t>
      </w:r>
      <w:proofErr w:type="gramEnd"/>
      <w:r w:rsidRPr="00174796">
        <w:rPr>
          <w:rFonts w:hint="eastAsia"/>
        </w:rPr>
        <w:t>的兴奋性与抑制性突触差异导致），还验证了细胞群体的异质性响应能有效提高学习信号的信噪比，从而加快参数更新与学习速度。此外，计算机模拟也阐释了丘脑输入减弱对学习速率的负面影响，这在</w:t>
      </w:r>
      <w:proofErr w:type="spellStart"/>
      <w:r w:rsidRPr="00174796">
        <w:rPr>
          <w:rFonts w:hint="eastAsia"/>
        </w:rPr>
        <w:t>NeuroAI</w:t>
      </w:r>
      <w:proofErr w:type="spellEnd"/>
      <w:r w:rsidRPr="00174796">
        <w:rPr>
          <w:rFonts w:hint="eastAsia"/>
        </w:rPr>
        <w:t>（神经人工智能）的视角下为理解动物跨模态迁移提供了严密的理论证明。这进一步从计算机制层面证明了本文提出的神经理论具有逻辑合理性与现实可行性</w:t>
      </w:r>
      <w:r w:rsidR="00425FAD">
        <w:rPr>
          <w:rFonts w:hint="eastAsia"/>
        </w:rPr>
        <w:t>。</w:t>
      </w:r>
    </w:p>
    <w:p w14:paraId="621B0DCC" w14:textId="18C037E8" w:rsidR="00425FAD" w:rsidRDefault="00425FAD" w:rsidP="00425FAD">
      <w:pPr>
        <w:pStyle w:val="2"/>
        <w:rPr>
          <w:rFonts w:hint="eastAsia"/>
        </w:rPr>
      </w:pPr>
      <w:bookmarkStart w:id="14" w:name="_Toc231804156"/>
      <w:r w:rsidRPr="00425FAD">
        <w:rPr>
          <w:rFonts w:hint="eastAsia"/>
        </w:rPr>
        <w:t>论文结构安排</w:t>
      </w:r>
      <w:bookmarkEnd w:id="14"/>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proofErr w:type="gramStart"/>
      <w:r w:rsidRPr="00425FAD">
        <w:rPr>
          <w:rFonts w:hint="eastAsia"/>
        </w:rPr>
        <w:t>章通过</w:t>
      </w:r>
      <w:proofErr w:type="gramEnd"/>
      <w:r w:rsidRPr="00425FAD">
        <w:rPr>
          <w:rFonts w:hint="eastAsia"/>
        </w:rPr>
        <w:t>成像与干预证明</w:t>
      </w:r>
      <w:proofErr w:type="gramStart"/>
      <w:r w:rsidRPr="00425FAD">
        <w:rPr>
          <w:rFonts w:hint="eastAsia"/>
        </w:rPr>
        <w:t>旧任务</w:t>
      </w:r>
      <w:proofErr w:type="gramEnd"/>
      <w:r w:rsidRPr="00425FAD">
        <w:rPr>
          <w:rFonts w:hint="eastAsia"/>
        </w:rPr>
        <w:t>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proofErr w:type="gramStart"/>
      <w:r w:rsidRPr="00425FAD">
        <w:rPr>
          <w:rFonts w:hint="eastAsia"/>
        </w:rPr>
        <w:t>章证明</w:t>
      </w:r>
      <w:proofErr w:type="gramEnd"/>
      <w:r w:rsidRPr="00425FAD">
        <w:rPr>
          <w:rFonts w:hint="eastAsia"/>
        </w:rPr>
        <w:t>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5" w:name="_Toc231804157"/>
      <w:r w:rsidRPr="002B43A9">
        <w:rPr>
          <w:rFonts w:hint="eastAsia"/>
        </w:rPr>
        <w:t>材料与方法</w:t>
      </w:r>
      <w:bookmarkEnd w:id="15"/>
      <w:r w:rsidR="005342E0">
        <w:rPr>
          <w:rFonts w:hint="eastAsia"/>
        </w:rPr>
        <w:t xml:space="preserve"> </w:t>
      </w:r>
    </w:p>
    <w:p w14:paraId="22CFA975" w14:textId="5357AE29" w:rsidR="002B43A9" w:rsidRDefault="007033DB" w:rsidP="002B43A9">
      <w:pPr>
        <w:pStyle w:val="2"/>
        <w:rPr>
          <w:rFonts w:hint="eastAsia"/>
        </w:rPr>
      </w:pPr>
      <w:bookmarkStart w:id="16" w:name="_Toc231804158"/>
      <w:r>
        <w:rPr>
          <w:rFonts w:hint="eastAsia"/>
        </w:rPr>
        <w:t>实验材料</w:t>
      </w:r>
      <w:bookmarkEnd w:id="16"/>
    </w:p>
    <w:p w14:paraId="08218870" w14:textId="6BAC43F8" w:rsidR="007033DB" w:rsidRDefault="007033DB" w:rsidP="007033DB">
      <w:pPr>
        <w:pStyle w:val="3"/>
      </w:pPr>
      <w:bookmarkStart w:id="17" w:name="_Toc231804159"/>
      <w:r w:rsidRPr="007033DB">
        <w:rPr>
          <w:rFonts w:hint="eastAsia"/>
        </w:rPr>
        <w:t>实验动物</w:t>
      </w:r>
      <w:bookmarkEnd w:id="17"/>
    </w:p>
    <w:p w14:paraId="1F26B433" w14:textId="6539AB03" w:rsidR="007033DB" w:rsidRDefault="005C4B22" w:rsidP="007033DB">
      <w:r w:rsidRPr="005C4B22">
        <w:rPr>
          <w:rFonts w:hint="eastAsia"/>
        </w:rPr>
        <w:t>野生型小鼠为</w:t>
      </w:r>
      <w:r w:rsidRPr="005C4B22">
        <w:rPr>
          <w:rFonts w:hint="eastAsia"/>
        </w:rPr>
        <w:t>C57BL/6J</w:t>
      </w:r>
      <w:r w:rsidRPr="005C4B22">
        <w:rPr>
          <w:rFonts w:hint="eastAsia"/>
        </w:rPr>
        <w:t>品系，饲养于无特定病原体（</w:t>
      </w:r>
      <w:r w:rsidRPr="005C4B22">
        <w:rPr>
          <w:rFonts w:hint="eastAsia"/>
        </w:rPr>
        <w:t>specific pathogen free, SPF</w:t>
      </w:r>
      <w:r w:rsidRPr="005C4B22">
        <w:rPr>
          <w:rFonts w:hint="eastAsia"/>
        </w:rPr>
        <w:t>）级动物设施，</w:t>
      </w:r>
      <w:r w:rsidRPr="005C4B22">
        <w:rPr>
          <w:rFonts w:hint="eastAsia"/>
        </w:rPr>
        <w:t>10</w:t>
      </w:r>
      <w:r w:rsidRPr="005C4B22">
        <w:rPr>
          <w:rFonts w:hint="eastAsia"/>
        </w:rPr>
        <w:t>周龄，遵循动物管理机构和有关福利伦理的规章制度，由</w:t>
      </w:r>
      <w:proofErr w:type="gramStart"/>
      <w:r w:rsidRPr="005C4B22">
        <w:rPr>
          <w:rFonts w:hint="eastAsia"/>
        </w:rPr>
        <w:t>上海吉辉供应</w:t>
      </w:r>
      <w:proofErr w:type="gramEnd"/>
      <w:r w:rsidRPr="005C4B22">
        <w:rPr>
          <w:rFonts w:hint="eastAsia"/>
        </w:rPr>
        <w:t>。</w:t>
      </w:r>
      <w:proofErr w:type="spellStart"/>
      <w:r w:rsidRPr="005C4B22">
        <w:rPr>
          <w:rFonts w:hint="eastAsia"/>
        </w:rPr>
        <w:t>cFos</w:t>
      </w:r>
      <w:proofErr w:type="spellEnd"/>
      <w:r w:rsidRPr="005C4B22">
        <w:rPr>
          <w:rFonts w:hint="eastAsia"/>
        </w:rPr>
        <w:t>等特殊品系来自友好实验室赠予</w:t>
      </w:r>
      <w:r w:rsidR="007033DB" w:rsidRPr="007033DB">
        <w:rPr>
          <w:rFonts w:hint="eastAsia"/>
        </w:rPr>
        <w:t>。</w:t>
      </w:r>
    </w:p>
    <w:p w14:paraId="35F3C3F7" w14:textId="1DDD4BC7" w:rsidR="007033DB" w:rsidRPr="007033DB" w:rsidRDefault="00631CA2" w:rsidP="00631CA2">
      <w:pPr>
        <w:pStyle w:val="3"/>
      </w:pPr>
      <w:bookmarkStart w:id="18" w:name="_Toc231804160"/>
      <w:r w:rsidRPr="00631CA2">
        <w:rPr>
          <w:rFonts w:hint="eastAsia"/>
        </w:rPr>
        <w:t>病毒、药品与主要耗材</w:t>
      </w:r>
      <w:bookmarkEnd w:id="18"/>
    </w:p>
    <w:p w14:paraId="3C4E040F" w14:textId="33F051A3" w:rsidR="00631CA2" w:rsidRDefault="00631CA2" w:rsidP="00631CA2">
      <w:r>
        <w:rPr>
          <w:rFonts w:hint="eastAsia"/>
        </w:rPr>
        <w:t>手术和钙成像实验中常用的签膏套装：盐酸金霉素眼膏（恒久远）。</w:t>
      </w:r>
      <w:r w:rsidR="005C4B22">
        <w:rPr>
          <w:rFonts w:hint="eastAsia"/>
        </w:rPr>
        <w:t>灭菌</w:t>
      </w:r>
      <w:r>
        <w:rPr>
          <w:rFonts w:hint="eastAsia"/>
        </w:rPr>
        <w:t>牙签。无尘棉签（</w:t>
      </w:r>
      <w:r>
        <w:rPr>
          <w:rFonts w:hint="eastAsia"/>
        </w:rPr>
        <w:t>CA-002SP</w:t>
      </w:r>
      <w:r>
        <w:rPr>
          <w:rFonts w:hint="eastAsia"/>
        </w:rPr>
        <w:t>，亚速旺）。</w:t>
      </w:r>
    </w:p>
    <w:p w14:paraId="5AA18612" w14:textId="6467C9B4" w:rsidR="00AF142C" w:rsidRDefault="00AF142C" w:rsidP="00345F81">
      <w:r w:rsidRPr="00AF142C">
        <w:rPr>
          <w:rFonts w:hint="eastAsia"/>
        </w:rPr>
        <w:t>化学遗传常用药物氯氮平</w:t>
      </w:r>
      <w:r w:rsidRPr="00AF142C">
        <w:t>-N-</w:t>
      </w:r>
      <w:r w:rsidRPr="00AF142C">
        <w:rPr>
          <w:rFonts w:hint="eastAsia"/>
        </w:rPr>
        <w:t>氧化物（</w:t>
      </w:r>
      <w:r w:rsidRPr="00AF142C">
        <w:t>clozapine-N-oxide, CNO</w:t>
      </w:r>
      <w:r w:rsidRPr="00AF142C">
        <w:rPr>
          <w:rFonts w:hint="eastAsia"/>
        </w:rPr>
        <w:t>，麦克林）配置和使用方式：</w:t>
      </w:r>
      <w:r w:rsidRPr="00AF142C">
        <w:t>1×Dulbecco</w:t>
      </w:r>
      <w:r w:rsidRPr="00AF142C">
        <w:rPr>
          <w:rFonts w:hint="eastAsia"/>
        </w:rPr>
        <w:t>磷酸盐缓冲液（</w:t>
      </w:r>
      <w:r w:rsidRPr="00AF142C">
        <w:t>Dulbecco's phosphate-buffered saline, D-PBS</w:t>
      </w:r>
      <w:r w:rsidRPr="00AF142C">
        <w:rPr>
          <w:rFonts w:hint="eastAsia"/>
        </w:rPr>
        <w:t>，不含钙、镁）溶液（</w:t>
      </w:r>
      <w:proofErr w:type="spellStart"/>
      <w:r w:rsidRPr="00AF142C">
        <w:t>Coolaber</w:t>
      </w:r>
      <w:proofErr w:type="spellEnd"/>
      <w:r w:rsidRPr="00AF142C">
        <w:rPr>
          <w:rFonts w:hint="eastAsia"/>
        </w:rPr>
        <w:t>）。预先配置</w:t>
      </w:r>
      <w:r w:rsidRPr="005C4B22">
        <w:t>5</w:t>
      </w:r>
      <w:r w:rsidR="001809A8">
        <w:rPr>
          <w:rFonts w:hint="eastAsia"/>
        </w:rPr>
        <w:t>mg</w:t>
      </w:r>
      <w:r w:rsidRPr="005C4B22">
        <w:t xml:space="preserve"> CNO / 8.3</w:t>
      </w:r>
      <w:r w:rsidR="001809A8">
        <w:rPr>
          <w:rFonts w:eastAsiaTheme="minorEastAsia" w:hint="eastAsia"/>
        </w:rPr>
        <w:t>mL</w:t>
      </w:r>
      <w:r w:rsidRPr="00AF142C">
        <w:t xml:space="preserve"> D-PBS</w:t>
      </w:r>
      <w:r w:rsidRPr="00AF142C">
        <w:rPr>
          <w:rFonts w:hint="eastAsia"/>
        </w:rPr>
        <w:t>溶液，冻存于</w:t>
      </w:r>
      <w:r w:rsidRPr="00AF142C">
        <w:t>-20</w:t>
      </w:r>
      <w:r w:rsidRPr="00AF142C">
        <w:rPr>
          <w:rFonts w:hint="eastAsia"/>
        </w:rPr>
        <w:t>℃。</w:t>
      </w:r>
      <w:proofErr w:type="gramStart"/>
      <w:r w:rsidRPr="00AF142C">
        <w:rPr>
          <w:rFonts w:hint="eastAsia"/>
        </w:rPr>
        <w:t>此药物</w:t>
      </w:r>
      <w:proofErr w:type="gramEnd"/>
      <w:r w:rsidRPr="00AF142C">
        <w:rPr>
          <w:rFonts w:hint="eastAsia"/>
        </w:rPr>
        <w:t>用于抑制表达人源</w:t>
      </w:r>
      <w:r w:rsidRPr="00AF142C">
        <w:t>M4</w:t>
      </w:r>
      <w:r w:rsidRPr="00AF142C">
        <w:rPr>
          <w:rFonts w:hint="eastAsia"/>
        </w:rPr>
        <w:t>型</w:t>
      </w:r>
      <w:r w:rsidRPr="00AF142C">
        <w:t>Gi</w:t>
      </w:r>
      <w:r w:rsidRPr="00AF142C">
        <w:rPr>
          <w:rFonts w:hint="eastAsia"/>
        </w:rPr>
        <w:t>偶联设计受体（</w:t>
      </w:r>
      <w:r w:rsidRPr="00AF142C">
        <w:t>human M4 muscarinic receptor coupled to Gi, hM4D(Gi)</w:t>
      </w:r>
      <w:r w:rsidRPr="00AF142C">
        <w:rPr>
          <w:rFonts w:hint="eastAsia"/>
        </w:rPr>
        <w:t>）的神经元，注射量是</w:t>
      </w:r>
      <w:r w:rsidRPr="001809A8">
        <w:t>3</w:t>
      </w:r>
      <w:r w:rsidR="001809A8" w:rsidRPr="001809A8">
        <w:rPr>
          <w:rFonts w:eastAsiaTheme="minorEastAsia"/>
        </w:rPr>
        <w:t>μL</w:t>
      </w:r>
      <w:r w:rsidRPr="001809A8">
        <w:t>/</w:t>
      </w:r>
      <w:r w:rsidRPr="00AF142C">
        <w:t>g</w:t>
      </w:r>
      <w:r w:rsidRPr="00AF142C">
        <w:rPr>
          <w:rFonts w:hint="eastAsia"/>
        </w:rPr>
        <w:t>体重，在实验前</w:t>
      </w:r>
      <w:r w:rsidRPr="00AF142C">
        <w:rPr>
          <w:rFonts w:hint="eastAsia"/>
        </w:rPr>
        <w:t>1h</w:t>
      </w:r>
      <w:r w:rsidRPr="00AF142C">
        <w:rPr>
          <w:rFonts w:hint="eastAsia"/>
        </w:rPr>
        <w:t>腹腔注射</w:t>
      </w:r>
      <w:r w:rsidR="00631CA2">
        <w:rPr>
          <w:rFonts w:hint="eastAsia"/>
        </w:rPr>
        <w:t>。</w:t>
      </w:r>
    </w:p>
    <w:p w14:paraId="1379FB07" w14:textId="0F601D98" w:rsidR="003F5D03" w:rsidRDefault="003F5D03" w:rsidP="0050699D">
      <w:pPr>
        <w:pStyle w:val="afffa"/>
      </w:pPr>
      <w:bookmarkStart w:id="19" w:name="_Toc231810610"/>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10FF9">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10FF9">
        <w:rPr>
          <w:noProof/>
        </w:rPr>
        <w:t>1</w:t>
      </w:r>
      <w:r w:rsidR="00824B21">
        <w:fldChar w:fldCharType="end"/>
      </w:r>
      <w:r>
        <w:rPr>
          <w:rFonts w:hint="eastAsia"/>
        </w:rPr>
        <w:t xml:space="preserve"> </w:t>
      </w:r>
      <w:r w:rsidR="00631CA2" w:rsidRPr="00631CA2">
        <w:rPr>
          <w:rFonts w:hint="eastAsia"/>
        </w:rPr>
        <w:t>病毒、药品和耗材</w:t>
      </w:r>
      <w:bookmarkEnd w:id="19"/>
    </w:p>
    <w:p w14:paraId="5BA1FF04" w14:textId="472349A1"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10FF9">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10FF9">
        <w:rPr>
          <w:noProof/>
        </w:rPr>
        <w:t>1</w:t>
      </w:r>
      <w:r w:rsidR="00824B21">
        <w:fldChar w:fldCharType="end"/>
      </w:r>
      <w:r>
        <w:rPr>
          <w:rFonts w:hint="eastAsia"/>
        </w:rPr>
        <w:t xml:space="preserve"> </w:t>
      </w:r>
      <w:r w:rsidR="00631CA2" w:rsidRPr="00631CA2">
        <w:t>Viruses, drugs and consumables</w:t>
      </w:r>
    </w:p>
    <w:p w14:paraId="69A73545" w14:textId="51912630" w:rsidR="00AF142C" w:rsidRPr="00AF142C" w:rsidRDefault="00AF142C" w:rsidP="00AF142C">
      <w:pPr>
        <w:pStyle w:val="afff2"/>
        <w:ind w:left="480"/>
      </w:pPr>
      <w:r w:rsidRPr="00AF142C">
        <w:rPr>
          <w:rFonts w:hint="eastAsia"/>
        </w:rPr>
        <w:t>表中</w:t>
      </w:r>
      <w:proofErr w:type="gramStart"/>
      <w:r w:rsidRPr="00AF142C">
        <w:rPr>
          <w:rFonts w:hint="eastAsia"/>
        </w:rPr>
        <w:t>腺相关</w:t>
      </w:r>
      <w:proofErr w:type="gramEnd"/>
      <w:r w:rsidRPr="00AF142C">
        <w:rPr>
          <w:rFonts w:hint="eastAsia"/>
        </w:rPr>
        <w:t>病毒（</w:t>
      </w:r>
      <w:r w:rsidRPr="00AF142C">
        <w:rPr>
          <w:rFonts w:hint="eastAsia"/>
        </w:rPr>
        <w:t>adeno-associated virus, AAV</w:t>
      </w:r>
      <w:r w:rsidRPr="00AF142C">
        <w:rPr>
          <w:rFonts w:hint="eastAsia"/>
        </w:rPr>
        <w:t>）载体名称按商品名保留，其中人突触蛋白启动子（</w:t>
      </w:r>
      <w:r w:rsidRPr="00AF142C">
        <w:rPr>
          <w:rFonts w:hint="eastAsia"/>
        </w:rPr>
        <w:t xml:space="preserve">human </w:t>
      </w:r>
      <w:proofErr w:type="spellStart"/>
      <w:r w:rsidRPr="00AF142C">
        <w:rPr>
          <w:rFonts w:hint="eastAsia"/>
        </w:rPr>
        <w:t>synapsin</w:t>
      </w:r>
      <w:proofErr w:type="spellEnd"/>
      <w:r w:rsidRPr="00AF142C">
        <w:rPr>
          <w:rFonts w:hint="eastAsia"/>
        </w:rPr>
        <w:t xml:space="preserve"> promoter, </w:t>
      </w:r>
      <w:proofErr w:type="spellStart"/>
      <w:r w:rsidRPr="00AF142C">
        <w:rPr>
          <w:rFonts w:hint="eastAsia"/>
        </w:rPr>
        <w:t>hSyn</w:t>
      </w:r>
      <w:proofErr w:type="spellEnd"/>
      <w:r w:rsidRPr="00AF142C">
        <w:rPr>
          <w:rFonts w:hint="eastAsia"/>
        </w:rPr>
        <w:t>）、快速型绿色荧光钙调蛋白</w:t>
      </w:r>
      <w:r w:rsidRPr="00AF142C">
        <w:rPr>
          <w:rFonts w:hint="eastAsia"/>
        </w:rPr>
        <w:t>6</w:t>
      </w:r>
      <w:r w:rsidRPr="00AF142C">
        <w:rPr>
          <w:rFonts w:hint="eastAsia"/>
        </w:rPr>
        <w:t>（</w:t>
      </w:r>
      <w:r w:rsidRPr="00AF142C">
        <w:rPr>
          <w:rFonts w:hint="eastAsia"/>
        </w:rPr>
        <w:t>fast green fluorescent calcium-modulated protein 6, GCaMP6f</w:t>
      </w:r>
      <w:r w:rsidRPr="00AF142C">
        <w:rPr>
          <w:rFonts w:hint="eastAsia"/>
        </w:rPr>
        <w:t>）、土拨鼠肝炎病毒转录后调控元件（</w:t>
      </w:r>
      <w:r w:rsidRPr="00AF142C">
        <w:rPr>
          <w:rFonts w:hint="eastAsia"/>
        </w:rPr>
        <w:t>woodchuck hepatitis virus posttranscriptional regulatory element, WPRE</w:t>
      </w:r>
      <w:r w:rsidRPr="00AF142C">
        <w:rPr>
          <w:rFonts w:hint="eastAsia"/>
        </w:rPr>
        <w:t>）、双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）和红色荧光蛋白</w:t>
      </w:r>
      <w:proofErr w:type="spellStart"/>
      <w:r w:rsidRPr="00AF142C">
        <w:rPr>
          <w:rFonts w:hint="eastAsia"/>
        </w:rPr>
        <w:t>mCherry</w:t>
      </w:r>
      <w:proofErr w:type="spellEnd"/>
      <w:r w:rsidRPr="00AF142C">
        <w:rPr>
          <w:rFonts w:hint="eastAsia"/>
        </w:rPr>
        <w:t>为主要构件。</w:t>
      </w:r>
      <w:r>
        <w:br/>
      </w:r>
      <w:r w:rsidRPr="00AF142C">
        <w:t xml:space="preserve">The names of adeno-associated virus (AAV) vectors in the table are retained as their commercial names, among which the human </w:t>
      </w:r>
      <w:proofErr w:type="spellStart"/>
      <w:r w:rsidRPr="00AF142C">
        <w:t>synapsin</w:t>
      </w:r>
      <w:proofErr w:type="spellEnd"/>
      <w:r w:rsidRPr="00AF142C">
        <w:t xml:space="preserve"> promoter (</w:t>
      </w:r>
      <w:proofErr w:type="spellStart"/>
      <w:r w:rsidRPr="00AF142C">
        <w:t>hSyn</w:t>
      </w:r>
      <w:proofErr w:type="spellEnd"/>
      <w:r w:rsidRPr="00AF142C">
        <w:t xml:space="preserve">), fast green fluorescent calcium-modulated protein 6 (GCaMP6f), woodchuck hepatitis virus </w:t>
      </w:r>
      <w:r w:rsidR="00765597">
        <w:rPr>
          <w:noProof/>
          <w14:ligatures w14:val="standardContextual"/>
        </w:rPr>
        <mc:AlternateContent>
          <mc:Choice Requires="wps">
            <w:drawing>
              <wp:anchor distT="0" distB="0" distL="114300" distR="114300" simplePos="0" relativeHeight="251666432" behindDoc="0" locked="0" layoutInCell="1" allowOverlap="1" wp14:anchorId="0CB3B529" wp14:editId="04F31E8A">
                <wp:simplePos x="0" y="0"/>
                <wp:positionH relativeFrom="column">
                  <wp:posOffset>2294860</wp:posOffset>
                </wp:positionH>
                <wp:positionV relativeFrom="paragraph">
                  <wp:posOffset>694660</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9C225" id="矩形 30" o:spid="_x0000_s1026" style="position:absolute;margin-left:180.7pt;margin-top:54.7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" fillcolor="white [3212]" stroked="f" strokeweight="1pt"/>
            </w:pict>
          </mc:Fallback>
        </mc:AlternateContent>
      </w:r>
      <w:r w:rsidRPr="00AF142C">
        <w:t>posttranscriptional regulatory element (WPRE), double-</w:t>
      </w:r>
      <w:proofErr w:type="spellStart"/>
      <w:r w:rsidRPr="00AF142C">
        <w:t>floxed</w:t>
      </w:r>
      <w:proofErr w:type="spellEnd"/>
      <w:r w:rsidRPr="00AF142C">
        <w:t xml:space="preserve"> inverted open reading frame (DIO), and red fluorescent protein </w:t>
      </w:r>
      <w:proofErr w:type="spellStart"/>
      <w:r w:rsidRPr="00AF142C">
        <w:t>mCherry</w:t>
      </w:r>
      <w:proofErr w:type="spellEnd"/>
      <w:r w:rsidRPr="00AF142C">
        <w:t xml:space="preserve"> are the main components.</w:t>
      </w:r>
    </w:p>
    <w:tbl>
      <w:tblPr>
        <w:tblStyle w:val="11"/>
        <w:tblW w:w="0" w:type="auto"/>
        <w:tblLook w:val="0620" w:firstRow="1" w:lastRow="0" w:firstColumn="0" w:lastColumn="0" w:noHBand="1" w:noVBand="1"/>
      </w:tblPr>
      <w:tblGrid>
        <w:gridCol w:w="709"/>
        <w:gridCol w:w="2899"/>
        <w:gridCol w:w="1563"/>
        <w:gridCol w:w="3135"/>
      </w:tblGrid>
      <w:tr w:rsidR="0047155D" w:rsidRPr="0047155D" w14:paraId="3D3913C1"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tcBorders>
              <w:bottom w:val="single" w:sz="4" w:space="0" w:color="auto"/>
            </w:tcBorders>
            <w:vAlign w:val="center"/>
          </w:tcPr>
          <w:p w14:paraId="786E5ED5" w14:textId="0FB29880" w:rsidR="0047155D" w:rsidRPr="0047155D" w:rsidRDefault="0047155D" w:rsidP="0047155D">
            <w:pPr>
              <w:pStyle w:val="afff7"/>
            </w:pPr>
            <w:r>
              <w:rPr>
                <w:rFonts w:hint="eastAsia"/>
              </w:rPr>
              <w:t>续表</w:t>
            </w:r>
          </w:p>
        </w:tc>
      </w:tr>
      <w:tr w:rsidR="0047155D" w:rsidRPr="0047155D" w14:paraId="02D0ED1A"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709" w:type="dxa"/>
            <w:tcBorders>
              <w:top w:val="single" w:sz="4" w:space="0" w:color="auto"/>
            </w:tcBorders>
          </w:tcPr>
          <w:p w14:paraId="28E3F690" w14:textId="77777777" w:rsidR="0047155D" w:rsidRPr="0047155D" w:rsidRDefault="0047155D" w:rsidP="0050699D">
            <w:pPr>
              <w:pStyle w:val="afff7"/>
              <w:jc w:val="both"/>
            </w:pPr>
            <w:r w:rsidRPr="0047155D">
              <w:t>类别</w:t>
            </w:r>
          </w:p>
        </w:tc>
        <w:tc>
          <w:tcPr>
            <w:tcW w:w="2899" w:type="dxa"/>
            <w:tcBorders>
              <w:top w:val="single" w:sz="4" w:space="0" w:color="auto"/>
            </w:tcBorders>
          </w:tcPr>
          <w:p w14:paraId="4C76C508" w14:textId="77777777" w:rsidR="0047155D" w:rsidRPr="0047155D" w:rsidRDefault="0047155D" w:rsidP="0050699D">
            <w:pPr>
              <w:pStyle w:val="afff7"/>
              <w:jc w:val="both"/>
            </w:pPr>
            <w:r w:rsidRPr="0047155D">
              <w:t>名称</w:t>
            </w:r>
          </w:p>
        </w:tc>
        <w:tc>
          <w:tcPr>
            <w:tcW w:w="0" w:type="auto"/>
            <w:tcBorders>
              <w:top w:val="single" w:sz="4" w:space="0" w:color="auto"/>
            </w:tcBorders>
          </w:tcPr>
          <w:p w14:paraId="0371B221" w14:textId="77777777" w:rsidR="0047155D" w:rsidRPr="0047155D" w:rsidRDefault="0047155D" w:rsidP="0050699D">
            <w:pPr>
              <w:pStyle w:val="afff7"/>
              <w:jc w:val="both"/>
            </w:pPr>
            <w:r w:rsidRPr="0047155D">
              <w:t>供应商</w:t>
            </w:r>
          </w:p>
        </w:tc>
        <w:tc>
          <w:tcPr>
            <w:tcW w:w="0" w:type="auto"/>
            <w:tcBorders>
              <w:top w:val="single" w:sz="4" w:space="0" w:color="auto"/>
            </w:tcBorders>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345F81">
        <w:trPr>
          <w:cantSplit/>
        </w:trPr>
        <w:tc>
          <w:tcPr>
            <w:tcW w:w="709" w:type="dxa"/>
          </w:tcPr>
          <w:p w14:paraId="2424BF7C" w14:textId="77777777" w:rsidR="0047155D" w:rsidRPr="0047155D" w:rsidRDefault="0047155D" w:rsidP="0047155D">
            <w:pPr>
              <w:pStyle w:val="afff7"/>
            </w:pPr>
            <w:r w:rsidRPr="0047155D">
              <w:t>病毒</w:t>
            </w:r>
          </w:p>
        </w:tc>
        <w:tc>
          <w:tcPr>
            <w:tcW w:w="2899" w:type="dxa"/>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proofErr w:type="spellStart"/>
            <w:r>
              <w:t>MOp</w:t>
            </w:r>
            <w:proofErr w:type="spellEnd"/>
            <w:r>
              <w:t>或</w:t>
            </w:r>
            <w:r>
              <w:t>RSP</w:t>
            </w:r>
            <w:r>
              <w:t>表达钙指示蛋白，用于双光子钙成像</w:t>
            </w:r>
          </w:p>
        </w:tc>
      </w:tr>
      <w:tr w:rsidR="0047155D" w:rsidRPr="0047155D" w14:paraId="1E05465B" w14:textId="77777777" w:rsidTr="00345F81">
        <w:trPr>
          <w:cantSplit/>
        </w:trPr>
        <w:tc>
          <w:tcPr>
            <w:tcW w:w="709" w:type="dxa"/>
          </w:tcPr>
          <w:p w14:paraId="453778CE" w14:textId="77777777" w:rsidR="0047155D" w:rsidRDefault="0047155D" w:rsidP="0047155D">
            <w:pPr>
              <w:pStyle w:val="afff7"/>
              <w:jc w:val="both"/>
            </w:pPr>
            <w:r>
              <w:t>病毒</w:t>
            </w:r>
          </w:p>
        </w:tc>
        <w:tc>
          <w:tcPr>
            <w:tcW w:w="2899" w:type="dxa"/>
          </w:tcPr>
          <w:p w14:paraId="7C224A87" w14:textId="77777777" w:rsidR="0047155D" w:rsidRDefault="0047155D" w:rsidP="0047155D">
            <w:pPr>
              <w:pStyle w:val="afff7"/>
              <w:jc w:val="both"/>
            </w:pPr>
            <w:r>
              <w:t>pAAV2/9-hSyn-DIO-hM4D(Gi)-</w:t>
            </w:r>
            <w:proofErr w:type="spellStart"/>
            <w:r>
              <w:t>mCherry</w:t>
            </w:r>
            <w:proofErr w:type="spellEnd"/>
            <w:r>
              <w:t>-WPRE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proofErr w:type="spellStart"/>
            <w:r>
              <w:t>cFos</w:t>
            </w:r>
            <w:proofErr w:type="spellEnd"/>
            <w:r>
              <w:t>标记实验中选择性抑制学会阶段活跃细胞集合</w:t>
            </w:r>
          </w:p>
        </w:tc>
      </w:tr>
      <w:tr w:rsidR="0047155D" w:rsidRPr="0047155D" w14:paraId="2514DDCE" w14:textId="77777777" w:rsidTr="00345F81">
        <w:trPr>
          <w:cantSplit/>
        </w:trPr>
        <w:tc>
          <w:tcPr>
            <w:tcW w:w="709" w:type="dxa"/>
          </w:tcPr>
          <w:p w14:paraId="4B68CAAE" w14:textId="77777777" w:rsidR="0047155D" w:rsidRDefault="0047155D" w:rsidP="0047155D">
            <w:pPr>
              <w:pStyle w:val="afff7"/>
              <w:jc w:val="both"/>
            </w:pPr>
            <w:r>
              <w:t>病毒</w:t>
            </w:r>
          </w:p>
        </w:tc>
        <w:tc>
          <w:tcPr>
            <w:tcW w:w="2899" w:type="dxa"/>
          </w:tcPr>
          <w:p w14:paraId="0E3442D7" w14:textId="77777777" w:rsidR="0047155D" w:rsidRDefault="0047155D" w:rsidP="0047155D">
            <w:pPr>
              <w:pStyle w:val="afff7"/>
              <w:jc w:val="both"/>
            </w:pPr>
            <w:r>
              <w:t>pAAV2/9-hSyn-hM4D(Gi)-</w:t>
            </w:r>
            <w:proofErr w:type="spellStart"/>
            <w:r>
              <w:t>mCherry</w:t>
            </w:r>
            <w:proofErr w:type="spellEnd"/>
            <w:r>
              <w:t>-WPRE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21E094A9" w:rsidR="0047155D" w:rsidRPr="00CC357D" w:rsidRDefault="00CC357D" w:rsidP="0047155D">
            <w:pPr>
              <w:pStyle w:val="afff7"/>
              <w:jc w:val="both"/>
            </w:pPr>
            <w:r w:rsidRPr="00CC357D">
              <w:t>在非特异性</w:t>
            </w:r>
            <w:proofErr w:type="spellStart"/>
            <w:r w:rsidRPr="00CC357D">
              <w:t>MOp</w:t>
            </w:r>
            <w:proofErr w:type="spellEnd"/>
            <w:r w:rsidRPr="00CC357D">
              <w:t>抑制或丘脑（</w:t>
            </w:r>
            <w:r w:rsidRPr="00CC357D">
              <w:t>thalamus, TH</w:t>
            </w:r>
            <w:r w:rsidRPr="00CC357D">
              <w:t>）抑制实验中表达化学遗传抑制受体</w:t>
            </w:r>
          </w:p>
        </w:tc>
      </w:tr>
      <w:tr w:rsidR="0047155D" w:rsidRPr="0047155D" w14:paraId="0B02228F" w14:textId="77777777" w:rsidTr="00345F81">
        <w:trPr>
          <w:cantSplit/>
        </w:trPr>
        <w:tc>
          <w:tcPr>
            <w:tcW w:w="709" w:type="dxa"/>
          </w:tcPr>
          <w:p w14:paraId="2C8DF22B" w14:textId="77777777" w:rsidR="0047155D" w:rsidRDefault="0047155D" w:rsidP="0047155D">
            <w:pPr>
              <w:pStyle w:val="afff7"/>
              <w:jc w:val="both"/>
            </w:pPr>
            <w:r>
              <w:t>病毒</w:t>
            </w:r>
          </w:p>
        </w:tc>
        <w:tc>
          <w:tcPr>
            <w:tcW w:w="2899" w:type="dxa"/>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345F81">
        <w:trPr>
          <w:cantSplit/>
        </w:trPr>
        <w:tc>
          <w:tcPr>
            <w:tcW w:w="709" w:type="dxa"/>
          </w:tcPr>
          <w:p w14:paraId="6BF47487" w14:textId="77777777" w:rsidR="0047155D" w:rsidRDefault="0047155D" w:rsidP="0047155D">
            <w:pPr>
              <w:pStyle w:val="afff7"/>
              <w:jc w:val="both"/>
            </w:pPr>
            <w:r>
              <w:t>药品</w:t>
            </w:r>
          </w:p>
        </w:tc>
        <w:tc>
          <w:tcPr>
            <w:tcW w:w="2899" w:type="dxa"/>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345F81">
        <w:trPr>
          <w:cantSplit/>
        </w:trPr>
        <w:tc>
          <w:tcPr>
            <w:tcW w:w="709" w:type="dxa"/>
          </w:tcPr>
          <w:p w14:paraId="6C44D9ED" w14:textId="77777777" w:rsidR="0047155D" w:rsidRDefault="0047155D" w:rsidP="0047155D">
            <w:pPr>
              <w:pStyle w:val="afff7"/>
              <w:jc w:val="both"/>
            </w:pPr>
            <w:r>
              <w:t>药品</w:t>
            </w:r>
          </w:p>
        </w:tc>
        <w:tc>
          <w:tcPr>
            <w:tcW w:w="2899" w:type="dxa"/>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345F81">
        <w:trPr>
          <w:cantSplit/>
        </w:trPr>
        <w:tc>
          <w:tcPr>
            <w:tcW w:w="709" w:type="dxa"/>
          </w:tcPr>
          <w:p w14:paraId="065C80DB" w14:textId="77777777" w:rsidR="0047155D" w:rsidRDefault="0047155D" w:rsidP="0047155D">
            <w:pPr>
              <w:pStyle w:val="afff7"/>
              <w:jc w:val="both"/>
            </w:pPr>
            <w:r>
              <w:t>药品</w:t>
            </w:r>
          </w:p>
        </w:tc>
        <w:tc>
          <w:tcPr>
            <w:tcW w:w="2899" w:type="dxa"/>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proofErr w:type="spellStart"/>
            <w:r>
              <w:t>Coolaber</w:t>
            </w:r>
            <w:proofErr w:type="spellEnd"/>
          </w:p>
        </w:tc>
        <w:tc>
          <w:tcPr>
            <w:tcW w:w="0" w:type="auto"/>
          </w:tcPr>
          <w:p w14:paraId="43961B75" w14:textId="77777777" w:rsidR="0047155D" w:rsidRDefault="0047155D" w:rsidP="0047155D">
            <w:pPr>
              <w:pStyle w:val="afff7"/>
              <w:jc w:val="both"/>
            </w:pPr>
            <w:r>
              <w:t>配制</w:t>
            </w:r>
            <w:r>
              <w:t>CNO</w:t>
            </w:r>
            <w:r>
              <w:t>、灌流、洗片</w:t>
            </w:r>
            <w:proofErr w:type="gramStart"/>
            <w:r>
              <w:t>和湿盒保存</w:t>
            </w:r>
            <w:proofErr w:type="gramEnd"/>
          </w:p>
        </w:tc>
      </w:tr>
      <w:tr w:rsidR="0047155D" w:rsidRPr="0047155D" w14:paraId="35233535" w14:textId="77777777" w:rsidTr="00345F81">
        <w:trPr>
          <w:cantSplit/>
        </w:trPr>
        <w:tc>
          <w:tcPr>
            <w:tcW w:w="709" w:type="dxa"/>
          </w:tcPr>
          <w:p w14:paraId="0009882E" w14:textId="77777777" w:rsidR="0047155D" w:rsidRDefault="0047155D" w:rsidP="0047155D">
            <w:pPr>
              <w:pStyle w:val="afff7"/>
              <w:jc w:val="both"/>
            </w:pPr>
            <w:r>
              <w:t>药品</w:t>
            </w:r>
          </w:p>
        </w:tc>
        <w:tc>
          <w:tcPr>
            <w:tcW w:w="2899" w:type="dxa"/>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proofErr w:type="gramStart"/>
            <w:r>
              <w:t>沪试</w:t>
            </w:r>
            <w:proofErr w:type="gramEnd"/>
          </w:p>
        </w:tc>
        <w:tc>
          <w:tcPr>
            <w:tcW w:w="0" w:type="auto"/>
          </w:tcPr>
          <w:p w14:paraId="27E91DA6" w14:textId="77777777" w:rsidR="0047155D" w:rsidRDefault="0047155D" w:rsidP="0047155D">
            <w:pPr>
              <w:pStyle w:val="afff7"/>
              <w:jc w:val="both"/>
            </w:pPr>
            <w:proofErr w:type="gramStart"/>
            <w:r>
              <w:t>玻</w:t>
            </w:r>
            <w:proofErr w:type="gramEnd"/>
            <w:r>
              <w:t>片浸泡与局部清洁</w:t>
            </w:r>
          </w:p>
        </w:tc>
      </w:tr>
      <w:tr w:rsidR="0047155D" w:rsidRPr="0047155D" w14:paraId="6229ADA9" w14:textId="77777777" w:rsidTr="00345F81">
        <w:trPr>
          <w:cantSplit/>
        </w:trPr>
        <w:tc>
          <w:tcPr>
            <w:tcW w:w="709" w:type="dxa"/>
          </w:tcPr>
          <w:p w14:paraId="22BD0C2C" w14:textId="77777777" w:rsidR="0047155D" w:rsidRDefault="0047155D" w:rsidP="0047155D">
            <w:pPr>
              <w:pStyle w:val="afff7"/>
              <w:jc w:val="both"/>
            </w:pPr>
            <w:r>
              <w:t>药品</w:t>
            </w:r>
          </w:p>
        </w:tc>
        <w:tc>
          <w:tcPr>
            <w:tcW w:w="2899" w:type="dxa"/>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proofErr w:type="gramStart"/>
            <w:r>
              <w:t>沪试</w:t>
            </w:r>
            <w:proofErr w:type="gramEnd"/>
          </w:p>
        </w:tc>
        <w:tc>
          <w:tcPr>
            <w:tcW w:w="0" w:type="auto"/>
          </w:tcPr>
          <w:p w14:paraId="50658845" w14:textId="77777777" w:rsidR="0047155D" w:rsidRDefault="0047155D" w:rsidP="0047155D">
            <w:pPr>
              <w:pStyle w:val="afff7"/>
              <w:jc w:val="both"/>
            </w:pPr>
            <w:proofErr w:type="gramStart"/>
            <w:r>
              <w:t>颅</w:t>
            </w:r>
            <w:proofErr w:type="gramEnd"/>
            <w:r>
              <w:t>窗玻璃及相关部件表面清洁</w:t>
            </w:r>
          </w:p>
        </w:tc>
      </w:tr>
      <w:tr w:rsidR="0047155D" w:rsidRPr="0047155D" w14:paraId="530C1CA7" w14:textId="77777777" w:rsidTr="00345F81">
        <w:trPr>
          <w:cantSplit/>
        </w:trPr>
        <w:tc>
          <w:tcPr>
            <w:tcW w:w="709" w:type="dxa"/>
          </w:tcPr>
          <w:p w14:paraId="73F80A21" w14:textId="77777777" w:rsidR="0047155D" w:rsidRDefault="0047155D" w:rsidP="0047155D">
            <w:pPr>
              <w:pStyle w:val="afff7"/>
              <w:jc w:val="both"/>
            </w:pPr>
            <w:r>
              <w:t>药品</w:t>
            </w:r>
          </w:p>
        </w:tc>
        <w:tc>
          <w:tcPr>
            <w:tcW w:w="2899" w:type="dxa"/>
          </w:tcPr>
          <w:p w14:paraId="0DA976BF" w14:textId="62322ADC" w:rsidR="0047155D" w:rsidRDefault="0047155D" w:rsidP="0047155D">
            <w:pPr>
              <w:pStyle w:val="afff7"/>
              <w:jc w:val="both"/>
            </w:pPr>
            <w:r>
              <w:t>他</w:t>
            </w:r>
            <w:proofErr w:type="gramStart"/>
            <w:r>
              <w:t>莫昔芬</w:t>
            </w:r>
            <w:proofErr w:type="gramEnd"/>
            <w:r>
              <w:t>溶液（</w:t>
            </w:r>
            <w:r>
              <w:t>20</w:t>
            </w:r>
            <w:r w:rsidR="001809A8">
              <w:t>mg</w:t>
            </w:r>
            <w:r>
              <w:t>/</w:t>
            </w:r>
            <w:r w:rsidR="001809A8">
              <w:rPr>
                <w:rFonts w:ascii="MS Gothic" w:eastAsia="MS Gothic" w:hAnsi="MS Gothic" w:cs="MS Gothic" w:hint="eastAsia"/>
              </w:rPr>
              <w:t>mL</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1AAC49E0" w:rsidR="0047155D" w:rsidRDefault="00AF142C" w:rsidP="0047155D">
            <w:pPr>
              <w:pStyle w:val="afff7"/>
              <w:jc w:val="both"/>
            </w:pPr>
            <w:r w:rsidRPr="00AF142C">
              <w:rPr>
                <w:rFonts w:hint="eastAsia"/>
              </w:rPr>
              <w:t>激活</w:t>
            </w:r>
            <w:proofErr w:type="spellStart"/>
            <w:r w:rsidRPr="00AF142C">
              <w:rPr>
                <w:rFonts w:hint="eastAsia"/>
              </w:rPr>
              <w:t>cFos</w:t>
            </w:r>
            <w:proofErr w:type="spellEnd"/>
            <w:r w:rsidRPr="00AF142C">
              <w:rPr>
                <w:rFonts w:hint="eastAsia"/>
              </w:rPr>
              <w:t>驱动</w:t>
            </w:r>
            <w:r w:rsidRPr="00AF142C">
              <w:rPr>
                <w:rFonts w:hint="eastAsia"/>
              </w:rPr>
              <w:t>Cre-</w:t>
            </w:r>
            <w:r w:rsidRPr="00AF142C">
              <w:rPr>
                <w:rFonts w:hint="eastAsia"/>
              </w:rPr>
              <w:t>雌激素受体融合重组酶（</w:t>
            </w:r>
            <w:proofErr w:type="spellStart"/>
            <w:r w:rsidRPr="00AF142C">
              <w:rPr>
                <w:rFonts w:hint="eastAsia"/>
              </w:rPr>
              <w:t>cFos</w:t>
            </w:r>
            <w:proofErr w:type="spellEnd"/>
            <w:r w:rsidRPr="00AF142C">
              <w:rPr>
                <w:rFonts w:hint="eastAsia"/>
              </w:rPr>
              <w:t xml:space="preserve">-driven Cre-estrogen receptor fusion recombinase, </w:t>
            </w:r>
            <w:proofErr w:type="spellStart"/>
            <w:r w:rsidRPr="00AF142C">
              <w:rPr>
                <w:rFonts w:hint="eastAsia"/>
              </w:rPr>
              <w:t>cFos-Cre</w:t>
            </w:r>
            <w:r w:rsidRPr="00AF142C">
              <w:rPr>
                <w:rFonts w:hint="eastAsia"/>
                <w:vertAlign w:val="superscript"/>
              </w:rPr>
              <w:t>ER</w:t>
            </w:r>
            <w:proofErr w:type="spellEnd"/>
            <w:r w:rsidRPr="00AF142C">
              <w:rPr>
                <w:rFonts w:hint="eastAsia"/>
              </w:rPr>
              <w:t>）时间窗，标记行为相关活跃细胞</w:t>
            </w:r>
          </w:p>
        </w:tc>
      </w:tr>
      <w:tr w:rsidR="0047155D" w:rsidRPr="0047155D" w14:paraId="44E6B9E9" w14:textId="77777777" w:rsidTr="00345F81">
        <w:trPr>
          <w:cantSplit/>
        </w:trPr>
        <w:tc>
          <w:tcPr>
            <w:tcW w:w="709" w:type="dxa"/>
          </w:tcPr>
          <w:p w14:paraId="12B4022C" w14:textId="77777777" w:rsidR="0047155D" w:rsidRDefault="0047155D" w:rsidP="0047155D">
            <w:pPr>
              <w:pStyle w:val="afff7"/>
              <w:jc w:val="both"/>
            </w:pPr>
            <w:r>
              <w:t>药品</w:t>
            </w:r>
          </w:p>
        </w:tc>
        <w:tc>
          <w:tcPr>
            <w:tcW w:w="2899" w:type="dxa"/>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345F81">
        <w:trPr>
          <w:cantSplit/>
        </w:trPr>
        <w:tc>
          <w:tcPr>
            <w:tcW w:w="709" w:type="dxa"/>
          </w:tcPr>
          <w:p w14:paraId="6276F057" w14:textId="77777777" w:rsidR="0047155D" w:rsidRDefault="0047155D" w:rsidP="0047155D">
            <w:pPr>
              <w:pStyle w:val="afff7"/>
              <w:jc w:val="both"/>
            </w:pPr>
            <w:r>
              <w:t>药品</w:t>
            </w:r>
          </w:p>
        </w:tc>
        <w:tc>
          <w:tcPr>
            <w:tcW w:w="2899" w:type="dxa"/>
          </w:tcPr>
          <w:p w14:paraId="07EF2B80" w14:textId="0361BE90" w:rsidR="0047155D" w:rsidRDefault="00AF142C" w:rsidP="0047155D">
            <w:pPr>
              <w:pStyle w:val="afff7"/>
              <w:jc w:val="both"/>
            </w:pPr>
            <w:r w:rsidRPr="00AF142C">
              <w:rPr>
                <w:rFonts w:hint="eastAsia"/>
              </w:rPr>
              <w:t>多聚甲醛（</w:t>
            </w:r>
            <w:r w:rsidRPr="00AF142C">
              <w:rPr>
                <w:rFonts w:hint="eastAsia"/>
              </w:rPr>
              <w:t>paraformaldehyde, PFA</w:t>
            </w:r>
            <w:r w:rsidRPr="00AF142C">
              <w:rPr>
                <w:rFonts w:hint="eastAsia"/>
              </w:rPr>
              <w:t>）</w:t>
            </w:r>
            <w:r w:rsidR="0047155D">
              <w:t xml:space="preserve"> / D-PBS</w:t>
            </w:r>
            <w:r w:rsidR="0047155D">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w:t>
            </w:r>
            <w:proofErr w:type="gramStart"/>
            <w:r>
              <w:t>流固定</w:t>
            </w:r>
            <w:proofErr w:type="gramEnd"/>
            <w:r>
              <w:t>与取脑后固定</w:t>
            </w:r>
          </w:p>
        </w:tc>
      </w:tr>
      <w:tr w:rsidR="0047155D" w:rsidRPr="0047155D" w14:paraId="3FFF43ED" w14:textId="77777777" w:rsidTr="00345F81">
        <w:trPr>
          <w:cantSplit/>
        </w:trPr>
        <w:tc>
          <w:tcPr>
            <w:tcW w:w="709" w:type="dxa"/>
          </w:tcPr>
          <w:p w14:paraId="7249D9F4" w14:textId="77777777" w:rsidR="0047155D" w:rsidRDefault="0047155D" w:rsidP="0047155D">
            <w:pPr>
              <w:pStyle w:val="afff7"/>
              <w:jc w:val="both"/>
            </w:pPr>
            <w:r>
              <w:t>药品</w:t>
            </w:r>
          </w:p>
        </w:tc>
        <w:tc>
          <w:tcPr>
            <w:tcW w:w="2899" w:type="dxa"/>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345F81">
        <w:trPr>
          <w:cantSplit/>
        </w:trPr>
        <w:tc>
          <w:tcPr>
            <w:tcW w:w="709" w:type="dxa"/>
          </w:tcPr>
          <w:p w14:paraId="3EDDB889" w14:textId="77777777" w:rsidR="0047155D" w:rsidRDefault="0047155D" w:rsidP="0047155D">
            <w:pPr>
              <w:pStyle w:val="afff7"/>
              <w:jc w:val="both"/>
            </w:pPr>
            <w:r>
              <w:t>药品</w:t>
            </w:r>
          </w:p>
        </w:tc>
        <w:tc>
          <w:tcPr>
            <w:tcW w:w="2899" w:type="dxa"/>
          </w:tcPr>
          <w:p w14:paraId="5AFD26A6" w14:textId="090CCD2C" w:rsidR="0047155D" w:rsidRDefault="00AF142C" w:rsidP="0047155D">
            <w:pPr>
              <w:pStyle w:val="afff7"/>
              <w:jc w:val="both"/>
            </w:pPr>
            <w:r w:rsidRPr="00AF142C">
              <w:rPr>
                <w:rFonts w:hint="eastAsia"/>
              </w:rPr>
              <w:t>抗荧光衰减封片剂（含</w:t>
            </w:r>
            <w:r w:rsidRPr="00AF142C">
              <w:rPr>
                <w:rFonts w:hint="eastAsia"/>
              </w:rPr>
              <w:t>4',6-</w:t>
            </w:r>
            <w:r w:rsidRPr="00AF142C">
              <w:rPr>
                <w:rFonts w:hint="eastAsia"/>
              </w:rPr>
              <w:t>二</w:t>
            </w:r>
            <w:proofErr w:type="gramStart"/>
            <w:r w:rsidRPr="00AF142C">
              <w:rPr>
                <w:rFonts w:hint="eastAsia"/>
              </w:rPr>
              <w:t>脒</w:t>
            </w:r>
            <w:proofErr w:type="gramEnd"/>
            <w:r w:rsidRPr="00AF142C">
              <w:rPr>
                <w:rFonts w:hint="eastAsia"/>
              </w:rPr>
              <w:t>基</w:t>
            </w:r>
            <w:r w:rsidRPr="00AF142C">
              <w:rPr>
                <w:rFonts w:hint="eastAsia"/>
              </w:rPr>
              <w:t>-2-</w:t>
            </w:r>
            <w:r w:rsidRPr="00AF142C">
              <w:rPr>
                <w:rFonts w:hint="eastAsia"/>
              </w:rPr>
              <w:t>苯基吲哚（</w:t>
            </w:r>
            <w:r w:rsidRPr="00AF142C">
              <w:rPr>
                <w:rFonts w:hint="eastAsia"/>
              </w:rPr>
              <w:t>4',6-diamidino-2-phenylindole, DAPI</w:t>
            </w:r>
            <w:r w:rsidRPr="00AF142C">
              <w:rPr>
                <w:rFonts w:hint="eastAsia"/>
              </w:rPr>
              <w:t>））</w:t>
            </w:r>
          </w:p>
        </w:tc>
        <w:tc>
          <w:tcPr>
            <w:tcW w:w="0" w:type="auto"/>
          </w:tcPr>
          <w:p w14:paraId="3CC0A810" w14:textId="77777777" w:rsidR="0047155D" w:rsidRDefault="0047155D" w:rsidP="0047155D">
            <w:pPr>
              <w:pStyle w:val="afff7"/>
              <w:jc w:val="both"/>
            </w:pPr>
            <w:r>
              <w:t>美</w:t>
            </w:r>
            <w:proofErr w:type="gramStart"/>
            <w:r>
              <w:t>仑</w:t>
            </w:r>
            <w:proofErr w:type="gramEnd"/>
            <w:r>
              <w:t>生物</w:t>
            </w:r>
          </w:p>
        </w:tc>
        <w:tc>
          <w:tcPr>
            <w:tcW w:w="0" w:type="auto"/>
          </w:tcPr>
          <w:p w14:paraId="45FC4E05" w14:textId="77777777" w:rsidR="0047155D" w:rsidRDefault="0047155D" w:rsidP="0047155D">
            <w:pPr>
              <w:pStyle w:val="afff7"/>
              <w:jc w:val="both"/>
            </w:pPr>
            <w:r>
              <w:t>封片并进行</w:t>
            </w:r>
            <w:r>
              <w:t>DAPI</w:t>
            </w:r>
            <w:proofErr w:type="gramStart"/>
            <w:r>
              <w:t>染核</w:t>
            </w:r>
            <w:proofErr w:type="gramEnd"/>
          </w:p>
        </w:tc>
      </w:tr>
      <w:tr w:rsidR="0047155D" w:rsidRPr="0047155D" w14:paraId="2DED2517" w14:textId="77777777" w:rsidTr="00345F81">
        <w:trPr>
          <w:cantSplit/>
        </w:trPr>
        <w:tc>
          <w:tcPr>
            <w:tcW w:w="709" w:type="dxa"/>
          </w:tcPr>
          <w:p w14:paraId="5FC942B3" w14:textId="77777777" w:rsidR="0047155D" w:rsidRDefault="0047155D" w:rsidP="0047155D">
            <w:pPr>
              <w:pStyle w:val="afff7"/>
              <w:jc w:val="both"/>
            </w:pPr>
            <w:r>
              <w:t>耗材</w:t>
            </w:r>
          </w:p>
        </w:tc>
        <w:tc>
          <w:tcPr>
            <w:tcW w:w="2899" w:type="dxa"/>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345F81">
        <w:trPr>
          <w:cantSplit/>
        </w:trPr>
        <w:tc>
          <w:tcPr>
            <w:tcW w:w="709" w:type="dxa"/>
          </w:tcPr>
          <w:p w14:paraId="7DB4B04E" w14:textId="77777777" w:rsidR="0047155D" w:rsidRDefault="0047155D" w:rsidP="0047155D">
            <w:pPr>
              <w:pStyle w:val="afff7"/>
              <w:jc w:val="both"/>
            </w:pPr>
            <w:r>
              <w:t>耗材</w:t>
            </w:r>
          </w:p>
        </w:tc>
        <w:tc>
          <w:tcPr>
            <w:tcW w:w="2899" w:type="dxa"/>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proofErr w:type="gramStart"/>
            <w:r>
              <w:t>颅窗表面</w:t>
            </w:r>
            <w:proofErr w:type="gramEnd"/>
            <w:r>
              <w:t>清洁与局部操作</w:t>
            </w:r>
          </w:p>
        </w:tc>
      </w:tr>
      <w:tr w:rsidR="0047155D" w:rsidRPr="0047155D" w14:paraId="06CC5E2B" w14:textId="77777777" w:rsidTr="00345F81">
        <w:trPr>
          <w:cantSplit/>
        </w:trPr>
        <w:tc>
          <w:tcPr>
            <w:tcW w:w="709" w:type="dxa"/>
          </w:tcPr>
          <w:p w14:paraId="247F80CB" w14:textId="77777777" w:rsidR="0047155D" w:rsidRDefault="0047155D" w:rsidP="0047155D">
            <w:pPr>
              <w:pStyle w:val="afff7"/>
              <w:jc w:val="both"/>
            </w:pPr>
            <w:r>
              <w:t>耗材</w:t>
            </w:r>
          </w:p>
        </w:tc>
        <w:tc>
          <w:tcPr>
            <w:tcW w:w="2899" w:type="dxa"/>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345F81">
        <w:trPr>
          <w:cantSplit/>
        </w:trPr>
        <w:tc>
          <w:tcPr>
            <w:tcW w:w="709" w:type="dxa"/>
          </w:tcPr>
          <w:p w14:paraId="694558E2" w14:textId="77777777" w:rsidR="0047155D" w:rsidRDefault="0047155D" w:rsidP="0047155D">
            <w:pPr>
              <w:pStyle w:val="afff7"/>
              <w:jc w:val="both"/>
            </w:pPr>
            <w:r>
              <w:t>耗材</w:t>
            </w:r>
          </w:p>
        </w:tc>
        <w:tc>
          <w:tcPr>
            <w:tcW w:w="2899" w:type="dxa"/>
          </w:tcPr>
          <w:p w14:paraId="246FB7F6" w14:textId="77777777" w:rsidR="0047155D" w:rsidRDefault="0047155D" w:rsidP="0047155D">
            <w:pPr>
              <w:pStyle w:val="afff7"/>
              <w:jc w:val="both"/>
            </w:pPr>
            <w:r>
              <w:t>镀镍自攻螺钉</w:t>
            </w:r>
            <w:r>
              <w:t xml:space="preserve"> / </w:t>
            </w:r>
            <w:proofErr w:type="gramStart"/>
            <w:r>
              <w:t>颅钉</w:t>
            </w:r>
            <w:proofErr w:type="gramEnd"/>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proofErr w:type="gramStart"/>
            <w:r>
              <w:t>固定头架并</w:t>
            </w:r>
            <w:proofErr w:type="gramEnd"/>
            <w:r>
              <w:t>增强牙科树脂的机械锁定</w:t>
            </w:r>
          </w:p>
        </w:tc>
      </w:tr>
      <w:tr w:rsidR="0047155D" w:rsidRPr="0047155D" w14:paraId="2745F6EF" w14:textId="77777777" w:rsidTr="00345F81">
        <w:trPr>
          <w:cantSplit/>
        </w:trPr>
        <w:tc>
          <w:tcPr>
            <w:tcW w:w="709" w:type="dxa"/>
          </w:tcPr>
          <w:p w14:paraId="2326EE03" w14:textId="77777777" w:rsidR="0047155D" w:rsidRDefault="0047155D" w:rsidP="0047155D">
            <w:pPr>
              <w:pStyle w:val="afff7"/>
              <w:jc w:val="both"/>
            </w:pPr>
            <w:r>
              <w:t>耗材</w:t>
            </w:r>
          </w:p>
        </w:tc>
        <w:tc>
          <w:tcPr>
            <w:tcW w:w="2899" w:type="dxa"/>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proofErr w:type="gramStart"/>
            <w:r>
              <w:t>祥</w:t>
            </w:r>
            <w:proofErr w:type="gramEnd"/>
            <w:r>
              <w:t>恩</w:t>
            </w:r>
          </w:p>
        </w:tc>
        <w:tc>
          <w:tcPr>
            <w:tcW w:w="0" w:type="auto"/>
          </w:tcPr>
          <w:p w14:paraId="3104FC0B" w14:textId="77777777" w:rsidR="0047155D" w:rsidRDefault="0047155D" w:rsidP="0047155D">
            <w:pPr>
              <w:pStyle w:val="afff7"/>
              <w:jc w:val="both"/>
            </w:pPr>
            <w:r>
              <w:t>术中止血与吸除</w:t>
            </w:r>
            <w:proofErr w:type="gramStart"/>
            <w:r>
              <w:t>骨窗周围</w:t>
            </w:r>
            <w:proofErr w:type="gramEnd"/>
            <w:r>
              <w:t>渗血</w:t>
            </w:r>
          </w:p>
        </w:tc>
      </w:tr>
      <w:tr w:rsidR="0047155D" w:rsidRPr="0047155D" w14:paraId="23E7273A" w14:textId="77777777" w:rsidTr="00345F81">
        <w:trPr>
          <w:cantSplit/>
        </w:trPr>
        <w:tc>
          <w:tcPr>
            <w:tcW w:w="709" w:type="dxa"/>
          </w:tcPr>
          <w:p w14:paraId="421EE67F" w14:textId="77777777" w:rsidR="0047155D" w:rsidRDefault="0047155D" w:rsidP="0047155D">
            <w:pPr>
              <w:pStyle w:val="afff7"/>
              <w:jc w:val="both"/>
            </w:pPr>
            <w:r>
              <w:t>耗材</w:t>
            </w:r>
          </w:p>
        </w:tc>
        <w:tc>
          <w:tcPr>
            <w:tcW w:w="2899" w:type="dxa"/>
          </w:tcPr>
          <w:p w14:paraId="367D6E67" w14:textId="7ABA08DB" w:rsidR="0047155D" w:rsidRDefault="0047155D" w:rsidP="0047155D">
            <w:pPr>
              <w:pStyle w:val="afff7"/>
              <w:jc w:val="both"/>
            </w:pPr>
            <w:r>
              <w:t>5</w:t>
            </w:r>
            <w:r w:rsidR="001809A8">
              <w:t>mm</w:t>
            </w:r>
            <w:r>
              <w:t>圆</w:t>
            </w:r>
            <w:proofErr w:type="gramStart"/>
            <w:r>
              <w:t>玻</w:t>
            </w:r>
            <w:proofErr w:type="gramEnd"/>
            <w:r>
              <w:t>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proofErr w:type="gramStart"/>
            <w:r>
              <w:t>封闭颅窗并</w:t>
            </w:r>
            <w:proofErr w:type="gramEnd"/>
            <w:r>
              <w:t>建立长期成像窗口</w:t>
            </w:r>
          </w:p>
        </w:tc>
      </w:tr>
      <w:tr w:rsidR="0047155D" w:rsidRPr="0047155D" w14:paraId="2BFAB0CA" w14:textId="77777777" w:rsidTr="00345F81">
        <w:trPr>
          <w:cantSplit/>
        </w:trPr>
        <w:tc>
          <w:tcPr>
            <w:tcW w:w="709" w:type="dxa"/>
          </w:tcPr>
          <w:p w14:paraId="75D8A50C" w14:textId="77777777" w:rsidR="0047155D" w:rsidRDefault="0047155D" w:rsidP="0047155D">
            <w:pPr>
              <w:pStyle w:val="afff7"/>
              <w:jc w:val="both"/>
            </w:pPr>
            <w:r>
              <w:t>耗材</w:t>
            </w:r>
          </w:p>
        </w:tc>
        <w:tc>
          <w:tcPr>
            <w:tcW w:w="2899" w:type="dxa"/>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proofErr w:type="gramStart"/>
            <w:r>
              <w:t>脉尚</w:t>
            </w:r>
            <w:proofErr w:type="gramEnd"/>
          </w:p>
        </w:tc>
        <w:tc>
          <w:tcPr>
            <w:tcW w:w="0" w:type="auto"/>
          </w:tcPr>
          <w:p w14:paraId="66823366" w14:textId="77777777" w:rsidR="0047155D" w:rsidRDefault="0047155D" w:rsidP="0047155D">
            <w:pPr>
              <w:pStyle w:val="afff7"/>
              <w:jc w:val="both"/>
            </w:pPr>
            <w:r>
              <w:t>封窗并</w:t>
            </w:r>
            <w:proofErr w:type="gramStart"/>
            <w:r>
              <w:t>固定头</w:t>
            </w:r>
            <w:proofErr w:type="gramEnd"/>
            <w:r>
              <w:t>架</w:t>
            </w:r>
          </w:p>
        </w:tc>
      </w:tr>
      <w:tr w:rsidR="0047155D" w:rsidRPr="0047155D" w14:paraId="4C95757A" w14:textId="77777777" w:rsidTr="00345F81">
        <w:trPr>
          <w:cantSplit/>
        </w:trPr>
        <w:tc>
          <w:tcPr>
            <w:tcW w:w="709" w:type="dxa"/>
          </w:tcPr>
          <w:p w14:paraId="4B5CFBF7" w14:textId="77777777" w:rsidR="0047155D" w:rsidRDefault="0047155D" w:rsidP="0047155D">
            <w:pPr>
              <w:pStyle w:val="afff7"/>
              <w:jc w:val="both"/>
            </w:pPr>
            <w:r>
              <w:t>耗材</w:t>
            </w:r>
          </w:p>
        </w:tc>
        <w:tc>
          <w:tcPr>
            <w:tcW w:w="2899" w:type="dxa"/>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345F81">
        <w:trPr>
          <w:cantSplit/>
        </w:trPr>
        <w:tc>
          <w:tcPr>
            <w:tcW w:w="709" w:type="dxa"/>
          </w:tcPr>
          <w:p w14:paraId="1CC89DC4" w14:textId="77777777" w:rsidR="0047155D" w:rsidRDefault="0047155D" w:rsidP="0047155D">
            <w:pPr>
              <w:pStyle w:val="afff7"/>
              <w:jc w:val="both"/>
            </w:pPr>
            <w:r>
              <w:t>耗材</w:t>
            </w:r>
          </w:p>
        </w:tc>
        <w:tc>
          <w:tcPr>
            <w:tcW w:w="2899" w:type="dxa"/>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345F81">
        <w:trPr>
          <w:cantSplit/>
        </w:trPr>
        <w:tc>
          <w:tcPr>
            <w:tcW w:w="709" w:type="dxa"/>
          </w:tcPr>
          <w:p w14:paraId="4D084CB3" w14:textId="77777777" w:rsidR="0047155D" w:rsidRDefault="0047155D" w:rsidP="0047155D">
            <w:pPr>
              <w:pStyle w:val="afff7"/>
              <w:jc w:val="both"/>
            </w:pPr>
            <w:r>
              <w:t>耗材</w:t>
            </w:r>
          </w:p>
        </w:tc>
        <w:tc>
          <w:tcPr>
            <w:tcW w:w="2899" w:type="dxa"/>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345F81">
        <w:trPr>
          <w:cantSplit/>
        </w:trPr>
        <w:tc>
          <w:tcPr>
            <w:tcW w:w="709" w:type="dxa"/>
          </w:tcPr>
          <w:p w14:paraId="46B51936" w14:textId="77777777" w:rsidR="0047155D" w:rsidRDefault="0047155D" w:rsidP="0047155D">
            <w:pPr>
              <w:pStyle w:val="afff7"/>
              <w:jc w:val="both"/>
            </w:pPr>
            <w:r>
              <w:t>耗材</w:t>
            </w:r>
          </w:p>
        </w:tc>
        <w:tc>
          <w:tcPr>
            <w:tcW w:w="2899" w:type="dxa"/>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w:t>
            </w:r>
            <w:proofErr w:type="gramStart"/>
            <w:r>
              <w:t>舔水奖励</w:t>
            </w:r>
            <w:proofErr w:type="gramEnd"/>
            <w:r>
              <w:t>与物镜前水滴介质</w:t>
            </w:r>
          </w:p>
        </w:tc>
      </w:tr>
      <w:tr w:rsidR="0047155D" w:rsidRPr="0047155D" w14:paraId="1DE3D548" w14:textId="77777777" w:rsidTr="00345F81">
        <w:trPr>
          <w:cantSplit/>
        </w:trPr>
        <w:tc>
          <w:tcPr>
            <w:tcW w:w="709" w:type="dxa"/>
          </w:tcPr>
          <w:p w14:paraId="49C6AFFF" w14:textId="77777777" w:rsidR="0047155D" w:rsidRDefault="0047155D" w:rsidP="0047155D">
            <w:pPr>
              <w:pStyle w:val="afff7"/>
              <w:jc w:val="both"/>
            </w:pPr>
            <w:r>
              <w:t>耗材</w:t>
            </w:r>
          </w:p>
        </w:tc>
        <w:tc>
          <w:tcPr>
            <w:tcW w:w="2899" w:type="dxa"/>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w:t>
            </w:r>
            <w:proofErr w:type="gramStart"/>
            <w:r>
              <w:t>蠕动泵与水瓶</w:t>
            </w:r>
            <w:proofErr w:type="gramEnd"/>
          </w:p>
        </w:tc>
      </w:tr>
      <w:tr w:rsidR="0047155D" w:rsidRPr="0047155D" w14:paraId="449A67D5" w14:textId="77777777" w:rsidTr="00345F81">
        <w:trPr>
          <w:cantSplit/>
        </w:trPr>
        <w:tc>
          <w:tcPr>
            <w:tcW w:w="709" w:type="dxa"/>
          </w:tcPr>
          <w:p w14:paraId="4879E347" w14:textId="77777777" w:rsidR="0047155D" w:rsidRDefault="0047155D" w:rsidP="0047155D">
            <w:pPr>
              <w:pStyle w:val="afff7"/>
              <w:jc w:val="both"/>
            </w:pPr>
            <w:r>
              <w:t>耗材</w:t>
            </w:r>
          </w:p>
        </w:tc>
        <w:tc>
          <w:tcPr>
            <w:tcW w:w="2899" w:type="dxa"/>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proofErr w:type="spellStart"/>
            <w:r>
              <w:t>risym</w:t>
            </w:r>
            <w:proofErr w:type="spellEnd"/>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345F81">
        <w:trPr>
          <w:cantSplit/>
        </w:trPr>
        <w:tc>
          <w:tcPr>
            <w:tcW w:w="709" w:type="dxa"/>
          </w:tcPr>
          <w:p w14:paraId="728E3D2E" w14:textId="77777777" w:rsidR="0047155D" w:rsidRDefault="0047155D" w:rsidP="0047155D">
            <w:pPr>
              <w:pStyle w:val="afff7"/>
              <w:jc w:val="both"/>
            </w:pPr>
            <w:r>
              <w:t>耗材</w:t>
            </w:r>
          </w:p>
        </w:tc>
        <w:tc>
          <w:tcPr>
            <w:tcW w:w="2899" w:type="dxa"/>
          </w:tcPr>
          <w:p w14:paraId="55CDEFA4" w14:textId="449DDEF2" w:rsidR="0047155D" w:rsidRDefault="0047155D" w:rsidP="0047155D">
            <w:pPr>
              <w:pStyle w:val="afff7"/>
              <w:jc w:val="both"/>
            </w:pPr>
            <w:r>
              <w:t>1</w:t>
            </w:r>
            <w:r w:rsidR="001809A8">
              <w:rPr>
                <w:rFonts w:ascii="MS Gothic" w:eastAsia="MS Gothic" w:hAnsi="MS Gothic" w:cs="MS Gothic" w:hint="eastAsia"/>
              </w:rPr>
              <w:t>mL</w:t>
            </w:r>
            <w:r>
              <w:rPr>
                <w:rFonts w:ascii="宋体" w:hAnsi="宋体" w:cs="宋体" w:hint="eastAsia"/>
              </w:rPr>
              <w:t>一次性注射器</w:t>
            </w:r>
          </w:p>
        </w:tc>
        <w:tc>
          <w:tcPr>
            <w:tcW w:w="0" w:type="auto"/>
          </w:tcPr>
          <w:p w14:paraId="586F5000" w14:textId="77777777" w:rsidR="0047155D" w:rsidRDefault="0047155D" w:rsidP="0047155D">
            <w:pPr>
              <w:pStyle w:val="afff7"/>
              <w:jc w:val="both"/>
            </w:pPr>
            <w:proofErr w:type="gramStart"/>
            <w:r>
              <w:t>禾汽</w:t>
            </w:r>
            <w:proofErr w:type="gramEnd"/>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345F81">
        <w:trPr>
          <w:cantSplit/>
        </w:trPr>
        <w:tc>
          <w:tcPr>
            <w:tcW w:w="709" w:type="dxa"/>
          </w:tcPr>
          <w:p w14:paraId="44DF3FDE" w14:textId="77777777" w:rsidR="0047155D" w:rsidRDefault="0047155D" w:rsidP="0047155D">
            <w:pPr>
              <w:pStyle w:val="afff7"/>
              <w:jc w:val="both"/>
            </w:pPr>
            <w:r>
              <w:t>耗材</w:t>
            </w:r>
          </w:p>
        </w:tc>
        <w:tc>
          <w:tcPr>
            <w:tcW w:w="2899" w:type="dxa"/>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w:t>
            </w:r>
            <w:proofErr w:type="gramStart"/>
            <w:r>
              <w:t>时固定</w:t>
            </w:r>
            <w:proofErr w:type="gramEnd"/>
            <w:r>
              <w:t>小鼠体位</w:t>
            </w:r>
          </w:p>
        </w:tc>
      </w:tr>
      <w:tr w:rsidR="0047155D" w:rsidRPr="0047155D" w14:paraId="5A03339F" w14:textId="77777777" w:rsidTr="00345F81">
        <w:trPr>
          <w:cantSplit/>
        </w:trPr>
        <w:tc>
          <w:tcPr>
            <w:tcW w:w="709" w:type="dxa"/>
          </w:tcPr>
          <w:p w14:paraId="100A45AB" w14:textId="77777777" w:rsidR="0047155D" w:rsidRDefault="0047155D" w:rsidP="0047155D">
            <w:pPr>
              <w:pStyle w:val="afff7"/>
              <w:jc w:val="both"/>
            </w:pPr>
            <w:r>
              <w:t>耗材</w:t>
            </w:r>
          </w:p>
        </w:tc>
        <w:tc>
          <w:tcPr>
            <w:tcW w:w="2899" w:type="dxa"/>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proofErr w:type="gramStart"/>
            <w:r>
              <w:t>京喜</w:t>
            </w:r>
            <w:proofErr w:type="gramEnd"/>
          </w:p>
        </w:tc>
        <w:tc>
          <w:tcPr>
            <w:tcW w:w="0" w:type="auto"/>
          </w:tcPr>
          <w:p w14:paraId="75BC75E1" w14:textId="77777777" w:rsidR="0047155D" w:rsidRDefault="0047155D" w:rsidP="0047155D">
            <w:pPr>
              <w:pStyle w:val="afff7"/>
              <w:jc w:val="both"/>
            </w:pPr>
            <w:r>
              <w:t>灌流</w:t>
            </w:r>
            <w:proofErr w:type="gramStart"/>
            <w:r>
              <w:t>时固定</w:t>
            </w:r>
            <w:proofErr w:type="gramEnd"/>
            <w:r>
              <w:t>小鼠体位</w:t>
            </w:r>
          </w:p>
        </w:tc>
      </w:tr>
      <w:tr w:rsidR="0047155D" w:rsidRPr="0047155D" w14:paraId="609CF9B4" w14:textId="77777777" w:rsidTr="00345F81">
        <w:trPr>
          <w:cantSplit/>
        </w:trPr>
        <w:tc>
          <w:tcPr>
            <w:tcW w:w="709" w:type="dxa"/>
          </w:tcPr>
          <w:p w14:paraId="47E03068" w14:textId="77777777" w:rsidR="0047155D" w:rsidRDefault="0047155D" w:rsidP="0047155D">
            <w:pPr>
              <w:pStyle w:val="afff7"/>
              <w:jc w:val="both"/>
            </w:pPr>
            <w:r>
              <w:t>耗材</w:t>
            </w:r>
          </w:p>
        </w:tc>
        <w:tc>
          <w:tcPr>
            <w:tcW w:w="2899" w:type="dxa"/>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345F81">
        <w:trPr>
          <w:cantSplit/>
        </w:trPr>
        <w:tc>
          <w:tcPr>
            <w:tcW w:w="709" w:type="dxa"/>
          </w:tcPr>
          <w:p w14:paraId="01246694" w14:textId="77777777" w:rsidR="0047155D" w:rsidRDefault="0047155D" w:rsidP="0047155D">
            <w:pPr>
              <w:pStyle w:val="afff7"/>
              <w:jc w:val="both"/>
            </w:pPr>
            <w:r>
              <w:t>耗材</w:t>
            </w:r>
          </w:p>
        </w:tc>
        <w:tc>
          <w:tcPr>
            <w:tcW w:w="2899" w:type="dxa"/>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proofErr w:type="gramStart"/>
            <w:r>
              <w:t>徕</w:t>
            </w:r>
            <w:proofErr w:type="gramEnd"/>
            <w:r>
              <w:t>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345F81">
        <w:trPr>
          <w:cantSplit/>
        </w:trPr>
        <w:tc>
          <w:tcPr>
            <w:tcW w:w="709" w:type="dxa"/>
          </w:tcPr>
          <w:p w14:paraId="043BB3E6" w14:textId="77777777" w:rsidR="0047155D" w:rsidRDefault="0047155D" w:rsidP="0047155D">
            <w:pPr>
              <w:pStyle w:val="afff7"/>
              <w:jc w:val="both"/>
            </w:pPr>
            <w:r>
              <w:t>耗材</w:t>
            </w:r>
          </w:p>
        </w:tc>
        <w:tc>
          <w:tcPr>
            <w:tcW w:w="2899" w:type="dxa"/>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345F81">
        <w:trPr>
          <w:cantSplit/>
        </w:trPr>
        <w:tc>
          <w:tcPr>
            <w:tcW w:w="709" w:type="dxa"/>
          </w:tcPr>
          <w:p w14:paraId="02816DC5" w14:textId="77777777" w:rsidR="0047155D" w:rsidRDefault="0047155D" w:rsidP="0047155D">
            <w:pPr>
              <w:pStyle w:val="afff7"/>
              <w:jc w:val="both"/>
            </w:pPr>
            <w:r>
              <w:t>耗材</w:t>
            </w:r>
          </w:p>
        </w:tc>
        <w:tc>
          <w:tcPr>
            <w:tcW w:w="2899" w:type="dxa"/>
          </w:tcPr>
          <w:p w14:paraId="3A5CCA8D" w14:textId="41ED305C" w:rsidR="0047155D" w:rsidRDefault="00AF142C" w:rsidP="0047155D">
            <w:pPr>
              <w:pStyle w:val="afff7"/>
              <w:jc w:val="both"/>
            </w:pPr>
            <w:r w:rsidRPr="00AF142C">
              <w:rPr>
                <w:rFonts w:hint="eastAsia"/>
              </w:rPr>
              <w:t>最佳切割温度包埋剂（</w:t>
            </w:r>
            <w:r w:rsidRPr="00AF142C">
              <w:rPr>
                <w:rFonts w:hint="eastAsia"/>
              </w:rPr>
              <w:t>optimal cutting temperature compound, OCT</w:t>
            </w:r>
            <w:r w:rsidRPr="00AF142C">
              <w:rPr>
                <w:rFonts w:hint="eastAsia"/>
              </w:rPr>
              <w:t>）</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765597">
        <w:trPr>
          <w:cantSplit/>
        </w:trPr>
        <w:tc>
          <w:tcPr>
            <w:tcW w:w="709" w:type="dxa"/>
          </w:tcPr>
          <w:p w14:paraId="151B1237" w14:textId="77777777" w:rsidR="0047155D" w:rsidRDefault="0047155D" w:rsidP="0047155D">
            <w:pPr>
              <w:pStyle w:val="afff7"/>
              <w:jc w:val="both"/>
            </w:pPr>
            <w:r>
              <w:t>耗材</w:t>
            </w:r>
          </w:p>
        </w:tc>
        <w:tc>
          <w:tcPr>
            <w:tcW w:w="2899" w:type="dxa"/>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345F81">
        <w:trPr>
          <w:cantSplit/>
        </w:trPr>
        <w:tc>
          <w:tcPr>
            <w:tcW w:w="709" w:type="dxa"/>
          </w:tcPr>
          <w:p w14:paraId="4DD0EBE6" w14:textId="77777777" w:rsidR="0047155D" w:rsidRDefault="0047155D" w:rsidP="0047155D">
            <w:pPr>
              <w:pStyle w:val="afff7"/>
              <w:jc w:val="both"/>
            </w:pPr>
            <w:r>
              <w:t>耗材</w:t>
            </w:r>
          </w:p>
        </w:tc>
        <w:tc>
          <w:tcPr>
            <w:tcW w:w="2899" w:type="dxa"/>
          </w:tcPr>
          <w:p w14:paraId="62F6B1AA" w14:textId="7218533E" w:rsidR="0047155D" w:rsidRDefault="0047155D" w:rsidP="0047155D">
            <w:pPr>
              <w:pStyle w:val="afff7"/>
              <w:jc w:val="both"/>
            </w:pPr>
            <w:r>
              <w:t>盖玻片（</w:t>
            </w:r>
            <w:r>
              <w:t>24×50</w:t>
            </w:r>
            <w:r w:rsidR="001809A8">
              <w:t>mm</w:t>
            </w:r>
            <w:r>
              <w:t>）</w:t>
            </w:r>
          </w:p>
        </w:tc>
        <w:tc>
          <w:tcPr>
            <w:tcW w:w="0" w:type="auto"/>
          </w:tcPr>
          <w:p w14:paraId="2D0AC22B" w14:textId="77777777" w:rsidR="0047155D" w:rsidRDefault="0047155D" w:rsidP="0047155D">
            <w:pPr>
              <w:pStyle w:val="afff7"/>
              <w:jc w:val="both"/>
            </w:pPr>
            <w:proofErr w:type="spellStart"/>
            <w:r>
              <w:t>servicebio</w:t>
            </w:r>
            <w:proofErr w:type="spellEnd"/>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765597">
        <w:trPr>
          <w:cantSplit/>
        </w:trPr>
        <w:tc>
          <w:tcPr>
            <w:tcW w:w="709" w:type="dxa"/>
            <w:tcBorders>
              <w:bottom w:val="single" w:sz="4" w:space="0" w:color="auto"/>
            </w:tcBorders>
          </w:tcPr>
          <w:p w14:paraId="5481416D" w14:textId="77777777" w:rsidR="0047155D" w:rsidRDefault="0047155D" w:rsidP="0047155D">
            <w:pPr>
              <w:pStyle w:val="afff7"/>
              <w:jc w:val="both"/>
            </w:pPr>
            <w:r>
              <w:t>耗材</w:t>
            </w:r>
          </w:p>
        </w:tc>
        <w:tc>
          <w:tcPr>
            <w:tcW w:w="2899" w:type="dxa"/>
            <w:tcBorders>
              <w:bottom w:val="single" w:sz="4" w:space="0" w:color="auto"/>
            </w:tcBorders>
          </w:tcPr>
          <w:p w14:paraId="7DB7DFEA" w14:textId="77777777" w:rsidR="0047155D" w:rsidRDefault="0047155D" w:rsidP="0047155D">
            <w:pPr>
              <w:pStyle w:val="afff7"/>
              <w:jc w:val="both"/>
            </w:pPr>
            <w:r>
              <w:t>透明指甲油</w:t>
            </w:r>
          </w:p>
        </w:tc>
        <w:tc>
          <w:tcPr>
            <w:tcW w:w="0" w:type="auto"/>
            <w:tcBorders>
              <w:bottom w:val="single" w:sz="4" w:space="0" w:color="auto"/>
            </w:tcBorders>
          </w:tcPr>
          <w:p w14:paraId="121614BD" w14:textId="77777777" w:rsidR="0047155D" w:rsidRDefault="0047155D" w:rsidP="0047155D">
            <w:pPr>
              <w:pStyle w:val="afff7"/>
              <w:jc w:val="both"/>
            </w:pPr>
            <w:proofErr w:type="gramStart"/>
            <w:r>
              <w:t>思姿</w:t>
            </w:r>
            <w:proofErr w:type="gramEnd"/>
          </w:p>
        </w:tc>
        <w:tc>
          <w:tcPr>
            <w:tcW w:w="0" w:type="auto"/>
            <w:tcBorders>
              <w:bottom w:val="single" w:sz="4" w:space="0" w:color="auto"/>
            </w:tcBorders>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20" w:name="_Toc231804161"/>
      <w:r w:rsidRPr="0047155D">
        <w:rPr>
          <w:rFonts w:hint="eastAsia"/>
        </w:rPr>
        <w:t>实验仪器与数据处理软件</w:t>
      </w:r>
      <w:bookmarkEnd w:id="20"/>
    </w:p>
    <w:p w14:paraId="585FA3C8" w14:textId="63F9863C" w:rsidR="0050699D" w:rsidRDefault="0050699D" w:rsidP="0050699D">
      <w:pPr>
        <w:pStyle w:val="afffa"/>
      </w:pPr>
      <w:bookmarkStart w:id="21" w:name="_Toc2318106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10FF9">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10FF9">
        <w:rPr>
          <w:noProof/>
        </w:rPr>
        <w:t>2</w:t>
      </w:r>
      <w:r>
        <w:fldChar w:fldCharType="end"/>
      </w:r>
      <w:r>
        <w:rPr>
          <w:rFonts w:hint="eastAsia"/>
        </w:rPr>
        <w:t xml:space="preserve"> </w:t>
      </w:r>
      <w:r w:rsidRPr="0050699D">
        <w:t>仪器设备与软件</w:t>
      </w:r>
      <w:bookmarkEnd w:id="21"/>
    </w:p>
    <w:p w14:paraId="681B17A8" w14:textId="636DA24D"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sidR="00A10FF9">
        <w:rPr>
          <w:noProof/>
        </w:rPr>
        <w:t>2</w:t>
      </w:r>
      <w:r>
        <w:fldChar w:fldCharType="end"/>
      </w:r>
      <w:r>
        <w:t>.</w:t>
      </w:r>
      <w:r>
        <w:fldChar w:fldCharType="begin"/>
      </w:r>
      <w:r>
        <w:instrText xml:space="preserve"> SEQ Table \* ARABIC \s 1 </w:instrText>
      </w:r>
      <w:r>
        <w:fldChar w:fldCharType="separate"/>
      </w:r>
      <w:r w:rsidR="00A10FF9">
        <w:rPr>
          <w:noProof/>
        </w:rPr>
        <w:t>2</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709"/>
        <w:gridCol w:w="3871"/>
        <w:gridCol w:w="1839"/>
        <w:gridCol w:w="1887"/>
      </w:tblGrid>
      <w:tr w:rsidR="0050699D" w14:paraId="38FB50F9"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0" w:type="auto"/>
            <w:gridSpan w:val="4"/>
            <w:tcBorders>
              <w:bottom w:val="single" w:sz="4" w:space="0" w:color="auto"/>
            </w:tcBorders>
            <w:vAlign w:val="center"/>
          </w:tcPr>
          <w:p w14:paraId="0FD6A818" w14:textId="188678A0" w:rsidR="0050699D" w:rsidRDefault="0050699D" w:rsidP="0050699D">
            <w:pPr>
              <w:pStyle w:val="afff7"/>
            </w:pPr>
            <w:r>
              <w:rPr>
                <w:rFonts w:hint="eastAsia"/>
              </w:rPr>
              <w:t>续表</w:t>
            </w:r>
          </w:p>
        </w:tc>
      </w:tr>
      <w:tr w:rsidR="0050699D" w14:paraId="77DF7286"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single" w:sz="4" w:space="0" w:color="auto"/>
            </w:tcBorders>
          </w:tcPr>
          <w:p w14:paraId="7BBA6ED8" w14:textId="77777777" w:rsidR="0050699D" w:rsidRDefault="0050699D" w:rsidP="0050699D">
            <w:pPr>
              <w:pStyle w:val="afff7"/>
              <w:jc w:val="both"/>
            </w:pPr>
            <w:r>
              <w:t>类别</w:t>
            </w:r>
          </w:p>
        </w:tc>
        <w:tc>
          <w:tcPr>
            <w:tcW w:w="3871" w:type="dxa"/>
            <w:tcBorders>
              <w:top w:val="single" w:sz="4" w:space="0" w:color="auto"/>
            </w:tcBorders>
          </w:tcPr>
          <w:p w14:paraId="3A3B56C5" w14:textId="77777777" w:rsidR="0050699D" w:rsidRDefault="0050699D" w:rsidP="0050699D">
            <w:pPr>
              <w:pStyle w:val="afff7"/>
              <w:jc w:val="both"/>
            </w:pPr>
            <w:r>
              <w:t>名称</w:t>
            </w:r>
          </w:p>
        </w:tc>
        <w:tc>
          <w:tcPr>
            <w:tcW w:w="0" w:type="auto"/>
            <w:tcBorders>
              <w:top w:val="single" w:sz="4" w:space="0" w:color="auto"/>
            </w:tcBorders>
          </w:tcPr>
          <w:p w14:paraId="117C989D" w14:textId="77777777" w:rsidR="0050699D" w:rsidRDefault="0050699D" w:rsidP="0050699D">
            <w:pPr>
              <w:pStyle w:val="afff7"/>
              <w:jc w:val="both"/>
            </w:pPr>
            <w:r>
              <w:t>供应商</w:t>
            </w:r>
          </w:p>
        </w:tc>
        <w:tc>
          <w:tcPr>
            <w:tcW w:w="0" w:type="auto"/>
            <w:tcBorders>
              <w:top w:val="single" w:sz="4" w:space="0" w:color="auto"/>
            </w:tcBorders>
          </w:tcPr>
          <w:p w14:paraId="73F778BA" w14:textId="77777777" w:rsidR="0050699D" w:rsidRDefault="0050699D" w:rsidP="0050699D">
            <w:pPr>
              <w:pStyle w:val="afff7"/>
              <w:jc w:val="both"/>
            </w:pPr>
            <w:r>
              <w:t>用途</w:t>
            </w:r>
          </w:p>
        </w:tc>
      </w:tr>
      <w:tr w:rsidR="0050699D" w14:paraId="5FBE326E" w14:textId="77777777" w:rsidTr="00765597">
        <w:tc>
          <w:tcPr>
            <w:tcW w:w="709" w:type="dxa"/>
          </w:tcPr>
          <w:p w14:paraId="523981BA" w14:textId="77777777" w:rsidR="0050699D" w:rsidRDefault="0050699D" w:rsidP="0050699D">
            <w:pPr>
              <w:pStyle w:val="afff7"/>
              <w:jc w:val="both"/>
            </w:pPr>
            <w:r>
              <w:t>仪器</w:t>
            </w:r>
          </w:p>
        </w:tc>
        <w:tc>
          <w:tcPr>
            <w:tcW w:w="3871" w:type="dxa"/>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765597">
        <w:tc>
          <w:tcPr>
            <w:tcW w:w="709" w:type="dxa"/>
          </w:tcPr>
          <w:p w14:paraId="1EA1A26B" w14:textId="77777777" w:rsidR="0050699D" w:rsidRDefault="0050699D" w:rsidP="0050699D">
            <w:pPr>
              <w:pStyle w:val="afff7"/>
              <w:jc w:val="both"/>
            </w:pPr>
            <w:r>
              <w:t>仪器</w:t>
            </w:r>
          </w:p>
        </w:tc>
        <w:tc>
          <w:tcPr>
            <w:tcW w:w="3871" w:type="dxa"/>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765597">
        <w:tc>
          <w:tcPr>
            <w:tcW w:w="709" w:type="dxa"/>
          </w:tcPr>
          <w:p w14:paraId="65A2504E" w14:textId="77777777" w:rsidR="0050699D" w:rsidRDefault="0050699D" w:rsidP="0050699D">
            <w:pPr>
              <w:pStyle w:val="afff7"/>
              <w:jc w:val="both"/>
            </w:pPr>
            <w:r>
              <w:t>仪器</w:t>
            </w:r>
          </w:p>
        </w:tc>
        <w:tc>
          <w:tcPr>
            <w:tcW w:w="3871" w:type="dxa"/>
          </w:tcPr>
          <w:p w14:paraId="1EEFB9E9" w14:textId="77777777" w:rsidR="0050699D" w:rsidRDefault="0050699D" w:rsidP="0050699D">
            <w:pPr>
              <w:pStyle w:val="afff7"/>
              <w:jc w:val="both"/>
            </w:pPr>
            <w:proofErr w:type="gramStart"/>
            <w:r>
              <w:t>拉针仪</w:t>
            </w:r>
            <w:proofErr w:type="gramEnd"/>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765597">
        <w:tc>
          <w:tcPr>
            <w:tcW w:w="709" w:type="dxa"/>
          </w:tcPr>
          <w:p w14:paraId="15D6992E" w14:textId="77777777" w:rsidR="0050699D" w:rsidRDefault="0050699D" w:rsidP="0050699D">
            <w:pPr>
              <w:pStyle w:val="afff7"/>
              <w:jc w:val="both"/>
            </w:pPr>
            <w:r>
              <w:t>仪器</w:t>
            </w:r>
          </w:p>
        </w:tc>
        <w:tc>
          <w:tcPr>
            <w:tcW w:w="3871" w:type="dxa"/>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765597">
        <w:tc>
          <w:tcPr>
            <w:tcW w:w="709" w:type="dxa"/>
          </w:tcPr>
          <w:p w14:paraId="6CB64B09" w14:textId="77777777" w:rsidR="0050699D" w:rsidRDefault="0050699D" w:rsidP="0050699D">
            <w:pPr>
              <w:pStyle w:val="afff7"/>
              <w:jc w:val="both"/>
            </w:pPr>
            <w:r>
              <w:t>仪器</w:t>
            </w:r>
          </w:p>
        </w:tc>
        <w:tc>
          <w:tcPr>
            <w:tcW w:w="3871" w:type="dxa"/>
          </w:tcPr>
          <w:p w14:paraId="28698F8F" w14:textId="77777777" w:rsidR="0050699D" w:rsidRDefault="0050699D" w:rsidP="0050699D">
            <w:pPr>
              <w:pStyle w:val="afff7"/>
              <w:jc w:val="both"/>
            </w:pPr>
            <w:r>
              <w:t>双光子主机与双光子</w:t>
            </w:r>
            <w:proofErr w:type="gramStart"/>
            <w:r>
              <w:t>辅助机</w:t>
            </w:r>
            <w:proofErr w:type="gramEnd"/>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765597">
        <w:tc>
          <w:tcPr>
            <w:tcW w:w="709" w:type="dxa"/>
          </w:tcPr>
          <w:p w14:paraId="29C41B51" w14:textId="77777777" w:rsidR="0050699D" w:rsidRDefault="0050699D" w:rsidP="0050699D">
            <w:pPr>
              <w:pStyle w:val="afff7"/>
              <w:jc w:val="both"/>
            </w:pPr>
            <w:r>
              <w:t>仪器</w:t>
            </w:r>
          </w:p>
        </w:tc>
        <w:tc>
          <w:tcPr>
            <w:tcW w:w="3871" w:type="dxa"/>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765597">
        <w:tc>
          <w:tcPr>
            <w:tcW w:w="709" w:type="dxa"/>
          </w:tcPr>
          <w:p w14:paraId="4D67C23B" w14:textId="77777777" w:rsidR="0050699D" w:rsidRDefault="0050699D" w:rsidP="0050699D">
            <w:pPr>
              <w:pStyle w:val="afff7"/>
              <w:jc w:val="both"/>
            </w:pPr>
            <w:r>
              <w:t>仪器</w:t>
            </w:r>
          </w:p>
        </w:tc>
        <w:tc>
          <w:tcPr>
            <w:tcW w:w="3871" w:type="dxa"/>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proofErr w:type="spellStart"/>
            <w:r>
              <w:t>ThermoFisher</w:t>
            </w:r>
            <w:proofErr w:type="spellEnd"/>
            <w:r>
              <w:t xml:space="preserve">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765597">
        <w:tc>
          <w:tcPr>
            <w:tcW w:w="709" w:type="dxa"/>
          </w:tcPr>
          <w:p w14:paraId="77321223" w14:textId="77777777" w:rsidR="0050699D" w:rsidRDefault="0050699D" w:rsidP="0050699D">
            <w:pPr>
              <w:pStyle w:val="afff7"/>
              <w:jc w:val="both"/>
            </w:pPr>
            <w:r>
              <w:t>仪器</w:t>
            </w:r>
          </w:p>
        </w:tc>
        <w:tc>
          <w:tcPr>
            <w:tcW w:w="3871" w:type="dxa"/>
          </w:tcPr>
          <w:p w14:paraId="56EECCAA" w14:textId="77777777" w:rsidR="0050699D" w:rsidRDefault="0050699D" w:rsidP="0050699D">
            <w:pPr>
              <w:pStyle w:val="afff7"/>
              <w:jc w:val="both"/>
            </w:pPr>
            <w:proofErr w:type="gramStart"/>
            <w:r>
              <w:t>玻</w:t>
            </w:r>
            <w:proofErr w:type="gramEnd"/>
            <w:r>
              <w:t>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765597">
        <w:tc>
          <w:tcPr>
            <w:tcW w:w="709" w:type="dxa"/>
          </w:tcPr>
          <w:p w14:paraId="15B34435" w14:textId="06F9693F" w:rsidR="0050699D" w:rsidRDefault="0050699D" w:rsidP="0050699D">
            <w:pPr>
              <w:pStyle w:val="afff7"/>
              <w:jc w:val="both"/>
            </w:pPr>
            <w:r>
              <w:t>设备</w:t>
            </w:r>
          </w:p>
        </w:tc>
        <w:tc>
          <w:tcPr>
            <w:tcW w:w="3871" w:type="dxa"/>
          </w:tcPr>
          <w:p w14:paraId="194C7342" w14:textId="77777777" w:rsidR="0050699D" w:rsidRDefault="0050699D" w:rsidP="0050699D">
            <w:pPr>
              <w:pStyle w:val="afff7"/>
              <w:jc w:val="both"/>
            </w:pPr>
            <w:r>
              <w:t>精细</w:t>
            </w:r>
            <w:proofErr w:type="gramStart"/>
            <w:r>
              <w:t>镊</w:t>
            </w:r>
            <w:proofErr w:type="gramEnd"/>
          </w:p>
        </w:tc>
        <w:tc>
          <w:tcPr>
            <w:tcW w:w="0" w:type="auto"/>
          </w:tcPr>
          <w:p w14:paraId="24EE61D3" w14:textId="77777777" w:rsidR="0050699D" w:rsidRDefault="0050699D" w:rsidP="0050699D">
            <w:pPr>
              <w:pStyle w:val="afff7"/>
              <w:jc w:val="both"/>
            </w:pPr>
            <w:r>
              <w:t>Dumont/F.</w:t>
            </w:r>
            <w:proofErr w:type="gramStart"/>
            <w:r>
              <w:t>S.T</w:t>
            </w:r>
            <w:proofErr w:type="gramEnd"/>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765597">
        <w:tc>
          <w:tcPr>
            <w:tcW w:w="709" w:type="dxa"/>
          </w:tcPr>
          <w:p w14:paraId="26A5CCFE" w14:textId="2DA2B44C" w:rsidR="0050699D" w:rsidRDefault="0050699D" w:rsidP="0050699D">
            <w:pPr>
              <w:pStyle w:val="afff7"/>
              <w:jc w:val="both"/>
            </w:pPr>
            <w:r>
              <w:t>设备</w:t>
            </w:r>
          </w:p>
        </w:tc>
        <w:tc>
          <w:tcPr>
            <w:tcW w:w="3871" w:type="dxa"/>
          </w:tcPr>
          <w:p w14:paraId="41B5F315" w14:textId="77777777" w:rsidR="0050699D" w:rsidRDefault="0050699D" w:rsidP="0050699D">
            <w:pPr>
              <w:pStyle w:val="afff7"/>
              <w:jc w:val="both"/>
            </w:pPr>
            <w:r>
              <w:t>直头解剖</w:t>
            </w:r>
            <w:proofErr w:type="gramStart"/>
            <w:r>
              <w:t>镊</w:t>
            </w:r>
            <w:proofErr w:type="gramEnd"/>
          </w:p>
        </w:tc>
        <w:tc>
          <w:tcPr>
            <w:tcW w:w="0" w:type="auto"/>
          </w:tcPr>
          <w:p w14:paraId="7C3B390D" w14:textId="77777777" w:rsidR="0050699D" w:rsidRDefault="0050699D" w:rsidP="0050699D">
            <w:pPr>
              <w:pStyle w:val="afff7"/>
              <w:jc w:val="both"/>
            </w:pPr>
            <w:proofErr w:type="gramStart"/>
            <w:r>
              <w:t>中镜科</w:t>
            </w:r>
            <w:proofErr w:type="gramEnd"/>
            <w:r>
              <w:t>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765597">
        <w:tc>
          <w:tcPr>
            <w:tcW w:w="709" w:type="dxa"/>
          </w:tcPr>
          <w:p w14:paraId="78F22784" w14:textId="48A3CCB8" w:rsidR="0050699D" w:rsidRDefault="0050699D" w:rsidP="0050699D">
            <w:pPr>
              <w:pStyle w:val="afff7"/>
              <w:jc w:val="both"/>
            </w:pPr>
            <w:r>
              <w:t>设备</w:t>
            </w:r>
          </w:p>
        </w:tc>
        <w:tc>
          <w:tcPr>
            <w:tcW w:w="3871" w:type="dxa"/>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765597">
        <w:tc>
          <w:tcPr>
            <w:tcW w:w="709" w:type="dxa"/>
          </w:tcPr>
          <w:p w14:paraId="0B73D112" w14:textId="25B3351D" w:rsidR="0050699D" w:rsidRDefault="0050699D" w:rsidP="0050699D">
            <w:pPr>
              <w:pStyle w:val="afff7"/>
              <w:jc w:val="both"/>
            </w:pPr>
            <w:r>
              <w:t>设备</w:t>
            </w:r>
          </w:p>
        </w:tc>
        <w:tc>
          <w:tcPr>
            <w:tcW w:w="3871" w:type="dxa"/>
          </w:tcPr>
          <w:p w14:paraId="75285E7A" w14:textId="77777777" w:rsidR="0050699D" w:rsidRDefault="0050699D" w:rsidP="0050699D">
            <w:pPr>
              <w:pStyle w:val="afff7"/>
              <w:jc w:val="both"/>
            </w:pPr>
            <w:proofErr w:type="gramStart"/>
            <w:r>
              <w:t>颅钻与</w:t>
            </w:r>
            <w:proofErr w:type="gramEnd"/>
            <w:r>
              <w:t>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proofErr w:type="gramStart"/>
            <w:r>
              <w:t>颅窗开孔</w:t>
            </w:r>
            <w:proofErr w:type="gramEnd"/>
          </w:p>
        </w:tc>
      </w:tr>
      <w:tr w:rsidR="0050699D" w14:paraId="0570712B" w14:textId="77777777" w:rsidTr="00765597">
        <w:tc>
          <w:tcPr>
            <w:tcW w:w="709" w:type="dxa"/>
          </w:tcPr>
          <w:p w14:paraId="268DD250" w14:textId="705F9E43" w:rsidR="0050699D" w:rsidRDefault="0050699D" w:rsidP="0050699D">
            <w:pPr>
              <w:pStyle w:val="afff7"/>
              <w:jc w:val="both"/>
            </w:pPr>
            <w:r>
              <w:t>设备</w:t>
            </w:r>
          </w:p>
        </w:tc>
        <w:tc>
          <w:tcPr>
            <w:tcW w:w="3871" w:type="dxa"/>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w:t>
            </w:r>
            <w:proofErr w:type="gramStart"/>
            <w:r>
              <w:t>鑫</w:t>
            </w:r>
            <w:proofErr w:type="gramEnd"/>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765597">
        <w:tc>
          <w:tcPr>
            <w:tcW w:w="709" w:type="dxa"/>
          </w:tcPr>
          <w:p w14:paraId="45B21F4A" w14:textId="0E5CE838" w:rsidR="0050699D" w:rsidRDefault="0050699D" w:rsidP="0050699D">
            <w:pPr>
              <w:pStyle w:val="afff7"/>
              <w:jc w:val="both"/>
            </w:pPr>
            <w:r>
              <w:t>设备</w:t>
            </w:r>
          </w:p>
        </w:tc>
        <w:tc>
          <w:tcPr>
            <w:tcW w:w="3871" w:type="dxa"/>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proofErr w:type="gramStart"/>
            <w:r>
              <w:t>云洞三维</w:t>
            </w:r>
            <w:proofErr w:type="gramEnd"/>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765597">
        <w:tc>
          <w:tcPr>
            <w:tcW w:w="709" w:type="dxa"/>
          </w:tcPr>
          <w:p w14:paraId="29D918A2" w14:textId="0CB2C7D9" w:rsidR="0050699D" w:rsidRDefault="0050699D" w:rsidP="0050699D">
            <w:pPr>
              <w:pStyle w:val="afff7"/>
              <w:jc w:val="both"/>
            </w:pPr>
            <w:r>
              <w:t>设备</w:t>
            </w:r>
          </w:p>
        </w:tc>
        <w:tc>
          <w:tcPr>
            <w:tcW w:w="3871" w:type="dxa"/>
          </w:tcPr>
          <w:p w14:paraId="0892D5EC" w14:textId="35BAFFA1" w:rsidR="0050699D" w:rsidRDefault="0050699D" w:rsidP="0050699D">
            <w:pPr>
              <w:pStyle w:val="afff7"/>
              <w:jc w:val="both"/>
            </w:pPr>
            <w:proofErr w:type="gramStart"/>
            <w:r>
              <w:t>灌胃针</w:t>
            </w:r>
            <w:r>
              <w:t>12</w:t>
            </w:r>
            <w:r>
              <w:t>号</w:t>
            </w:r>
            <w:proofErr w:type="gramEnd"/>
            <w:r>
              <w:t>65</w:t>
            </w:r>
            <w:r w:rsidR="001809A8">
              <w:t>mm</w:t>
            </w:r>
            <w:r>
              <w:t>直头</w:t>
            </w:r>
          </w:p>
        </w:tc>
        <w:tc>
          <w:tcPr>
            <w:tcW w:w="0" w:type="auto"/>
          </w:tcPr>
          <w:p w14:paraId="042574C3" w14:textId="77777777" w:rsidR="0050699D" w:rsidRDefault="0050699D" w:rsidP="0050699D">
            <w:pPr>
              <w:pStyle w:val="afff7"/>
              <w:jc w:val="both"/>
            </w:pPr>
            <w:proofErr w:type="spellStart"/>
            <w:r>
              <w:t>servicebio</w:t>
            </w:r>
            <w:proofErr w:type="spellEnd"/>
          </w:p>
        </w:tc>
        <w:tc>
          <w:tcPr>
            <w:tcW w:w="0" w:type="auto"/>
          </w:tcPr>
          <w:p w14:paraId="2BFD0EE5" w14:textId="77777777" w:rsidR="0050699D" w:rsidRDefault="0050699D" w:rsidP="0050699D">
            <w:pPr>
              <w:pStyle w:val="afff7"/>
              <w:jc w:val="both"/>
            </w:pPr>
            <w:r>
              <w:t>作为</w:t>
            </w:r>
            <w:proofErr w:type="gramStart"/>
            <w:r>
              <w:t>舔</w:t>
            </w:r>
            <w:proofErr w:type="gramEnd"/>
            <w:r>
              <w:t>水口与给水出口</w:t>
            </w:r>
          </w:p>
        </w:tc>
      </w:tr>
      <w:tr w:rsidR="0050699D" w14:paraId="78562D38" w14:textId="77777777" w:rsidTr="00765597">
        <w:tc>
          <w:tcPr>
            <w:tcW w:w="709" w:type="dxa"/>
          </w:tcPr>
          <w:p w14:paraId="46C74D8C" w14:textId="200814E6" w:rsidR="0050699D" w:rsidRDefault="0050699D" w:rsidP="0050699D">
            <w:pPr>
              <w:pStyle w:val="afff7"/>
              <w:jc w:val="both"/>
            </w:pPr>
            <w:r>
              <w:t>设备</w:t>
            </w:r>
          </w:p>
        </w:tc>
        <w:tc>
          <w:tcPr>
            <w:tcW w:w="3871" w:type="dxa"/>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w:t>
            </w:r>
            <w:proofErr w:type="gramStart"/>
            <w:r>
              <w:t>秉</w:t>
            </w:r>
            <w:proofErr w:type="gramEnd"/>
          </w:p>
        </w:tc>
        <w:tc>
          <w:tcPr>
            <w:tcW w:w="0" w:type="auto"/>
          </w:tcPr>
          <w:p w14:paraId="371694C5" w14:textId="77777777" w:rsidR="0050699D" w:rsidRDefault="0050699D" w:rsidP="0050699D">
            <w:pPr>
              <w:pStyle w:val="afff7"/>
              <w:jc w:val="both"/>
            </w:pPr>
            <w:proofErr w:type="gramStart"/>
            <w:r>
              <w:t>固定头</w:t>
            </w:r>
            <w:proofErr w:type="gramEnd"/>
            <w:r>
              <w:t>架与实验装置</w:t>
            </w:r>
          </w:p>
        </w:tc>
      </w:tr>
      <w:tr w:rsidR="0050699D" w14:paraId="0F6BA93C" w14:textId="77777777" w:rsidTr="00765597">
        <w:tc>
          <w:tcPr>
            <w:tcW w:w="709" w:type="dxa"/>
          </w:tcPr>
          <w:p w14:paraId="1D11AD84" w14:textId="0654E492" w:rsidR="0050699D" w:rsidRDefault="0050699D" w:rsidP="0050699D">
            <w:pPr>
              <w:pStyle w:val="afff7"/>
              <w:jc w:val="both"/>
            </w:pPr>
            <w:r>
              <w:t>设备</w:t>
            </w:r>
          </w:p>
        </w:tc>
        <w:tc>
          <w:tcPr>
            <w:tcW w:w="3871" w:type="dxa"/>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proofErr w:type="gramStart"/>
            <w:r>
              <w:t>昱瑟</w:t>
            </w:r>
            <w:proofErr w:type="gramEnd"/>
          </w:p>
        </w:tc>
        <w:tc>
          <w:tcPr>
            <w:tcW w:w="0" w:type="auto"/>
          </w:tcPr>
          <w:p w14:paraId="3A7AADD5" w14:textId="77777777" w:rsidR="0050699D" w:rsidRDefault="0050699D" w:rsidP="0050699D">
            <w:pPr>
              <w:pStyle w:val="afff7"/>
              <w:jc w:val="both"/>
            </w:pPr>
            <w:r>
              <w:t>定量给水</w:t>
            </w:r>
          </w:p>
        </w:tc>
      </w:tr>
      <w:tr w:rsidR="0050699D" w14:paraId="00F6FA19" w14:textId="77777777" w:rsidTr="00765597">
        <w:tc>
          <w:tcPr>
            <w:tcW w:w="709" w:type="dxa"/>
          </w:tcPr>
          <w:p w14:paraId="30482902" w14:textId="5AC8946F" w:rsidR="0050699D" w:rsidRDefault="0050699D" w:rsidP="0050699D">
            <w:pPr>
              <w:pStyle w:val="afff7"/>
              <w:jc w:val="both"/>
            </w:pPr>
            <w:r>
              <w:t>设备</w:t>
            </w:r>
          </w:p>
        </w:tc>
        <w:tc>
          <w:tcPr>
            <w:tcW w:w="3871" w:type="dxa"/>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765597">
        <w:tc>
          <w:tcPr>
            <w:tcW w:w="709" w:type="dxa"/>
          </w:tcPr>
          <w:p w14:paraId="1DE5527F" w14:textId="1E1F71DE" w:rsidR="0050699D" w:rsidRDefault="0050699D" w:rsidP="0050699D">
            <w:pPr>
              <w:pStyle w:val="afff7"/>
              <w:jc w:val="both"/>
            </w:pPr>
            <w:r>
              <w:t>设备</w:t>
            </w:r>
          </w:p>
        </w:tc>
        <w:tc>
          <w:tcPr>
            <w:tcW w:w="3871" w:type="dxa"/>
          </w:tcPr>
          <w:p w14:paraId="019A9B92" w14:textId="0D58D877" w:rsidR="0050699D" w:rsidRDefault="00AF142C" w:rsidP="0050699D">
            <w:pPr>
              <w:pStyle w:val="afff7"/>
              <w:jc w:val="both"/>
            </w:pPr>
            <w:r w:rsidRPr="00AF142C">
              <w:rPr>
                <w:rFonts w:hint="eastAsia"/>
              </w:rPr>
              <w:t>继电器（金属氧化物半导体场效应晶体管，</w:t>
            </w:r>
            <w:r w:rsidRPr="00AF142C">
              <w:rPr>
                <w:rFonts w:hint="eastAsia"/>
              </w:rPr>
              <w:t>metal-oxide-semiconductor field-effect transistor, MOSFET</w:t>
            </w:r>
            <w:r w:rsidRPr="00AF142C">
              <w:rPr>
                <w:rFonts w:hint="eastAsia"/>
              </w:rPr>
              <w:t>）</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765597">
        <w:tc>
          <w:tcPr>
            <w:tcW w:w="709" w:type="dxa"/>
          </w:tcPr>
          <w:p w14:paraId="276F6144" w14:textId="79E24C18" w:rsidR="0050699D" w:rsidRDefault="0050699D" w:rsidP="0050699D">
            <w:pPr>
              <w:pStyle w:val="afff7"/>
              <w:jc w:val="both"/>
            </w:pPr>
            <w:r>
              <w:t>设备</w:t>
            </w:r>
          </w:p>
        </w:tc>
        <w:tc>
          <w:tcPr>
            <w:tcW w:w="3871" w:type="dxa"/>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765597">
        <w:tc>
          <w:tcPr>
            <w:tcW w:w="709" w:type="dxa"/>
          </w:tcPr>
          <w:p w14:paraId="74C97E74" w14:textId="607FA8D2" w:rsidR="0050699D" w:rsidRDefault="0050699D" w:rsidP="0050699D">
            <w:pPr>
              <w:pStyle w:val="afff7"/>
              <w:jc w:val="both"/>
            </w:pPr>
            <w:r>
              <w:t>设备</w:t>
            </w:r>
          </w:p>
        </w:tc>
        <w:tc>
          <w:tcPr>
            <w:tcW w:w="3871" w:type="dxa"/>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proofErr w:type="gramStart"/>
            <w:r>
              <w:t>检测舔水接触</w:t>
            </w:r>
            <w:proofErr w:type="gramEnd"/>
            <w:r>
              <w:t>信号</w:t>
            </w:r>
          </w:p>
        </w:tc>
      </w:tr>
      <w:tr w:rsidR="0050699D" w14:paraId="782E62EB" w14:textId="77777777" w:rsidTr="00765597">
        <w:tc>
          <w:tcPr>
            <w:tcW w:w="709" w:type="dxa"/>
          </w:tcPr>
          <w:p w14:paraId="22D82963" w14:textId="6C1E58B0" w:rsidR="0050699D" w:rsidRDefault="0050699D" w:rsidP="0050699D">
            <w:pPr>
              <w:pStyle w:val="afff7"/>
              <w:jc w:val="both"/>
            </w:pPr>
            <w:r>
              <w:t>设备</w:t>
            </w:r>
          </w:p>
        </w:tc>
        <w:tc>
          <w:tcPr>
            <w:tcW w:w="3871" w:type="dxa"/>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proofErr w:type="spellStart"/>
            <w:r>
              <w:t>RunesKee</w:t>
            </w:r>
            <w:proofErr w:type="spellEnd"/>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765597">
        <w:tc>
          <w:tcPr>
            <w:tcW w:w="709" w:type="dxa"/>
          </w:tcPr>
          <w:p w14:paraId="2695D805" w14:textId="42FDF3BD" w:rsidR="0050699D" w:rsidRDefault="0050699D" w:rsidP="0050699D">
            <w:pPr>
              <w:pStyle w:val="afff7"/>
              <w:jc w:val="both"/>
            </w:pPr>
            <w:r>
              <w:t>设备</w:t>
            </w:r>
          </w:p>
        </w:tc>
        <w:tc>
          <w:tcPr>
            <w:tcW w:w="3871" w:type="dxa"/>
          </w:tcPr>
          <w:p w14:paraId="5D8CFB07" w14:textId="2240644B" w:rsidR="0050699D" w:rsidRDefault="00AF142C" w:rsidP="0050699D">
            <w:pPr>
              <w:pStyle w:val="afff7"/>
              <w:jc w:val="both"/>
            </w:pPr>
            <w:r w:rsidRPr="00AF142C">
              <w:rPr>
                <w:rFonts w:hint="eastAsia"/>
              </w:rPr>
              <w:t>蓝色发光二极管（</w:t>
            </w:r>
            <w:r w:rsidRPr="00AF142C">
              <w:rPr>
                <w:rFonts w:hint="eastAsia"/>
              </w:rPr>
              <w:t>light-emitting diode, LED</w:t>
            </w:r>
            <w:r w:rsidRPr="00AF142C">
              <w:rPr>
                <w:rFonts w:hint="eastAsia"/>
              </w:rPr>
              <w:t>）</w:t>
            </w:r>
          </w:p>
        </w:tc>
        <w:tc>
          <w:tcPr>
            <w:tcW w:w="0" w:type="auto"/>
          </w:tcPr>
          <w:p w14:paraId="048712C3" w14:textId="77777777" w:rsidR="0050699D" w:rsidRDefault="0050699D" w:rsidP="0050699D">
            <w:pPr>
              <w:pStyle w:val="afff7"/>
              <w:jc w:val="both"/>
            </w:pPr>
            <w:proofErr w:type="gramStart"/>
            <w:r>
              <w:t>达运</w:t>
            </w:r>
            <w:proofErr w:type="gramEnd"/>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765597">
        <w:tc>
          <w:tcPr>
            <w:tcW w:w="709" w:type="dxa"/>
          </w:tcPr>
          <w:p w14:paraId="39DC3F6B" w14:textId="79DA967C" w:rsidR="0050699D" w:rsidRDefault="0050699D" w:rsidP="0050699D">
            <w:pPr>
              <w:pStyle w:val="afff7"/>
              <w:jc w:val="both"/>
            </w:pPr>
            <w:r>
              <w:t>设备</w:t>
            </w:r>
          </w:p>
        </w:tc>
        <w:tc>
          <w:tcPr>
            <w:tcW w:w="3871" w:type="dxa"/>
          </w:tcPr>
          <w:p w14:paraId="5179BFCA" w14:textId="77777777" w:rsidR="0050699D" w:rsidRDefault="0050699D" w:rsidP="0050699D">
            <w:pPr>
              <w:pStyle w:val="afff7"/>
              <w:jc w:val="both"/>
            </w:pPr>
            <w:r>
              <w:t>D-PBS/PFA</w:t>
            </w:r>
            <w:r>
              <w:t>灌</w:t>
            </w:r>
            <w:proofErr w:type="gramStart"/>
            <w:r>
              <w:t>流系统</w:t>
            </w:r>
            <w:proofErr w:type="gramEnd"/>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765597">
        <w:tc>
          <w:tcPr>
            <w:tcW w:w="709" w:type="dxa"/>
          </w:tcPr>
          <w:p w14:paraId="39687C22" w14:textId="1DCBE769" w:rsidR="0050699D" w:rsidRDefault="0050699D" w:rsidP="0050699D">
            <w:pPr>
              <w:pStyle w:val="afff7"/>
              <w:jc w:val="both"/>
            </w:pPr>
            <w:r>
              <w:t>设备</w:t>
            </w:r>
          </w:p>
        </w:tc>
        <w:tc>
          <w:tcPr>
            <w:tcW w:w="3871" w:type="dxa"/>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765597">
        <w:tc>
          <w:tcPr>
            <w:tcW w:w="709" w:type="dxa"/>
          </w:tcPr>
          <w:p w14:paraId="5D02A8EA" w14:textId="75796D37" w:rsidR="0050699D" w:rsidRDefault="0050699D" w:rsidP="0050699D">
            <w:pPr>
              <w:pStyle w:val="afff7"/>
              <w:jc w:val="both"/>
            </w:pPr>
            <w:r>
              <w:t>设备</w:t>
            </w:r>
          </w:p>
        </w:tc>
        <w:tc>
          <w:tcPr>
            <w:tcW w:w="3871" w:type="dxa"/>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r>
              <w:t>柏伦斯</w:t>
            </w:r>
          </w:p>
        </w:tc>
        <w:tc>
          <w:tcPr>
            <w:tcW w:w="0" w:type="auto"/>
          </w:tcPr>
          <w:p w14:paraId="12959DE1" w14:textId="77777777" w:rsidR="0050699D" w:rsidRDefault="0050699D" w:rsidP="0050699D">
            <w:pPr>
              <w:pStyle w:val="afff7"/>
              <w:jc w:val="both"/>
            </w:pPr>
            <w:r>
              <w:t>切片辅助整理</w:t>
            </w:r>
          </w:p>
        </w:tc>
      </w:tr>
      <w:tr w:rsidR="0050699D" w14:paraId="7F30A9EE" w14:textId="77777777" w:rsidTr="00765597">
        <w:tc>
          <w:tcPr>
            <w:tcW w:w="709" w:type="dxa"/>
          </w:tcPr>
          <w:p w14:paraId="0EED2B61" w14:textId="4AF1F8B9" w:rsidR="0050699D" w:rsidRDefault="0050699D" w:rsidP="0050699D">
            <w:pPr>
              <w:pStyle w:val="afff7"/>
              <w:jc w:val="both"/>
            </w:pPr>
            <w:r>
              <w:t>设备</w:t>
            </w:r>
          </w:p>
        </w:tc>
        <w:tc>
          <w:tcPr>
            <w:tcW w:w="3871" w:type="dxa"/>
          </w:tcPr>
          <w:p w14:paraId="3BA5E00F" w14:textId="77777777" w:rsidR="0050699D" w:rsidRDefault="0050699D" w:rsidP="0050699D">
            <w:pPr>
              <w:pStyle w:val="afff7"/>
              <w:jc w:val="both"/>
            </w:pPr>
            <w:proofErr w:type="gramStart"/>
            <w:r>
              <w:t>湿盒</w:t>
            </w:r>
            <w:proofErr w:type="gramEnd"/>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765597">
        <w:tc>
          <w:tcPr>
            <w:tcW w:w="709" w:type="dxa"/>
          </w:tcPr>
          <w:p w14:paraId="08F41B81" w14:textId="04E243D1" w:rsidR="0050699D" w:rsidRDefault="0050699D" w:rsidP="0050699D">
            <w:pPr>
              <w:pStyle w:val="afff7"/>
              <w:jc w:val="both"/>
            </w:pPr>
            <w:r>
              <w:t>设备</w:t>
            </w:r>
          </w:p>
        </w:tc>
        <w:tc>
          <w:tcPr>
            <w:tcW w:w="3871" w:type="dxa"/>
          </w:tcPr>
          <w:p w14:paraId="17CFEA13" w14:textId="77777777" w:rsidR="0050699D" w:rsidRDefault="0050699D" w:rsidP="0050699D">
            <w:pPr>
              <w:pStyle w:val="afff7"/>
              <w:jc w:val="both"/>
            </w:pPr>
            <w:r>
              <w:t>手动单道可</w:t>
            </w:r>
            <w:proofErr w:type="gramStart"/>
            <w:r>
              <w:t>调式移液器</w:t>
            </w:r>
            <w:proofErr w:type="gramEnd"/>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765597">
        <w:tc>
          <w:tcPr>
            <w:tcW w:w="709" w:type="dxa"/>
          </w:tcPr>
          <w:p w14:paraId="68196FF9" w14:textId="141BE668" w:rsidR="0050699D" w:rsidRDefault="0050699D" w:rsidP="0050699D">
            <w:pPr>
              <w:pStyle w:val="afff7"/>
              <w:jc w:val="both"/>
            </w:pPr>
            <w:r>
              <w:rPr>
                <w:rFonts w:hint="eastAsia"/>
              </w:rPr>
              <w:t>软件</w:t>
            </w:r>
          </w:p>
        </w:tc>
        <w:tc>
          <w:tcPr>
            <w:tcW w:w="3871" w:type="dxa"/>
          </w:tcPr>
          <w:p w14:paraId="32E98B3C" w14:textId="77777777" w:rsidR="0050699D" w:rsidRDefault="0050699D" w:rsidP="0050699D">
            <w:pPr>
              <w:pStyle w:val="afff7"/>
              <w:jc w:val="both"/>
            </w:pPr>
            <w:proofErr w:type="spellStart"/>
            <w:r>
              <w:t>OlyVIA</w:t>
            </w:r>
            <w:proofErr w:type="spellEnd"/>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w:t>
            </w:r>
            <w:proofErr w:type="gramStart"/>
            <w:r>
              <w:t>玻</w:t>
            </w:r>
            <w:proofErr w:type="gramEnd"/>
            <w:r>
              <w:t>片扫描结果</w:t>
            </w:r>
          </w:p>
        </w:tc>
      </w:tr>
      <w:tr w:rsidR="0050699D" w14:paraId="726AF781" w14:textId="77777777" w:rsidTr="00765597">
        <w:tc>
          <w:tcPr>
            <w:tcW w:w="709" w:type="dxa"/>
          </w:tcPr>
          <w:p w14:paraId="09077782" w14:textId="5010ADC1" w:rsidR="0050699D" w:rsidRDefault="0050699D" w:rsidP="0050699D">
            <w:pPr>
              <w:pStyle w:val="afff7"/>
              <w:jc w:val="both"/>
            </w:pPr>
            <w:r>
              <w:rPr>
                <w:rFonts w:hint="eastAsia"/>
              </w:rPr>
              <w:t>软件</w:t>
            </w:r>
          </w:p>
        </w:tc>
        <w:tc>
          <w:tcPr>
            <w:tcW w:w="3871" w:type="dxa"/>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765597">
        <w:tc>
          <w:tcPr>
            <w:tcW w:w="709" w:type="dxa"/>
          </w:tcPr>
          <w:p w14:paraId="563C2E80" w14:textId="4E56EF60" w:rsidR="0050699D" w:rsidRDefault="0050699D" w:rsidP="0050699D">
            <w:pPr>
              <w:pStyle w:val="afff7"/>
              <w:jc w:val="both"/>
            </w:pPr>
            <w:r>
              <w:rPr>
                <w:rFonts w:hint="eastAsia"/>
              </w:rPr>
              <w:t>软件</w:t>
            </w:r>
          </w:p>
        </w:tc>
        <w:tc>
          <w:tcPr>
            <w:tcW w:w="3871" w:type="dxa"/>
          </w:tcPr>
          <w:p w14:paraId="5DD0B6EB" w14:textId="506615AA" w:rsidR="0050699D" w:rsidRDefault="0050699D" w:rsidP="0050699D">
            <w:pPr>
              <w:pStyle w:val="afff7"/>
              <w:jc w:val="both"/>
            </w:pPr>
            <w:proofErr w:type="spellStart"/>
            <w:r>
              <w:rPr>
                <w:rFonts w:hint="eastAsia"/>
              </w:rPr>
              <w:t>FluoView</w:t>
            </w:r>
            <w:proofErr w:type="spellEnd"/>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765597">
        <w:tc>
          <w:tcPr>
            <w:tcW w:w="709" w:type="dxa"/>
          </w:tcPr>
          <w:p w14:paraId="0B918003" w14:textId="0D08D2E0" w:rsidR="0050699D" w:rsidRDefault="0050699D" w:rsidP="0050699D">
            <w:pPr>
              <w:pStyle w:val="afff7"/>
              <w:jc w:val="both"/>
            </w:pPr>
            <w:r>
              <w:rPr>
                <w:rFonts w:hint="eastAsia"/>
              </w:rPr>
              <w:t>软件</w:t>
            </w:r>
          </w:p>
        </w:tc>
        <w:tc>
          <w:tcPr>
            <w:tcW w:w="3871" w:type="dxa"/>
          </w:tcPr>
          <w:p w14:paraId="67E89854" w14:textId="583E1F27" w:rsidR="0050699D" w:rsidRDefault="00AF142C" w:rsidP="0050699D">
            <w:pPr>
              <w:pStyle w:val="afff7"/>
              <w:jc w:val="both"/>
            </w:pPr>
            <w:r w:rsidRPr="00AF142C">
              <w:rPr>
                <w:rFonts w:hint="eastAsia"/>
              </w:rPr>
              <w:t>Arduino</w:t>
            </w:r>
            <w:r w:rsidRPr="00AF142C">
              <w:rPr>
                <w:rFonts w:hint="eastAsia"/>
              </w:rPr>
              <w:t>集成开发环境（</w:t>
            </w:r>
            <w:r w:rsidRPr="00AF142C">
              <w:rPr>
                <w:rFonts w:hint="eastAsia"/>
              </w:rPr>
              <w:t>integrated development environment, IDE</w:t>
            </w:r>
            <w:r w:rsidRPr="00AF142C">
              <w:rPr>
                <w:rFonts w:hint="eastAsia"/>
              </w:rPr>
              <w:t>）</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765597">
        <w:tc>
          <w:tcPr>
            <w:tcW w:w="709" w:type="dxa"/>
          </w:tcPr>
          <w:p w14:paraId="5B1F8C99" w14:textId="2E8168A8" w:rsidR="0050699D" w:rsidRDefault="0050699D" w:rsidP="0050699D">
            <w:pPr>
              <w:pStyle w:val="afff7"/>
              <w:jc w:val="both"/>
            </w:pPr>
            <w:r>
              <w:rPr>
                <w:rFonts w:hint="eastAsia"/>
              </w:rPr>
              <w:t>软件</w:t>
            </w:r>
          </w:p>
        </w:tc>
        <w:tc>
          <w:tcPr>
            <w:tcW w:w="3871" w:type="dxa"/>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765597">
        <w:tc>
          <w:tcPr>
            <w:tcW w:w="709" w:type="dxa"/>
            <w:tcBorders>
              <w:bottom w:val="single" w:sz="4" w:space="0" w:color="auto"/>
            </w:tcBorders>
          </w:tcPr>
          <w:p w14:paraId="79315B89" w14:textId="3B731527" w:rsidR="0050699D" w:rsidRDefault="0050699D" w:rsidP="0050699D">
            <w:pPr>
              <w:pStyle w:val="afff7"/>
              <w:jc w:val="both"/>
            </w:pPr>
            <w:r>
              <w:rPr>
                <w:rFonts w:hint="eastAsia"/>
              </w:rPr>
              <w:t>软件</w:t>
            </w:r>
          </w:p>
        </w:tc>
        <w:tc>
          <w:tcPr>
            <w:tcW w:w="3871" w:type="dxa"/>
            <w:tcBorders>
              <w:bottom w:val="single" w:sz="4" w:space="0" w:color="auto"/>
            </w:tcBorders>
          </w:tcPr>
          <w:p w14:paraId="75918AC1" w14:textId="14444370" w:rsidR="0050699D" w:rsidRDefault="0050699D" w:rsidP="0050699D">
            <w:pPr>
              <w:pStyle w:val="afff7"/>
              <w:jc w:val="both"/>
            </w:pPr>
            <w:r>
              <w:rPr>
                <w:rFonts w:hint="eastAsia"/>
              </w:rPr>
              <w:t>Inkscape</w:t>
            </w:r>
          </w:p>
        </w:tc>
        <w:tc>
          <w:tcPr>
            <w:tcW w:w="0" w:type="auto"/>
            <w:tcBorders>
              <w:bottom w:val="single" w:sz="4" w:space="0" w:color="auto"/>
            </w:tcBorders>
          </w:tcPr>
          <w:p w14:paraId="6B851535" w14:textId="123640BA" w:rsidR="0050699D" w:rsidRDefault="0050699D" w:rsidP="0050699D">
            <w:pPr>
              <w:pStyle w:val="afff7"/>
              <w:jc w:val="both"/>
            </w:pPr>
            <w:r>
              <w:rPr>
                <w:rFonts w:hint="eastAsia"/>
              </w:rPr>
              <w:t>Inkscape</w:t>
            </w:r>
          </w:p>
        </w:tc>
        <w:tc>
          <w:tcPr>
            <w:tcW w:w="0" w:type="auto"/>
            <w:tcBorders>
              <w:bottom w:val="single" w:sz="4" w:space="0" w:color="auto"/>
            </w:tcBorders>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22" w:name="_Toc231804162"/>
      <w:r w:rsidRPr="00631CA2">
        <w:rPr>
          <w:rFonts w:hint="eastAsia"/>
        </w:rPr>
        <w:t>行为训练范式</w:t>
      </w:r>
      <w:bookmarkEnd w:id="22"/>
    </w:p>
    <w:p w14:paraId="47C4DF23" w14:textId="695E6619" w:rsidR="00631CA2" w:rsidRDefault="00631CA2" w:rsidP="00631CA2">
      <w:pPr>
        <w:pStyle w:val="3"/>
      </w:pPr>
      <w:bookmarkStart w:id="23" w:name="_Toc231804163"/>
      <w:r w:rsidRPr="00631CA2">
        <w:rPr>
          <w:rFonts w:hint="eastAsia"/>
        </w:rPr>
        <w:t>头部固定的线索</w:t>
      </w:r>
      <w:r w:rsidRPr="00631CA2">
        <w:rPr>
          <w:rFonts w:hint="eastAsia"/>
        </w:rPr>
        <w:t>-</w:t>
      </w:r>
      <w:r w:rsidRPr="00631CA2">
        <w:rPr>
          <w:rFonts w:hint="eastAsia"/>
        </w:rPr>
        <w:t>舔水关联任务</w:t>
      </w:r>
      <w:bookmarkEnd w:id="23"/>
    </w:p>
    <w:p w14:paraId="7175A147" w14:textId="062C96E3" w:rsidR="00030230" w:rsidRDefault="00030230" w:rsidP="00631CA2">
      <w:r w:rsidRPr="00030230">
        <w:rPr>
          <w:rFonts w:hint="eastAsia"/>
        </w:rPr>
        <w:t>参考前人用于考察学习迁移的跨模态范式</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71" w:tooltip="Wylie, 1917 #201" w:history="1">
        <w:r w:rsidR="00DD467A">
          <w:rPr>
            <w:noProof/>
          </w:rPr>
          <w:t>Wylie, 1917</w:t>
        </w:r>
      </w:hyperlink>
      <w:r w:rsidR="00B32D2C">
        <w:rPr>
          <w:noProof/>
        </w:rPr>
        <w:t>)</w:t>
      </w:r>
      <w:r w:rsidR="00B32D2C">
        <w:fldChar w:fldCharType="end"/>
      </w:r>
      <w:r w:rsidRPr="00030230">
        <w:rPr>
          <w:rFonts w:hint="eastAsia"/>
        </w:rPr>
        <w:t>，本研究设计了由听觉或视觉线索提示的固定</w:t>
      </w:r>
      <w:proofErr w:type="gramStart"/>
      <w:r w:rsidRPr="00030230">
        <w:rPr>
          <w:rFonts w:hint="eastAsia"/>
        </w:rPr>
        <w:t>延迟舔水任务</w:t>
      </w:r>
      <w:proofErr w:type="gramEnd"/>
      <w:r w:rsidRPr="00030230">
        <w:rPr>
          <w:rFonts w:hint="eastAsia"/>
        </w:rPr>
        <w:t>。在动物完成初始任务的训练并达到学会标准后，将线索的感知模态进行互换（例如从声音切换为蓝光），而奖赏规则与动作输出要求保持不变，以此构成连续学习的行为学模型。</w:t>
      </w:r>
      <w:proofErr w:type="gramStart"/>
      <w:r w:rsidRPr="00030230">
        <w:rPr>
          <w:rFonts w:hint="eastAsia"/>
        </w:rPr>
        <w:t>声转光与光转声两种</w:t>
      </w:r>
      <w:proofErr w:type="gramEnd"/>
      <w:r w:rsidRPr="00030230">
        <w:rPr>
          <w:rFonts w:hint="eastAsia"/>
        </w:rPr>
        <w:t>范式在实验中互为对照。以下以</w:t>
      </w:r>
      <w:proofErr w:type="gramStart"/>
      <w:r w:rsidRPr="00030230">
        <w:rPr>
          <w:rFonts w:hint="eastAsia"/>
        </w:rPr>
        <w:t>声转光范式</w:t>
      </w:r>
      <w:proofErr w:type="gramEnd"/>
      <w:r w:rsidRPr="00030230">
        <w:rPr>
          <w:rFonts w:hint="eastAsia"/>
        </w:rPr>
        <w:t>为例说明具体流程：</w:t>
      </w:r>
    </w:p>
    <w:p w14:paraId="5F56A3A9" w14:textId="4EFA3FFD" w:rsidR="00631CA2" w:rsidRDefault="00631CA2" w:rsidP="00631CA2">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w:t>
      </w:r>
      <w:proofErr w:type="gramStart"/>
      <w:r>
        <w:rPr>
          <w:rFonts w:hint="eastAsia"/>
        </w:rPr>
        <w:t>秉</w:t>
      </w:r>
      <w:proofErr w:type="gramEnd"/>
      <w:r>
        <w:rPr>
          <w:rFonts w:hint="eastAsia"/>
        </w:rPr>
        <w:t>）。计算机。蠕动水泵（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24EB1E3"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w:t>
      </w:r>
      <w:proofErr w:type="gramStart"/>
      <w:r>
        <w:rPr>
          <w:rFonts w:hint="eastAsia"/>
        </w:rPr>
        <w:t>滴水约</w:t>
      </w:r>
      <w:proofErr w:type="gramEnd"/>
      <w:r>
        <w:t>15</w:t>
      </w:r>
      <w:r w:rsidRPr="001809A8">
        <w:t>0</w:t>
      </w:r>
      <w:r w:rsidR="001809A8" w:rsidRPr="001809A8">
        <w:rPr>
          <w:rFonts w:eastAsiaTheme="minorEastAsia"/>
        </w:rPr>
        <w:t>ms</w:t>
      </w:r>
      <w:r w:rsidRPr="001809A8">
        <w:t>，</w:t>
      </w:r>
      <w:r w:rsidRPr="001809A8">
        <w:t>15</w:t>
      </w:r>
      <w:r w:rsidR="001809A8" w:rsidRPr="001809A8">
        <w:rPr>
          <w:rFonts w:eastAsiaTheme="minorEastAsia"/>
        </w:rPr>
        <w:t>μL</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中输入当天要进行的训练单元设计和</w:t>
      </w:r>
      <w:proofErr w:type="gramStart"/>
      <w:r>
        <w:rPr>
          <w:rFonts w:hint="eastAsia"/>
        </w:rPr>
        <w:t>鼠号</w:t>
      </w:r>
      <w:proofErr w:type="gramEnd"/>
      <w:r>
        <w:rPr>
          <w:rFonts w:hint="eastAsia"/>
        </w:rPr>
        <w:t>。</w:t>
      </w:r>
    </w:p>
    <w:p w14:paraId="750A4E75" w14:textId="2E1745C5" w:rsidR="00631CA2" w:rsidRDefault="00631CA2" w:rsidP="00631CA2">
      <w:r w:rsidRPr="00631CA2">
        <w:t>首先训练</w:t>
      </w:r>
      <w:proofErr w:type="gramStart"/>
      <w:r w:rsidRPr="00631CA2">
        <w:t>基本舔水动作</w:t>
      </w:r>
      <w:proofErr w:type="gramEnd"/>
      <w:r w:rsidRPr="00631CA2">
        <w:t>。用通用行为实验控制软件的</w:t>
      </w:r>
      <w:proofErr w:type="spellStart"/>
      <w:r w:rsidRPr="00631CA2">
        <w:t>SelfCheck_Client</w:t>
      </w:r>
      <w:proofErr w:type="spellEnd"/>
      <w:r w:rsidRPr="00631CA2">
        <w:t>在灌胃针上挂一滴水</w:t>
      </w:r>
      <w:r>
        <w:rPr>
          <w:rFonts w:hint="eastAsia"/>
        </w:rPr>
        <w:t>：</w:t>
      </w:r>
    </w:p>
    <w:p w14:paraId="2770D737" w14:textId="77777777" w:rsidR="00631CA2" w:rsidRDefault="00631CA2">
      <w:pPr>
        <w:pStyle w:val="ab"/>
        <w:numPr>
          <w:ilvl w:val="0"/>
          <w:numId w:val="3"/>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2EFD246F" w14:textId="77777777" w:rsidR="00631CA2" w:rsidRDefault="00631CA2">
      <w:pPr>
        <w:pStyle w:val="ab"/>
        <w:numPr>
          <w:ilvl w:val="0"/>
          <w:numId w:val="3"/>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pPr>
        <w:pStyle w:val="ab"/>
        <w:numPr>
          <w:ilvl w:val="0"/>
          <w:numId w:val="3"/>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790512BF" w14:textId="5E3ACBC8" w:rsidR="00631CA2" w:rsidRDefault="00631CA2">
      <w:pPr>
        <w:pStyle w:val="ab"/>
        <w:numPr>
          <w:ilvl w:val="0"/>
          <w:numId w:val="3"/>
        </w:numPr>
        <w:ind w:firstLineChars="0"/>
      </w:pPr>
      <w:r>
        <w:rPr>
          <w:rFonts w:hint="eastAsia"/>
        </w:rPr>
        <w:t>如果小鼠连续</w:t>
      </w:r>
      <w:r>
        <w:rPr>
          <w:rFonts w:hint="eastAsia"/>
        </w:rPr>
        <w:t>10</w:t>
      </w:r>
      <w:r>
        <w:rPr>
          <w:rFonts w:hint="eastAsia"/>
        </w:rPr>
        <w:t>次</w:t>
      </w:r>
      <w:r w:rsidR="001809A8" w:rsidRPr="001809A8">
        <w:rPr>
          <w:rFonts w:hint="eastAsia"/>
        </w:rPr>
        <w:t>成功</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52AD22C5" w14:textId="77777777" w:rsidR="00631CA2" w:rsidRDefault="00631CA2">
      <w:pPr>
        <w:pStyle w:val="ab"/>
        <w:numPr>
          <w:ilvl w:val="0"/>
          <w:numId w:val="3"/>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0EA0906B" w:rsidR="00631CA2" w:rsidRDefault="00027EC3" w:rsidP="00631CA2">
      <w:r w:rsidRPr="00027EC3">
        <w:rPr>
          <w:rFonts w:hint="eastAsia"/>
        </w:rPr>
        <w:t>12h</w:t>
      </w:r>
      <w:r w:rsidRPr="00027EC3">
        <w:rPr>
          <w:rFonts w:hint="eastAsia"/>
        </w:rPr>
        <w:t>后开始初始学习。每个单次试验的步骤是</w:t>
      </w:r>
      <w:r w:rsidR="00631CA2">
        <w:rPr>
          <w:rFonts w:hint="eastAsia"/>
        </w:rPr>
        <w:t>：</w:t>
      </w:r>
    </w:p>
    <w:p w14:paraId="5F200B61" w14:textId="77777777" w:rsidR="00631CA2" w:rsidRDefault="00631CA2">
      <w:pPr>
        <w:pStyle w:val="ab"/>
        <w:numPr>
          <w:ilvl w:val="0"/>
          <w:numId w:val="8"/>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pPr>
        <w:pStyle w:val="ab"/>
        <w:numPr>
          <w:ilvl w:val="0"/>
          <w:numId w:val="8"/>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16A27566" w14:textId="65E58634" w:rsidR="00631CA2" w:rsidRDefault="001809A8">
      <w:pPr>
        <w:pStyle w:val="ab"/>
        <w:numPr>
          <w:ilvl w:val="0"/>
          <w:numId w:val="8"/>
        </w:numPr>
        <w:ind w:firstLineChars="0"/>
      </w:pPr>
      <w:r w:rsidRPr="001809A8">
        <w:rPr>
          <w:rFonts w:hint="eastAsia"/>
        </w:rPr>
        <w:t>蜂鸣器（听觉线索刺激）响</w:t>
      </w:r>
      <w:r w:rsidRPr="001809A8">
        <w:t>200</w:t>
      </w:r>
      <w:r w:rsidRPr="001809A8">
        <w:rPr>
          <w:rFonts w:eastAsiaTheme="minorEastAsia"/>
        </w:rPr>
        <w:t>ms</w:t>
      </w:r>
      <w:r w:rsidRPr="001809A8">
        <w:rPr>
          <w:rFonts w:ascii="宋体" w:hAnsi="宋体" w:cs="宋体" w:hint="eastAsia"/>
        </w:rPr>
        <w:t>。与此同时开始一个</w:t>
      </w:r>
      <w:r w:rsidRPr="001809A8">
        <w:t>1s</w:t>
      </w:r>
      <w:r w:rsidRPr="001809A8">
        <w:rPr>
          <w:rFonts w:hint="eastAsia"/>
        </w:rPr>
        <w:t>的监控窗口，在窗口内有</w:t>
      </w:r>
      <w:proofErr w:type="gramStart"/>
      <w:r w:rsidRPr="001809A8">
        <w:rPr>
          <w:rFonts w:hint="eastAsia"/>
        </w:rPr>
        <w:t>任何舔水动作</w:t>
      </w:r>
      <w:proofErr w:type="gramEnd"/>
      <w:r w:rsidRPr="001809A8">
        <w:rPr>
          <w:rFonts w:hint="eastAsia"/>
        </w:rPr>
        <w:t>，即将本次刺激记为成功舔水。无论是否成功舔水，本步骤都只有</w:t>
      </w:r>
      <w:r w:rsidRPr="001809A8">
        <w:t>1s</w:t>
      </w:r>
      <w:r w:rsidRPr="001809A8">
        <w:rPr>
          <w:rFonts w:hint="eastAsia"/>
        </w:rPr>
        <w:t>监控窗口的时长即结束</w:t>
      </w:r>
      <w:r w:rsidR="00631CA2">
        <w:rPr>
          <w:rFonts w:hint="eastAsia"/>
        </w:rPr>
        <w:t>。</w:t>
      </w:r>
    </w:p>
    <w:p w14:paraId="717E914F" w14:textId="20DF446B" w:rsidR="00631CA2" w:rsidRDefault="00631CA2">
      <w:pPr>
        <w:pStyle w:val="ab"/>
        <w:numPr>
          <w:ilvl w:val="0"/>
          <w:numId w:val="8"/>
        </w:numPr>
        <w:ind w:firstLineChars="0"/>
      </w:pPr>
      <w:r>
        <w:rPr>
          <w:rFonts w:hint="eastAsia"/>
        </w:rPr>
        <w:t>给一滴水，无论是否</w:t>
      </w:r>
      <w:r w:rsidR="001809A8">
        <w:rPr>
          <w:rFonts w:hint="eastAsia"/>
        </w:rPr>
        <w:t>成功舔水</w:t>
      </w:r>
      <w:r>
        <w:rPr>
          <w:rFonts w:hint="eastAsia"/>
        </w:rPr>
        <w:t>。</w:t>
      </w:r>
    </w:p>
    <w:p w14:paraId="1F9979F0" w14:textId="77777777" w:rsidR="00631CA2" w:rsidRDefault="00631CA2">
      <w:pPr>
        <w:pStyle w:val="ab"/>
        <w:numPr>
          <w:ilvl w:val="0"/>
          <w:numId w:val="8"/>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w:t>
      </w:r>
      <w:proofErr w:type="gramStart"/>
      <w:r w:rsidRPr="00631CA2">
        <w:rPr>
          <w:rFonts w:hint="eastAsia"/>
        </w:rPr>
        <w:t>舔水时间</w:t>
      </w:r>
      <w:proofErr w:type="gramEnd"/>
      <w:r w:rsidRPr="00631CA2">
        <w:rPr>
          <w:rFonts w:hint="eastAsia"/>
        </w:rPr>
        <w:t>等。</w:t>
      </w:r>
    </w:p>
    <w:p w14:paraId="759ECE0D" w14:textId="6003C41E" w:rsidR="00631CA2" w:rsidRDefault="00631CA2" w:rsidP="00631CA2">
      <w:pPr>
        <w:pStyle w:val="3"/>
      </w:pPr>
      <w:bookmarkStart w:id="24" w:name="_Toc231804164"/>
      <w:r w:rsidRPr="00631CA2">
        <w:rPr>
          <w:rFonts w:hint="eastAsia"/>
        </w:rPr>
        <w:t>跨模态连续学习训练流程</w:t>
      </w:r>
      <w:bookmarkEnd w:id="24"/>
    </w:p>
    <w:p w14:paraId="1EED1CDA" w14:textId="3CE0B76E" w:rsidR="00631CA2" w:rsidRDefault="00631CA2" w:rsidP="00631CA2">
      <w:r>
        <w:rPr>
          <w:rFonts w:hint="eastAsia"/>
        </w:rPr>
        <w:t>当有初始学习训练单元达到</w:t>
      </w:r>
      <w:r>
        <w:rPr>
          <w:rFonts w:hint="eastAsia"/>
        </w:rPr>
        <w:t>100%</w:t>
      </w:r>
      <w:proofErr w:type="gramStart"/>
      <w:r w:rsidR="001809A8">
        <w:rPr>
          <w:rFonts w:hint="eastAsia"/>
        </w:rPr>
        <w:t>成功舔水</w:t>
      </w:r>
      <w:r>
        <w:rPr>
          <w:rFonts w:hint="eastAsia"/>
        </w:rPr>
        <w:t>后</w:t>
      </w:r>
      <w:proofErr w:type="gramEnd"/>
      <w:r>
        <w:rPr>
          <w:rFonts w:hint="eastAsia"/>
        </w:rPr>
        <w:t>，初始学习阶段结束。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w:t>
      </w:r>
      <w:r w:rsidR="001809A8" w:rsidRPr="001809A8">
        <w:rPr>
          <w:rFonts w:hint="eastAsia"/>
        </w:rPr>
        <w:t>同样达到</w:t>
      </w:r>
      <w:r w:rsidR="001809A8" w:rsidRPr="001809A8">
        <w:rPr>
          <w:rFonts w:hint="eastAsia"/>
        </w:rPr>
        <w:t>100%</w:t>
      </w:r>
      <w:proofErr w:type="gramStart"/>
      <w:r w:rsidR="001809A8" w:rsidRPr="001809A8">
        <w:rPr>
          <w:rFonts w:hint="eastAsia"/>
        </w:rPr>
        <w:t>成功舔水后</w:t>
      </w:r>
      <w:proofErr w:type="gramEnd"/>
      <w:r>
        <w:rPr>
          <w:rFonts w:hint="eastAsia"/>
        </w:rPr>
        <w:t>，该鼠的所有实验结束。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6547A0CD" w:rsidR="00631CA2" w:rsidRDefault="002020A2" w:rsidP="002020A2">
      <w:r w:rsidRPr="002020A2">
        <w:t>在延长新旧任务时间间隔操纵实验中，初始任务达到学会标准后，</w:t>
      </w:r>
      <w:proofErr w:type="gramStart"/>
      <w:r w:rsidRPr="002020A2">
        <w:t>不</w:t>
      </w:r>
      <w:proofErr w:type="gramEnd"/>
      <w:r w:rsidRPr="002020A2">
        <w:t>立即学新任务，而是停止训练，恢复供水，</w:t>
      </w:r>
      <w:r w:rsidR="001809A8" w:rsidRPr="001809A8">
        <w:rPr>
          <w:rFonts w:hint="eastAsia"/>
        </w:rPr>
        <w:t>正常饲养</w:t>
      </w:r>
      <w:r w:rsidR="001809A8" w:rsidRPr="001809A8">
        <w:rPr>
          <w:rFonts w:hint="eastAsia"/>
        </w:rPr>
        <w:t>7</w:t>
      </w:r>
      <w:r w:rsidR="001809A8" w:rsidRPr="001809A8">
        <w:rPr>
          <w:rFonts w:hint="eastAsia"/>
        </w:rPr>
        <w:t>天后进行断水预处理，再进行新任务的学习</w:t>
      </w:r>
      <w:r w:rsidRPr="002020A2">
        <w:t>。</w:t>
      </w:r>
    </w:p>
    <w:p w14:paraId="3370F28A" w14:textId="4B16E449" w:rsidR="00631CA2" w:rsidRDefault="00631CA2" w:rsidP="00631CA2">
      <w:pPr>
        <w:pStyle w:val="2"/>
        <w:rPr>
          <w:rFonts w:hint="eastAsia"/>
        </w:rPr>
      </w:pPr>
      <w:bookmarkStart w:id="25" w:name="_Toc231804165"/>
      <w:r w:rsidRPr="00631CA2">
        <w:rPr>
          <w:rFonts w:hint="eastAsia"/>
        </w:rPr>
        <w:t>在体双光子钙成像</w:t>
      </w:r>
      <w:bookmarkEnd w:id="25"/>
    </w:p>
    <w:p w14:paraId="269ABC72" w14:textId="7DEB4AF5" w:rsidR="00631CA2" w:rsidRDefault="00631CA2" w:rsidP="00631CA2">
      <w:pPr>
        <w:pStyle w:val="3"/>
      </w:pPr>
      <w:bookmarkStart w:id="26" w:name="_Toc231804166"/>
      <w:proofErr w:type="gramStart"/>
      <w:r w:rsidRPr="00631CA2">
        <w:rPr>
          <w:rFonts w:hint="eastAsia"/>
        </w:rPr>
        <w:t>颅窗手术</w:t>
      </w:r>
      <w:proofErr w:type="gramEnd"/>
      <w:r w:rsidRPr="00631CA2">
        <w:rPr>
          <w:rFonts w:hint="eastAsia"/>
        </w:rPr>
        <w:t>与病毒注射</w:t>
      </w:r>
      <w:bookmarkEnd w:id="26"/>
    </w:p>
    <w:p w14:paraId="0B9B7798" w14:textId="28C96DCA" w:rsidR="00631CA2" w:rsidRDefault="002B43A9" w:rsidP="00631CA2">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sidR="001809A8">
        <w:rPr>
          <w:rFonts w:hint="eastAsia"/>
        </w:rPr>
        <w:t>mm</w:t>
      </w:r>
      <w:r>
        <w:rPr>
          <w:rFonts w:hint="eastAsia"/>
        </w:rPr>
        <w:t>不锈钢手术剪刀。颅钻</w:t>
      </w:r>
      <w:r w:rsidR="001809A8">
        <w:rPr>
          <w:rFonts w:hint="eastAsia"/>
        </w:rPr>
        <w:t>、</w:t>
      </w:r>
      <w:r>
        <w:rPr>
          <w:rFonts w:hint="eastAsia"/>
        </w:rPr>
        <w:t>钻头（瑞沃德）。</w:t>
      </w:r>
    </w:p>
    <w:p w14:paraId="034CA1D6" w14:textId="7B2883FD"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r w:rsidR="001809A8">
        <w:rPr>
          <w:rFonts w:hint="eastAsia"/>
        </w:rPr>
        <w:t>（</w:t>
      </w:r>
      <w:r>
        <w:rPr>
          <w:rFonts w:hint="eastAsia"/>
        </w:rPr>
        <w:t>Ethanol absolute</w:t>
      </w:r>
      <w:r w:rsidR="001809A8">
        <w:rPr>
          <w:rFonts w:hint="eastAsia"/>
        </w:rPr>
        <w:t>）</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D907A41" w14:textId="43EA2BEC" w:rsidR="002B43A9" w:rsidRDefault="002B43A9" w:rsidP="00631CA2">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sidR="001809A8">
        <w:rPr>
          <w:rFonts w:hint="eastAsia"/>
        </w:rPr>
        <w:t>mm</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6"/>
                    <a:stretch>
                      <a:fillRect/>
                    </a:stretch>
                  </pic:blipFill>
                  <pic:spPr>
                    <a:xfrm>
                      <a:off x="0" y="0"/>
                      <a:ext cx="5274310" cy="2871470"/>
                    </a:xfrm>
                    <a:prstGeom prst="rect">
                      <a:avLst/>
                    </a:prstGeom>
                  </pic:spPr>
                </pic:pic>
              </a:graphicData>
            </a:graphic>
          </wp:inline>
        </w:drawing>
      </w:r>
    </w:p>
    <w:p w14:paraId="527E123D" w14:textId="243CC8D6" w:rsidR="003F5D03" w:rsidRDefault="00780B30" w:rsidP="003F5D03">
      <w:pPr>
        <w:pStyle w:val="afffa"/>
      </w:pPr>
      <w:bookmarkStart w:id="27" w:name="_Toc23181058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r w:rsidR="00CB3322" w:rsidRPr="00CB3322">
        <w:rPr>
          <w:rFonts w:hint="eastAsia"/>
        </w:rPr>
        <w:t>小鼠皮层成像</w:t>
      </w:r>
      <w:proofErr w:type="gramStart"/>
      <w:r w:rsidR="00CB3322" w:rsidRPr="00CB3322">
        <w:rPr>
          <w:rFonts w:hint="eastAsia"/>
        </w:rPr>
        <w:t>的颅窗展示</w:t>
      </w:r>
      <w:bookmarkEnd w:id="27"/>
      <w:proofErr w:type="gramEnd"/>
    </w:p>
    <w:p w14:paraId="4C00C534" w14:textId="56E89F5D"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A10FF9">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sidR="00CB3322">
        <w:rPr>
          <w:rFonts w:hint="eastAsia"/>
        </w:rPr>
        <w:t xml:space="preserve"> </w:t>
      </w:r>
      <w:r w:rsidR="00CB3322" w:rsidRPr="00CB3322">
        <w:t>Cranial window display of mouse cortical imaging</w:t>
      </w:r>
    </w:p>
    <w:p w14:paraId="35989D03" w14:textId="44EF46BF"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sidR="001809A8">
        <w:rPr>
          <w:rFonts w:hint="eastAsia"/>
        </w:rPr>
        <w:t>mm</w:t>
      </w:r>
      <w:r>
        <w:rPr>
          <w:rFonts w:hint="eastAsia"/>
        </w:rPr>
        <w:t>，</w:t>
      </w:r>
      <w:r>
        <w:rPr>
          <w:rFonts w:hint="eastAsia"/>
        </w:rPr>
        <w:t>ML=</w:t>
      </w:r>
      <w:r>
        <w:rPr>
          <w:rFonts w:hint="eastAsia"/>
        </w:rPr>
        <w:t>右侧</w:t>
      </w:r>
      <w:r>
        <w:rPr>
          <w:rFonts w:hint="eastAsia"/>
        </w:rPr>
        <w:t>1.496</w:t>
      </w:r>
      <w:r w:rsidR="001809A8">
        <w:rPr>
          <w:rFonts w:hint="eastAsia"/>
        </w:rPr>
        <w:t>mm</w:t>
      </w:r>
      <w:r>
        <w:rPr>
          <w:rFonts w:hint="eastAsia"/>
        </w:rPr>
        <w:t>，</w:t>
      </w:r>
      <w:r>
        <w:rPr>
          <w:rFonts w:hint="eastAsia"/>
        </w:rPr>
        <w:t>2/5</w:t>
      </w:r>
      <w:r>
        <w:rPr>
          <w:rFonts w:hint="eastAsia"/>
        </w:rPr>
        <w:t>层深度</w:t>
      </w:r>
      <w:r>
        <w:rPr>
          <w:rFonts w:hint="eastAsia"/>
        </w:rPr>
        <w:t>0.3/0.63</w:t>
      </w:r>
      <w:r w:rsidR="001809A8">
        <w:rPr>
          <w:rFonts w:hint="eastAsia"/>
        </w:rPr>
        <w:t>mm</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81" w:tooltip="Komiyama, 2010 #9" w:history="1">
        <w:r w:rsidR="00DD467A">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26F78478" w14:textId="005E0358" w:rsidR="001F5B63" w:rsidRDefault="001809A8" w:rsidP="001F5B63">
      <w:r w:rsidRPr="001809A8">
        <w:rPr>
          <w:rFonts w:hint="eastAsia"/>
        </w:rPr>
        <w:t>将小鼠放入透明密闭麻醉盒中，通入混有高浓度异氟烷的高纯氧，观察小鼠呼吸周期，当小鼠呼吸一次时间超过</w:t>
      </w:r>
      <w:r w:rsidRPr="001809A8">
        <w:rPr>
          <w:rFonts w:hint="eastAsia"/>
        </w:rPr>
        <w:t>1s</w:t>
      </w:r>
      <w:r w:rsidRPr="001809A8">
        <w:rPr>
          <w:rFonts w:hint="eastAsia"/>
        </w:rPr>
        <w:t>时，麻醉完成。用牙签撬开小鼠嘴，使其咬在立体定位仪咬板上。两侧耳杆浅浅插入鼠耳头端腹侧的骨洞中，然后将通入低浓度异氟烷的呼吸罩紧密覆盖鼻子，拧紧固定</w:t>
      </w:r>
      <w:r w:rsidR="001F5B63">
        <w:rPr>
          <w:rFonts w:hint="eastAsia"/>
        </w:rPr>
        <w:t>。</w:t>
      </w:r>
    </w:p>
    <w:p w14:paraId="58A86548" w14:textId="6FF2806E" w:rsidR="001F5B63" w:rsidRDefault="001F5B63" w:rsidP="001F5B63">
      <w:proofErr w:type="gramStart"/>
      <w:r>
        <w:rPr>
          <w:rFonts w:hint="eastAsia"/>
        </w:rPr>
        <w:t>若固定</w:t>
      </w:r>
      <w:proofErr w:type="gramEnd"/>
      <w:r>
        <w:rPr>
          <w:rFonts w:hint="eastAsia"/>
        </w:rPr>
        <w:t>后出现呼吸困难，则调整耳杆、</w:t>
      </w:r>
      <w:proofErr w:type="gramStart"/>
      <w:r>
        <w:rPr>
          <w:rFonts w:hint="eastAsia"/>
        </w:rPr>
        <w:t>咬板与趴床</w:t>
      </w:r>
      <w:proofErr w:type="gramEnd"/>
      <w:r>
        <w:rPr>
          <w:rFonts w:hint="eastAsia"/>
        </w:rPr>
        <w:t>的相对位置，直至呼吸恢复平稳。麻醉过程中每</w:t>
      </w:r>
      <w:r>
        <w:rPr>
          <w:rFonts w:hint="eastAsia"/>
        </w:rPr>
        <w:t>5min</w:t>
      </w:r>
      <w:r>
        <w:rPr>
          <w:rFonts w:hint="eastAsia"/>
        </w:rPr>
        <w:t>内至少监测一次呼吸周期；当呼吸周期超过</w:t>
      </w:r>
      <w:r>
        <w:rPr>
          <w:rFonts w:hint="eastAsia"/>
        </w:rPr>
        <w:t>1s</w:t>
      </w:r>
      <w:r>
        <w:rPr>
          <w:rFonts w:hint="eastAsia"/>
        </w:rPr>
        <w:t>时，下调异氟烷浓度，以避免麻醉过深。</w:t>
      </w:r>
    </w:p>
    <w:p w14:paraId="3FE02AF8" w14:textId="07CFD7E5" w:rsidR="001F5B63" w:rsidRDefault="001809A8" w:rsidP="001F5B63">
      <w:r w:rsidRPr="001809A8">
        <w:rPr>
          <w:rFonts w:hint="eastAsia"/>
        </w:rPr>
        <w:t>取两根牙签插入盐酸金霉素眼膏中，使其沾满富有粘性的眼膏。用这两根牙签将头皮要剪开的路径上的毛发拨到两侧，露出下方皮肤。剪开小鼠头皮的路径为椭圆形，其</w:t>
      </w:r>
      <w:proofErr w:type="gramStart"/>
      <w:r w:rsidRPr="001809A8">
        <w:rPr>
          <w:rFonts w:hint="eastAsia"/>
        </w:rPr>
        <w:t>头部侧至两</w:t>
      </w:r>
      <w:proofErr w:type="gramEnd"/>
      <w:r w:rsidRPr="001809A8">
        <w:rPr>
          <w:rFonts w:hint="eastAsia"/>
        </w:rPr>
        <w:t>眼间，</w:t>
      </w:r>
      <w:proofErr w:type="gramStart"/>
      <w:r w:rsidRPr="001809A8">
        <w:rPr>
          <w:rFonts w:hint="eastAsia"/>
        </w:rPr>
        <w:t>尾部侧至头盖骨</w:t>
      </w:r>
      <w:proofErr w:type="gramEnd"/>
      <w:r w:rsidRPr="001809A8">
        <w:rPr>
          <w:rFonts w:hint="eastAsia"/>
        </w:rPr>
        <w:t>后方覆盖的肌肉处，左右至头盖骨两侧肌肉完全暴露。然后沿该路径剪下一块头皮。将眼膏挤在鼠眼上，确保完全覆盖眼珠</w:t>
      </w:r>
      <w:r w:rsidR="001F5B63">
        <w:rPr>
          <w:rFonts w:hint="eastAsia"/>
        </w:rPr>
        <w:t>。</w:t>
      </w:r>
    </w:p>
    <w:p w14:paraId="65A569ED" w14:textId="32600EB5" w:rsidR="001F5B63" w:rsidRDefault="001F5B63" w:rsidP="001F5B63">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6E2E8045" w14:textId="737D13E7" w:rsidR="001F5B63" w:rsidRDefault="001F5B63" w:rsidP="001F5B63">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sidR="001809A8">
        <w:rPr>
          <w:rFonts w:hint="eastAsia"/>
        </w:rPr>
        <w:t>mm</w:t>
      </w:r>
      <w:r>
        <w:rPr>
          <w:rFonts w:hint="eastAsia"/>
        </w:rPr>
        <w:t>以内的误差。</w:t>
      </w:r>
    </w:p>
    <w:p w14:paraId="746E77E2" w14:textId="359A4953" w:rsidR="001F5B63" w:rsidRDefault="001F5B63" w:rsidP="001F5B63">
      <w:r>
        <w:rPr>
          <w:rFonts w:hint="eastAsia"/>
        </w:rPr>
        <w:t>Z</w:t>
      </w:r>
      <w:r>
        <w:rPr>
          <w:rFonts w:hint="eastAsia"/>
        </w:rPr>
        <w:t>：</w:t>
      </w:r>
      <w:r w:rsidR="00010902" w:rsidRPr="00010902">
        <w:rPr>
          <w:rFonts w:hint="eastAsia"/>
        </w:rPr>
        <w:t>用注射针尖点在</w:t>
      </w:r>
      <w:r w:rsidR="00010902" w:rsidRPr="00010902">
        <w:rPr>
          <w:rFonts w:hint="eastAsia"/>
        </w:rPr>
        <w:t>B</w:t>
      </w:r>
      <w:r w:rsidR="00010902" w:rsidRPr="00010902">
        <w:rPr>
          <w:rFonts w:hint="eastAsia"/>
        </w:rPr>
        <w:t>点，令此处</w:t>
      </w:r>
      <w:r w:rsidR="00010902" w:rsidRPr="00010902">
        <w:rPr>
          <w:rFonts w:hint="eastAsia"/>
        </w:rPr>
        <w:t>Z</w:t>
      </w:r>
      <w:r w:rsidR="00010902" w:rsidRPr="00010902">
        <w:rPr>
          <w:rFonts w:hint="eastAsia"/>
        </w:rPr>
        <w:t>坐标归</w:t>
      </w:r>
      <w:r w:rsidR="00010902" w:rsidRPr="00010902">
        <w:rPr>
          <w:rFonts w:hint="eastAsia"/>
        </w:rPr>
        <w:t>0</w:t>
      </w:r>
      <w:r w:rsidR="00010902" w:rsidRPr="00010902">
        <w:rPr>
          <w:rFonts w:hint="eastAsia"/>
        </w:rPr>
        <w:t>。然后移到</w:t>
      </w:r>
      <w:r w:rsidR="00010902" w:rsidRPr="00010902">
        <w:rPr>
          <w:rFonts w:hint="eastAsia"/>
        </w:rPr>
        <w:t>L</w:t>
      </w:r>
      <w:r w:rsidR="00010902" w:rsidRPr="00010902">
        <w:rPr>
          <w:rFonts w:hint="eastAsia"/>
        </w:rPr>
        <w:t>点，调节平台</w:t>
      </w:r>
      <w:r w:rsidR="00010902" w:rsidRPr="00010902">
        <w:rPr>
          <w:rFonts w:hint="eastAsia"/>
        </w:rPr>
        <w:t>X</w:t>
      </w:r>
      <w:r w:rsidR="00010902" w:rsidRPr="00010902">
        <w:rPr>
          <w:rFonts w:hint="eastAsia"/>
        </w:rPr>
        <w:t>转轴，使</w:t>
      </w:r>
      <w:r w:rsidR="00010902" w:rsidRPr="00010902">
        <w:rPr>
          <w:rFonts w:hint="eastAsia"/>
        </w:rPr>
        <w:t>L</w:t>
      </w:r>
      <w:r w:rsidR="00010902" w:rsidRPr="00010902">
        <w:rPr>
          <w:rFonts w:hint="eastAsia"/>
        </w:rPr>
        <w:t>点</w:t>
      </w:r>
      <w:r w:rsidR="00010902" w:rsidRPr="00010902">
        <w:rPr>
          <w:rFonts w:hint="eastAsia"/>
        </w:rPr>
        <w:t>Z</w:t>
      </w:r>
      <w:r w:rsidR="00010902" w:rsidRPr="00010902">
        <w:rPr>
          <w:rFonts w:hint="eastAsia"/>
        </w:rPr>
        <w:t>坐标也恰好为</w:t>
      </w:r>
      <w:r w:rsidR="00010902" w:rsidRPr="00010902">
        <w:rPr>
          <w:rFonts w:hint="eastAsia"/>
        </w:rPr>
        <w:t>0</w:t>
      </w:r>
      <w:r w:rsidR="00010902" w:rsidRPr="00010902">
        <w:rPr>
          <w:rFonts w:hint="eastAsia"/>
        </w:rPr>
        <w:t>。再返回</w:t>
      </w:r>
      <w:r w:rsidR="00010902" w:rsidRPr="00010902">
        <w:rPr>
          <w:rFonts w:hint="eastAsia"/>
        </w:rPr>
        <w:t>B</w:t>
      </w:r>
      <w:r w:rsidR="00010902" w:rsidRPr="00010902">
        <w:rPr>
          <w:rFonts w:hint="eastAsia"/>
        </w:rPr>
        <w:t>点再次归</w:t>
      </w:r>
      <w:r w:rsidR="00010902" w:rsidRPr="00010902">
        <w:rPr>
          <w:rFonts w:hint="eastAsia"/>
        </w:rPr>
        <w:t>0</w:t>
      </w:r>
      <w:r w:rsidR="00010902" w:rsidRPr="00010902">
        <w:rPr>
          <w:rFonts w:hint="eastAsia"/>
        </w:rPr>
        <w:t>。如此反复，直到</w:t>
      </w:r>
      <w:r w:rsidR="00010902" w:rsidRPr="00010902">
        <w:rPr>
          <w:rFonts w:hint="eastAsia"/>
        </w:rPr>
        <w:t>B</w:t>
      </w:r>
      <w:r w:rsidR="00010902" w:rsidRPr="00010902">
        <w:rPr>
          <w:rFonts w:hint="eastAsia"/>
        </w:rPr>
        <w:t>点和</w:t>
      </w:r>
      <w:r w:rsidR="00010902" w:rsidRPr="00010902">
        <w:rPr>
          <w:rFonts w:hint="eastAsia"/>
        </w:rPr>
        <w:t>L</w:t>
      </w:r>
      <w:r w:rsidR="00010902" w:rsidRPr="00010902">
        <w:rPr>
          <w:rFonts w:hint="eastAsia"/>
        </w:rPr>
        <w:t>点的</w:t>
      </w:r>
      <w:r w:rsidR="00010902" w:rsidRPr="00010902">
        <w:rPr>
          <w:rFonts w:hint="eastAsia"/>
        </w:rPr>
        <w:t>Z</w:t>
      </w:r>
      <w:r w:rsidR="00010902" w:rsidRPr="00010902">
        <w:rPr>
          <w:rFonts w:hint="eastAsia"/>
        </w:rPr>
        <w:t>坐标均为</w:t>
      </w:r>
      <w:r w:rsidR="00010902" w:rsidRPr="00010902">
        <w:rPr>
          <w:rFonts w:hint="eastAsia"/>
        </w:rPr>
        <w:t>0</w:t>
      </w:r>
      <w:r w:rsidR="00010902" w:rsidRPr="00010902">
        <w:rPr>
          <w:rFonts w:hint="eastAsia"/>
        </w:rPr>
        <w:t>，则</w:t>
      </w:r>
      <w:r w:rsidR="00010902" w:rsidRPr="00010902">
        <w:rPr>
          <w:rFonts w:hint="eastAsia"/>
        </w:rPr>
        <w:t>X</w:t>
      </w:r>
      <w:r w:rsidR="00010902" w:rsidRPr="00010902">
        <w:rPr>
          <w:rFonts w:hint="eastAsia"/>
        </w:rPr>
        <w:t>转轴调节完毕</w:t>
      </w:r>
      <w:r>
        <w:rPr>
          <w:rFonts w:hint="eastAsia"/>
        </w:rPr>
        <w:t>。</w:t>
      </w:r>
    </w:p>
    <w:p w14:paraId="3073250D" w14:textId="138D3142" w:rsidR="001F5B63" w:rsidRDefault="001F5B63" w:rsidP="001F5B63">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L</w:t>
      </w:r>
      <w:r>
        <w:rPr>
          <w:rFonts w:hint="eastAsia"/>
        </w:rPr>
        <w:t>点，调节平台</w:t>
      </w:r>
      <w:r>
        <w:rPr>
          <w:rFonts w:hint="eastAsia"/>
        </w:rPr>
        <w:t>X</w:t>
      </w:r>
      <w:r>
        <w:rPr>
          <w:rFonts w:hint="eastAsia"/>
        </w:rPr>
        <w:t>转轴，使</w:t>
      </w:r>
      <w:r>
        <w:rPr>
          <w:rFonts w:hint="eastAsia"/>
        </w:rPr>
        <w:t>L</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L</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48333E1E" w14:textId="50CA6F33" w:rsidR="001F5B63" w:rsidRDefault="00AF142C" w:rsidP="001F5B63">
      <w:r w:rsidRPr="00AF142C">
        <w:rPr>
          <w:rFonts w:hint="eastAsia"/>
        </w:rPr>
        <w:t>Y</w:t>
      </w:r>
      <w:r w:rsidRPr="00AF142C">
        <w:rPr>
          <w:rFonts w:hint="eastAsia"/>
        </w:rPr>
        <w:t>：计算缩放后的注射位点坐标，</w:t>
      </w:r>
      <w:proofErr w:type="spellStart"/>
      <w:r w:rsidRPr="00AF142C">
        <w:rPr>
          <w:rFonts w:hint="eastAsia"/>
        </w:rPr>
        <w:t>MOp</w:t>
      </w:r>
      <w:proofErr w:type="spellEnd"/>
      <w:r w:rsidRPr="00AF142C">
        <w:rPr>
          <w:rFonts w:hint="eastAsia"/>
        </w:rPr>
        <w:t>(Y=1.113,X=1.496)</w:t>
      </w:r>
      <w:r w:rsidRPr="00AF142C">
        <w:rPr>
          <w:rFonts w:hint="eastAsia"/>
        </w:rPr>
        <w:t>，其</w:t>
      </w:r>
      <w:r w:rsidRPr="00AF142C">
        <w:rPr>
          <w:rFonts w:hint="eastAsia"/>
        </w:rPr>
        <w:t>Y</w:t>
      </w:r>
      <w:r w:rsidRPr="00AF142C">
        <w:rPr>
          <w:rFonts w:hint="eastAsia"/>
        </w:rPr>
        <w:t>坐标参照的是前囟</w:t>
      </w:r>
      <w:r w:rsidRPr="00AF142C">
        <w:rPr>
          <w:rFonts w:hint="eastAsia"/>
        </w:rPr>
        <w:t>-</w:t>
      </w:r>
      <w:r w:rsidRPr="00AF142C">
        <w:rPr>
          <w:rFonts w:hint="eastAsia"/>
        </w:rPr>
        <w:t>后囟距离（</w:t>
      </w:r>
      <w:r w:rsidRPr="00AF142C">
        <w:rPr>
          <w:rFonts w:hint="eastAsia"/>
        </w:rPr>
        <w:t>bregma-lambda distance, BL</w:t>
      </w:r>
      <w:r w:rsidRPr="00AF142C">
        <w:rPr>
          <w:rFonts w:hint="eastAsia"/>
        </w:rPr>
        <w:t>）为</w:t>
      </w:r>
      <w:r w:rsidRPr="00AF142C">
        <w:rPr>
          <w:rFonts w:hint="eastAsia"/>
        </w:rPr>
        <w:t>3.8</w:t>
      </w:r>
      <w:r w:rsidRPr="00AF142C">
        <w:rPr>
          <w:rFonts w:hint="eastAsia"/>
        </w:rPr>
        <w:t>的颅骨。</w:t>
      </w:r>
      <w:r w:rsidR="00027EC3" w:rsidRPr="00AF142C">
        <w:rPr>
          <w:rFonts w:hint="eastAsia"/>
        </w:rPr>
        <w:t>实际颅骨</w:t>
      </w:r>
      <w:r w:rsidR="00027EC3" w:rsidRPr="00AF142C">
        <w:rPr>
          <w:rFonts w:hint="eastAsia"/>
        </w:rPr>
        <w:t>BL</w:t>
      </w:r>
      <w:r w:rsidR="00027EC3">
        <w:rPr>
          <w:rFonts w:hint="eastAsia"/>
        </w:rPr>
        <w:t>点之间的</w:t>
      </w:r>
      <w:r w:rsidR="00027EC3" w:rsidRPr="00AF142C">
        <w:rPr>
          <w:rFonts w:hint="eastAsia"/>
        </w:rPr>
        <w:t>距离</w:t>
      </w:r>
      <w:r w:rsidR="00027EC3">
        <w:rPr>
          <w:rFonts w:hint="eastAsia"/>
        </w:rPr>
        <w:t>（</w:t>
      </w:r>
      <w:proofErr w:type="gramStart"/>
      <w:r w:rsidR="00027EC3">
        <w:rPr>
          <w:rFonts w:hint="eastAsia"/>
        </w:rPr>
        <w:t>以下此</w:t>
      </w:r>
      <w:proofErr w:type="gramEnd"/>
      <w:r w:rsidR="00027EC3">
        <w:rPr>
          <w:rFonts w:hint="eastAsia"/>
        </w:rPr>
        <w:t>距离简称</w:t>
      </w:r>
      <w:r w:rsidR="00027EC3">
        <w:rPr>
          <w:rFonts w:hint="eastAsia"/>
        </w:rPr>
        <w:t>BL</w:t>
      </w:r>
      <w:r w:rsidR="00027EC3">
        <w:rPr>
          <w:rFonts w:hint="eastAsia"/>
        </w:rPr>
        <w:t>）</w:t>
      </w:r>
      <w:r w:rsidR="00027EC3" w:rsidRPr="00AF142C">
        <w:rPr>
          <w:rFonts w:hint="eastAsia"/>
        </w:rPr>
        <w:t>可能不为</w:t>
      </w:r>
      <w:r w:rsidR="00027EC3" w:rsidRPr="00AF142C">
        <w:rPr>
          <w:rFonts w:hint="eastAsia"/>
        </w:rPr>
        <w:t>3.8</w:t>
      </w:r>
      <w:r w:rsidRPr="00AF142C">
        <w:rPr>
          <w:rFonts w:hint="eastAsia"/>
        </w:rPr>
        <w:t>，其</w:t>
      </w:r>
      <w:r w:rsidRPr="00AF142C">
        <w:rPr>
          <w:rFonts w:hint="eastAsia"/>
        </w:rPr>
        <w:t>Y</w:t>
      </w:r>
      <w:r w:rsidRPr="00AF142C">
        <w:rPr>
          <w:rFonts w:hint="eastAsia"/>
        </w:rPr>
        <w:t>坐标就需要缩放为</w:t>
      </w:r>
      <w:r w:rsidRPr="00AF142C">
        <w:rPr>
          <w:rFonts w:hint="eastAsia"/>
        </w:rPr>
        <w:t>1.113*BL/3.8</w:t>
      </w:r>
      <w:r w:rsidRPr="00AF142C">
        <w:rPr>
          <w:rFonts w:hint="eastAsia"/>
        </w:rPr>
        <w:t>。然后</w:t>
      </w:r>
      <w:r w:rsidR="001F5B63">
        <w:rPr>
          <w:rFonts w:hint="eastAsia"/>
        </w:rPr>
        <w:t>：</w:t>
      </w:r>
    </w:p>
    <w:p w14:paraId="70E2CDBA" w14:textId="27EEEC07" w:rsidR="001F5B63" w:rsidRDefault="001F5B63">
      <w:pPr>
        <w:pStyle w:val="ab"/>
        <w:numPr>
          <w:ilvl w:val="0"/>
          <w:numId w:val="9"/>
        </w:numPr>
        <w:ind w:firstLineChars="0"/>
      </w:pPr>
      <w:r>
        <w:rPr>
          <w:rFonts w:hint="eastAsia"/>
        </w:rPr>
        <w:t>找到</w:t>
      </w:r>
      <w:r>
        <w:rPr>
          <w:rFonts w:hint="eastAsia"/>
        </w:rPr>
        <w:t>(X=0,Y=1.113*BL/3.8)</w:t>
      </w:r>
      <w:r>
        <w:rPr>
          <w:rFonts w:hint="eastAsia"/>
        </w:rPr>
        <w:t>位置记为</w:t>
      </w:r>
      <w:r>
        <w:rPr>
          <w:rFonts w:hint="eastAsia"/>
        </w:rPr>
        <w:t>C</w:t>
      </w:r>
      <w:r>
        <w:rPr>
          <w:rFonts w:hint="eastAsia"/>
        </w:rPr>
        <w:t>点，也就是与注射点</w:t>
      </w:r>
      <w:r>
        <w:rPr>
          <w:rFonts w:hint="eastAsia"/>
        </w:rPr>
        <w:t>Y</w:t>
      </w:r>
      <w:r>
        <w:rPr>
          <w:rFonts w:hint="eastAsia"/>
        </w:rPr>
        <w:t>相同的中缝线处。</w:t>
      </w:r>
    </w:p>
    <w:p w14:paraId="47FB47B0" w14:textId="7D8D2701" w:rsidR="001F5B63" w:rsidRDefault="001F5B63">
      <w:pPr>
        <w:pStyle w:val="ab"/>
        <w:numPr>
          <w:ilvl w:val="0"/>
          <w:numId w:val="9"/>
        </w:numPr>
        <w:ind w:firstLineChars="0"/>
      </w:pPr>
      <w:r>
        <w:rPr>
          <w:rFonts w:hint="eastAsia"/>
        </w:rPr>
        <w:t>将针尖点在</w:t>
      </w:r>
      <w:r>
        <w:rPr>
          <w:rFonts w:hint="eastAsia"/>
        </w:rPr>
        <w:t>(X=3,Y=0)</w:t>
      </w:r>
      <w:r>
        <w:rPr>
          <w:rFonts w:hint="eastAsia"/>
        </w:rPr>
        <w:t>处，记为</w:t>
      </w:r>
      <w:r>
        <w:rPr>
          <w:rFonts w:hint="eastAsia"/>
        </w:rPr>
        <w:t>D</w:t>
      </w:r>
      <w:r>
        <w:rPr>
          <w:rFonts w:hint="eastAsia"/>
        </w:rPr>
        <w:t>点，</w:t>
      </w:r>
      <w:r>
        <w:rPr>
          <w:rFonts w:hint="eastAsia"/>
        </w:rPr>
        <w:t>Z</w:t>
      </w:r>
      <w:r>
        <w:rPr>
          <w:rFonts w:hint="eastAsia"/>
        </w:rPr>
        <w:t>坐标归</w:t>
      </w:r>
      <w:r>
        <w:rPr>
          <w:rFonts w:hint="eastAsia"/>
        </w:rPr>
        <w:t>0</w:t>
      </w:r>
      <w:r>
        <w:rPr>
          <w:rFonts w:hint="eastAsia"/>
        </w:rPr>
        <w:t>。</w:t>
      </w:r>
    </w:p>
    <w:p w14:paraId="0DFA132B" w14:textId="40EB8B41" w:rsidR="001F5B63" w:rsidRDefault="001F5B63">
      <w:pPr>
        <w:pStyle w:val="ab"/>
        <w:numPr>
          <w:ilvl w:val="0"/>
          <w:numId w:val="9"/>
        </w:numPr>
        <w:ind w:firstLineChars="0"/>
      </w:pPr>
      <w:r>
        <w:rPr>
          <w:rFonts w:hint="eastAsia"/>
        </w:rPr>
        <w:t>再找到</w:t>
      </w:r>
      <w:r>
        <w:rPr>
          <w:rFonts w:hint="eastAsia"/>
        </w:rPr>
        <w:t>(X=-3,Y=0)</w:t>
      </w:r>
      <w:r>
        <w:rPr>
          <w:rFonts w:hint="eastAsia"/>
        </w:rPr>
        <w:t>处，记为</w:t>
      </w:r>
      <w:r>
        <w:rPr>
          <w:rFonts w:hint="eastAsia"/>
        </w:rPr>
        <w:t>D'</w:t>
      </w:r>
      <w:r>
        <w:rPr>
          <w:rFonts w:hint="eastAsia"/>
        </w:rPr>
        <w:t>点，看其</w:t>
      </w:r>
      <w:r>
        <w:rPr>
          <w:rFonts w:hint="eastAsia"/>
        </w:rPr>
        <w:t>Z</w:t>
      </w:r>
      <w:r>
        <w:rPr>
          <w:rFonts w:hint="eastAsia"/>
        </w:rPr>
        <w:t>坐标是否为</w:t>
      </w:r>
      <w:r>
        <w:rPr>
          <w:rFonts w:hint="eastAsia"/>
        </w:rPr>
        <w:t>0</w:t>
      </w:r>
      <w:r>
        <w:rPr>
          <w:rFonts w:hint="eastAsia"/>
        </w:rPr>
        <w:t>。</w:t>
      </w:r>
    </w:p>
    <w:p w14:paraId="0CF1A321" w14:textId="099877B9" w:rsidR="001F5B63" w:rsidRDefault="001F5B63">
      <w:pPr>
        <w:pStyle w:val="ab"/>
        <w:numPr>
          <w:ilvl w:val="0"/>
          <w:numId w:val="9"/>
        </w:numPr>
        <w:ind w:firstLineChars="0"/>
      </w:pPr>
      <w:r>
        <w:rPr>
          <w:rFonts w:hint="eastAsia"/>
        </w:rPr>
        <w:t>若不为</w:t>
      </w:r>
      <w:r>
        <w:rPr>
          <w:rFonts w:hint="eastAsia"/>
        </w:rPr>
        <w:t>0</w:t>
      </w:r>
      <w:r>
        <w:rPr>
          <w:rFonts w:hint="eastAsia"/>
        </w:rPr>
        <w:t>，调节平台</w:t>
      </w:r>
      <w:r>
        <w:rPr>
          <w:rFonts w:hint="eastAsia"/>
        </w:rPr>
        <w:t>Y</w:t>
      </w:r>
      <w:r>
        <w:rPr>
          <w:rFonts w:hint="eastAsia"/>
        </w:rPr>
        <w:t>转轴使其恰好也为</w:t>
      </w:r>
      <w:r>
        <w:rPr>
          <w:rFonts w:hint="eastAsia"/>
        </w:rPr>
        <w:t>0</w:t>
      </w:r>
      <w:r>
        <w:rPr>
          <w:rFonts w:hint="eastAsia"/>
        </w:rPr>
        <w:t>，然后针尖回到中缝线，将</w:t>
      </w:r>
      <w:r>
        <w:rPr>
          <w:rFonts w:hint="eastAsia"/>
        </w:rPr>
        <w:t>X</w:t>
      </w:r>
      <w:r>
        <w:rPr>
          <w:rFonts w:hint="eastAsia"/>
        </w:rPr>
        <w:t>坐标归</w:t>
      </w:r>
      <w:r>
        <w:rPr>
          <w:rFonts w:hint="eastAsia"/>
        </w:rPr>
        <w:t>0</w:t>
      </w:r>
      <w:r>
        <w:rPr>
          <w:rFonts w:hint="eastAsia"/>
        </w:rPr>
        <w:t>，返回第</w:t>
      </w:r>
      <w:r>
        <w:rPr>
          <w:rFonts w:hint="eastAsia"/>
        </w:rPr>
        <w:t>2</w:t>
      </w:r>
      <w:r>
        <w:rPr>
          <w:rFonts w:hint="eastAsia"/>
        </w:rPr>
        <w:t>步。若为</w:t>
      </w:r>
      <w:r>
        <w:rPr>
          <w:rFonts w:hint="eastAsia"/>
        </w:rPr>
        <w:t>0</w:t>
      </w:r>
      <w:r>
        <w:rPr>
          <w:rFonts w:hint="eastAsia"/>
        </w:rPr>
        <w:t>，调整完成。</w:t>
      </w:r>
    </w:p>
    <w:p w14:paraId="3E5FCD03" w14:textId="39B459FC" w:rsidR="001F5B63" w:rsidRDefault="001F5B63" w:rsidP="001F5B63">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sidR="001809A8">
        <w:rPr>
          <w:rFonts w:hint="eastAsia"/>
        </w:rPr>
        <w:t>mm</w:t>
      </w:r>
      <w:r>
        <w:rPr>
          <w:rFonts w:hint="eastAsia"/>
        </w:rPr>
        <w:t>的圆窗轮廓。</w:t>
      </w:r>
    </w:p>
    <w:p w14:paraId="0C6506EE" w14:textId="301A5934" w:rsidR="001F5B63" w:rsidRDefault="00010902" w:rsidP="00030230">
      <w:r w:rsidRPr="00010902">
        <w:rPr>
          <w:rFonts w:hint="eastAsia"/>
        </w:rPr>
        <w:t>沿开窗范围圆轨迹一圈钻通颅骨。在钻通的过程中注意避开对颅骨及脑内大血管的损伤。大血管钻孔过程中应尽量仅形成细窄裂缝而不伤及脑组织。可用镊子轻压轨迹内部，以确认</w:t>
      </w:r>
      <w:proofErr w:type="gramStart"/>
      <w:r w:rsidRPr="00010902">
        <w:rPr>
          <w:rFonts w:hint="eastAsia"/>
        </w:rPr>
        <w:t>弧</w:t>
      </w:r>
      <w:proofErr w:type="gramEnd"/>
      <w:r w:rsidRPr="00010902">
        <w:rPr>
          <w:rFonts w:hint="eastAsia"/>
        </w:rPr>
        <w:t>内外是否已分离；同时及时吹散骨粉并以海绵吸除出血，以维持清晰视野。对伴随骨内大血管的区域，在正式钻通前</w:t>
      </w:r>
      <w:proofErr w:type="gramStart"/>
      <w:r w:rsidRPr="00010902">
        <w:rPr>
          <w:rFonts w:hint="eastAsia"/>
        </w:rPr>
        <w:t>于窗周铺</w:t>
      </w:r>
      <w:proofErr w:type="gramEnd"/>
      <w:r w:rsidRPr="00010902">
        <w:rPr>
          <w:rFonts w:hint="eastAsia"/>
        </w:rPr>
        <w:t>放海绵以便立即止血。该部位钻通需连续完成，以缩短大量出血暴露时间；由于出血会迅速遮挡视野，术前需明确既定轨迹，并配合镊子按压检查尚未完全分离的部位。一旦全部钻通，整个圆形骨片会明显呈现游离状态，用镊子迅速拔下骨片（有些部位可能没有完全分离，需要</w:t>
      </w:r>
      <w:proofErr w:type="gramStart"/>
      <w:r w:rsidRPr="00010902">
        <w:rPr>
          <w:rFonts w:hint="eastAsia"/>
        </w:rPr>
        <w:t>镊子抓稳稍</w:t>
      </w:r>
      <w:proofErr w:type="gramEnd"/>
      <w:r w:rsidRPr="00010902">
        <w:rPr>
          <w:rFonts w:hint="eastAsia"/>
        </w:rPr>
        <w:t>用力拔断），然后再敷上大量海绵按压止血。此处止血比较困难，一般需按压</w:t>
      </w:r>
      <w:r w:rsidRPr="00010902">
        <w:rPr>
          <w:rFonts w:hint="eastAsia"/>
        </w:rPr>
        <w:t>1</w:t>
      </w:r>
      <w:r w:rsidRPr="00010902">
        <w:rPr>
          <w:rFonts w:hint="eastAsia"/>
        </w:rPr>
        <w:t>分钟左右。海绵不再膨胀后，更换新海绵，此时如又开始出血则需再次按压</w:t>
      </w:r>
      <w:r w:rsidRPr="00010902">
        <w:rPr>
          <w:rFonts w:hint="eastAsia"/>
        </w:rPr>
        <w:t>1</w:t>
      </w:r>
      <w:r w:rsidRPr="00010902">
        <w:rPr>
          <w:rFonts w:hint="eastAsia"/>
        </w:rPr>
        <w:t>分钟，如此反复，直到更换新海绵时不再出血，即为止血成功。偶尔也可能遇到更换</w:t>
      </w:r>
      <w:proofErr w:type="gramStart"/>
      <w:r w:rsidRPr="00010902">
        <w:rPr>
          <w:rFonts w:hint="eastAsia"/>
        </w:rPr>
        <w:t>多次仍血流</w:t>
      </w:r>
      <w:proofErr w:type="gramEnd"/>
      <w:r w:rsidRPr="00010902">
        <w:rPr>
          <w:rFonts w:hint="eastAsia"/>
        </w:rPr>
        <w:t>不止的情况，则可以将海绵撕成尽可能小的块，精准地堵住出血点，不再取下，一并压入窗内。小块海绵一般不会严重影响清晰度</w:t>
      </w:r>
      <w:r w:rsidR="001F5B63">
        <w:rPr>
          <w:rFonts w:hint="eastAsia"/>
        </w:rPr>
        <w:t>。</w:t>
      </w:r>
    </w:p>
    <w:p w14:paraId="73369488" w14:textId="3E7B3C09" w:rsidR="001F5B63" w:rsidRDefault="001F5B63" w:rsidP="001F5B63">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sidR="001809A8" w:rsidRPr="001809A8">
        <w:rPr>
          <w:rFonts w:eastAsiaTheme="minorEastAsia"/>
        </w:rPr>
        <w:t>μm</w:t>
      </w:r>
      <w:r w:rsidRPr="001809A8">
        <w:t>深，</w:t>
      </w:r>
      <w:r w:rsidRPr="001809A8">
        <w:t>5</w:t>
      </w:r>
      <w:r w:rsidRPr="001809A8">
        <w:t>层</w:t>
      </w:r>
      <w:r w:rsidRPr="001809A8">
        <w:t>630</w:t>
      </w:r>
      <w:r w:rsidR="001809A8" w:rsidRPr="001809A8">
        <w:rPr>
          <w:rFonts w:eastAsiaTheme="minorEastAsia"/>
        </w:rPr>
        <w:t>μm</w:t>
      </w:r>
      <w:r w:rsidRPr="001809A8">
        <w:t>深</w:t>
      </w:r>
      <w:r>
        <w:rPr>
          <w:rFonts w:ascii="宋体" w:hAnsi="宋体" w:cs="宋体" w:hint="eastAsia"/>
        </w:rPr>
        <w:t>。</w:t>
      </w:r>
    </w:p>
    <w:p w14:paraId="14FFC37F" w14:textId="1D6C6331" w:rsidR="001F5B63" w:rsidRDefault="001F5B63" w:rsidP="001F5B63">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771D8F40" w14:textId="7E42CDFA" w:rsidR="001F5B63" w:rsidRDefault="00010902" w:rsidP="001F5B63">
      <w:r w:rsidRPr="00010902">
        <w:rPr>
          <w:rFonts w:hint="eastAsia"/>
        </w:rPr>
        <w:t>在剥离硬脑膜后对开颅位置使用</w:t>
      </w:r>
      <w:proofErr w:type="gramStart"/>
      <w:r w:rsidRPr="00010902">
        <w:rPr>
          <w:rFonts w:hint="eastAsia"/>
        </w:rPr>
        <w:t>玻</w:t>
      </w:r>
      <w:proofErr w:type="gramEnd"/>
      <w:r w:rsidRPr="00010902">
        <w:rPr>
          <w:rFonts w:hint="eastAsia"/>
        </w:rPr>
        <w:t>片进行封窗。取一枚消毒过的直径</w:t>
      </w:r>
      <w:r w:rsidRPr="00010902">
        <w:rPr>
          <w:rFonts w:hint="eastAsia"/>
        </w:rPr>
        <w:t>5mm</w:t>
      </w:r>
      <w:r w:rsidRPr="00010902">
        <w:rPr>
          <w:rFonts w:hint="eastAsia"/>
        </w:rPr>
        <w:t>的圆形盖玻片，用</w:t>
      </w:r>
      <w:r w:rsidRPr="00010902">
        <w:rPr>
          <w:rFonts w:hint="eastAsia"/>
        </w:rPr>
        <w:t>D-PBS</w:t>
      </w:r>
      <w:r w:rsidRPr="00010902">
        <w:rPr>
          <w:rFonts w:hint="eastAsia"/>
        </w:rPr>
        <w:t>洗去表面无水乙醇，压在窗内凸起的脑上，将其重新压回颅内，压平。将</w:t>
      </w:r>
      <w:r w:rsidRPr="00010902">
        <w:rPr>
          <w:rFonts w:hint="eastAsia"/>
        </w:rPr>
        <w:t>502</w:t>
      </w:r>
      <w:r w:rsidRPr="00010902">
        <w:rPr>
          <w:rFonts w:hint="eastAsia"/>
        </w:rPr>
        <w:t>胶水与义齿基托聚合物粉</w:t>
      </w:r>
      <w:r w:rsidRPr="00010902">
        <w:rPr>
          <w:rFonts w:hint="eastAsia"/>
        </w:rPr>
        <w:t>1:1</w:t>
      </w:r>
      <w:r w:rsidRPr="00010902">
        <w:rPr>
          <w:rFonts w:hint="eastAsia"/>
        </w:rPr>
        <w:t>混合均匀，得到的水泥绕玻璃片一周，将其黏附在颅骨上并使得窗内完全密封不透气，注意不能留气泡在窗内。水泥尽量大面积覆盖窗表面，但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2D6121BF" w14:textId="57A2FBD1" w:rsidR="001F5B63" w:rsidRDefault="00010902" w:rsidP="001F5B63">
      <w:r w:rsidRPr="00010902">
        <w:rPr>
          <w:rFonts w:hint="eastAsia"/>
        </w:rPr>
        <w:t>为</w:t>
      </w:r>
      <w:proofErr w:type="gramStart"/>
      <w:r w:rsidRPr="00010902">
        <w:rPr>
          <w:rFonts w:hint="eastAsia"/>
        </w:rPr>
        <w:t>帮助颅窗的</w:t>
      </w:r>
      <w:proofErr w:type="gramEnd"/>
      <w:r w:rsidRPr="00010902">
        <w:rPr>
          <w:rFonts w:hint="eastAsia"/>
        </w:rPr>
        <w:t>固定，在小鼠颅骨的合适位置钉入两枚颅钉。将头部固定</w:t>
      </w:r>
      <w:proofErr w:type="gramStart"/>
      <w:r w:rsidRPr="00010902">
        <w:rPr>
          <w:rFonts w:hint="eastAsia"/>
        </w:rPr>
        <w:t>架放在颅窗周边</w:t>
      </w:r>
      <w:proofErr w:type="gramEnd"/>
      <w:r w:rsidRPr="00010902">
        <w:rPr>
          <w:rFonts w:hint="eastAsia"/>
        </w:rPr>
        <w:t>，于头架的左前方钻出小孔，旋入自攻螺钉。用镊子、剪刀等将两侧肌肉与颅骨表面剥离，但避免伤害肌肉。剥离后应当暴露颅骨侧面，横向钻出</w:t>
      </w:r>
      <w:proofErr w:type="gramStart"/>
      <w:r w:rsidRPr="00010902">
        <w:rPr>
          <w:rFonts w:hint="eastAsia"/>
        </w:rPr>
        <w:t>一</w:t>
      </w:r>
      <w:proofErr w:type="gramEnd"/>
      <w:r w:rsidRPr="00010902">
        <w:rPr>
          <w:rFonts w:hint="eastAsia"/>
        </w:rPr>
        <w:t>小孔，旋入自攻螺钉。</w:t>
      </w:r>
      <w:proofErr w:type="gramStart"/>
      <w:r w:rsidRPr="00010902">
        <w:rPr>
          <w:rFonts w:hint="eastAsia"/>
        </w:rPr>
        <w:t>颅钉必须</w:t>
      </w:r>
      <w:proofErr w:type="gramEnd"/>
      <w:r w:rsidRPr="00010902">
        <w:rPr>
          <w:rFonts w:hint="eastAsia"/>
        </w:rPr>
        <w:t>在封窗后插入，否则颅压过大会造成小鼠容易死亡。清理侧颅</w:t>
      </w:r>
      <w:r w:rsidRPr="00010902">
        <w:rPr>
          <w:rFonts w:hint="eastAsia"/>
        </w:rPr>
        <w:t>2</w:t>
      </w:r>
      <w:r w:rsidRPr="00010902">
        <w:rPr>
          <w:rFonts w:hint="eastAsia"/>
        </w:rPr>
        <w:t>根</w:t>
      </w:r>
      <w:proofErr w:type="gramStart"/>
      <w:r w:rsidRPr="00010902">
        <w:rPr>
          <w:rFonts w:hint="eastAsia"/>
        </w:rPr>
        <w:t>颅钉周围</w:t>
      </w:r>
      <w:proofErr w:type="gramEnd"/>
      <w:r w:rsidRPr="00010902">
        <w:rPr>
          <w:rFonts w:hint="eastAsia"/>
        </w:rPr>
        <w:t>的出血，或用滤纸片吸干未凝血，暴露清洁的颅骨。然后将头架安装在窗周围，确保头架平面平行于窗玻璃平面。将义齿基托聚合物粉液套装</w:t>
      </w:r>
      <w:r w:rsidRPr="00010902">
        <w:rPr>
          <w:rFonts w:hint="eastAsia"/>
        </w:rPr>
        <w:t>1:1</w:t>
      </w:r>
      <w:r w:rsidRPr="00010902">
        <w:rPr>
          <w:rFonts w:hint="eastAsia"/>
        </w:rPr>
        <w:t>混合均匀，得到的水泥进行浇筑。早期水泥较稀时，优先浇筑</w:t>
      </w:r>
      <w:proofErr w:type="gramStart"/>
      <w:r w:rsidRPr="00010902">
        <w:rPr>
          <w:rFonts w:hint="eastAsia"/>
        </w:rPr>
        <w:t>在颅钉和窗周围</w:t>
      </w:r>
      <w:proofErr w:type="gramEnd"/>
      <w:r w:rsidRPr="00010902">
        <w:rPr>
          <w:rFonts w:hint="eastAsia"/>
        </w:rPr>
        <w:t>，确保尽可能紧密结合、密封，特别要确保</w:t>
      </w:r>
      <w:proofErr w:type="gramStart"/>
      <w:r w:rsidRPr="00010902">
        <w:rPr>
          <w:rFonts w:hint="eastAsia"/>
        </w:rPr>
        <w:t>侧向颅钉的</w:t>
      </w:r>
      <w:proofErr w:type="gramEnd"/>
      <w:r w:rsidRPr="00010902">
        <w:rPr>
          <w:rFonts w:hint="eastAsia"/>
        </w:rPr>
        <w:t>下部被水泥充分包围。后期水泥粘稠，可覆盖其它区域。头架和水泥黏附极为牢固，一般无需担心头架单独脱落。水泥尽量大面积覆盖窗表面，但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1338A939" w14:textId="09BACE8D" w:rsidR="001F5B63" w:rsidRDefault="00010902" w:rsidP="001F5B63">
      <w:r w:rsidRPr="00010902">
        <w:rPr>
          <w:rFonts w:hint="eastAsia"/>
        </w:rPr>
        <w:t>关闭麻醉，释放鼠头部固定装置（主要</w:t>
      </w:r>
      <w:proofErr w:type="gramStart"/>
      <w:r w:rsidRPr="00010902">
        <w:rPr>
          <w:rFonts w:hint="eastAsia"/>
        </w:rPr>
        <w:t>是耳杆和</w:t>
      </w:r>
      <w:proofErr w:type="gramEnd"/>
      <w:r w:rsidRPr="00010902">
        <w:rPr>
          <w:rFonts w:hint="eastAsia"/>
        </w:rPr>
        <w:t>呼吸罩）。静置小鼠，待其自然苏醒再放回鼠笼，使得水泥有充分的凝固时间</w:t>
      </w:r>
      <w:r w:rsidR="001F5B63">
        <w:rPr>
          <w:rFonts w:hint="eastAsia"/>
        </w:rPr>
        <w:t>。</w:t>
      </w:r>
    </w:p>
    <w:p w14:paraId="1FC4E246" w14:textId="1DCCAB78" w:rsidR="001F5B63" w:rsidRDefault="001F5B63" w:rsidP="001F5B63">
      <w:r>
        <w:rPr>
          <w:rFonts w:hint="eastAsia"/>
        </w:rPr>
        <w:t>术后间隔</w:t>
      </w:r>
      <w:r>
        <w:rPr>
          <w:rFonts w:hint="eastAsia"/>
        </w:rPr>
        <w:t>3</w:t>
      </w:r>
      <w:r>
        <w:rPr>
          <w:rFonts w:hint="eastAsia"/>
        </w:rPr>
        <w:t>周以上，供小鼠恢复、病毒表达。</w:t>
      </w:r>
    </w:p>
    <w:p w14:paraId="24D9569F" w14:textId="47CFB95F" w:rsidR="002020A2" w:rsidRDefault="00AF142C" w:rsidP="001F5B63">
      <w:r w:rsidRPr="00AF142C">
        <w:rPr>
          <w:rFonts w:hint="eastAsia"/>
        </w:rPr>
        <w:t>在观察压后皮层对连续学习行为表现影响实验中，病毒注射点取</w:t>
      </w:r>
      <w:r w:rsidRPr="00AF142C">
        <w:rPr>
          <w:rFonts w:hint="eastAsia"/>
        </w:rPr>
        <w:t>RSP</w:t>
      </w:r>
      <w:r w:rsidRPr="00AF142C">
        <w:rPr>
          <w:rFonts w:hint="eastAsia"/>
        </w:rPr>
        <w:t>（</w:t>
      </w:r>
      <w:proofErr w:type="spellStart"/>
      <w:r w:rsidRPr="00AF142C">
        <w:rPr>
          <w:rFonts w:hint="eastAsia"/>
        </w:rPr>
        <w:t>retrosplenial</w:t>
      </w:r>
      <w:proofErr w:type="spellEnd"/>
      <w:r w:rsidRPr="00AF142C">
        <w:rPr>
          <w:rFonts w:hint="eastAsia"/>
        </w:rPr>
        <w:t xml:space="preserve"> cortex</w:t>
      </w:r>
      <w:r w:rsidRPr="00AF142C">
        <w:rPr>
          <w:rFonts w:hint="eastAsia"/>
        </w:rPr>
        <w:t>，压后皮层；前后轴坐标（</w:t>
      </w:r>
      <w:r w:rsidRPr="00AF142C">
        <w:rPr>
          <w:rFonts w:hint="eastAsia"/>
        </w:rPr>
        <w:t>anteroposterior, AP</w:t>
      </w:r>
      <w:r w:rsidRPr="00AF142C">
        <w:rPr>
          <w:rFonts w:hint="eastAsia"/>
        </w:rPr>
        <w:t>）</w:t>
      </w:r>
      <w:r w:rsidRPr="00AF142C">
        <w:rPr>
          <w:rFonts w:hint="eastAsia"/>
        </w:rPr>
        <w:t>=Interaural+0.728</w:t>
      </w:r>
      <w:r w:rsidR="001809A8">
        <w:rPr>
          <w:rFonts w:hint="eastAsia"/>
        </w:rPr>
        <w:t>mm</w:t>
      </w:r>
      <w:r w:rsidRPr="00AF142C">
        <w:rPr>
          <w:rFonts w:hint="eastAsia"/>
        </w:rPr>
        <w:t>，内外侧坐标（</w:t>
      </w:r>
      <w:r w:rsidRPr="00AF142C">
        <w:rPr>
          <w:rFonts w:hint="eastAsia"/>
        </w:rPr>
        <w:t>mediolateral, ML</w:t>
      </w:r>
      <w:r w:rsidRPr="00AF142C">
        <w:rPr>
          <w:rFonts w:hint="eastAsia"/>
        </w:rPr>
        <w:t>）</w:t>
      </w:r>
      <w:r w:rsidRPr="00AF142C">
        <w:rPr>
          <w:rFonts w:hint="eastAsia"/>
        </w:rPr>
        <w:t>=</w:t>
      </w:r>
      <w:r w:rsidRPr="00AF142C">
        <w:rPr>
          <w:rFonts w:hint="eastAsia"/>
        </w:rPr>
        <w:t>右侧</w:t>
      </w:r>
      <w:r w:rsidRPr="00AF142C">
        <w:rPr>
          <w:rFonts w:hint="eastAsia"/>
        </w:rPr>
        <w:t>0.781</w:t>
      </w:r>
      <w:r w:rsidR="001809A8">
        <w:rPr>
          <w:rFonts w:hint="eastAsia"/>
        </w:rPr>
        <w:t>mm</w:t>
      </w:r>
      <w:r w:rsidRPr="00AF142C">
        <w:rPr>
          <w:rFonts w:hint="eastAsia"/>
        </w:rPr>
        <w:t>，背腹轴坐标（</w:t>
      </w:r>
      <w:r w:rsidRPr="00AF142C">
        <w:rPr>
          <w:rFonts w:hint="eastAsia"/>
        </w:rPr>
        <w:t>dorsoventral, DV</w:t>
      </w:r>
      <w:r w:rsidRPr="00AF142C">
        <w:rPr>
          <w:rFonts w:hint="eastAsia"/>
        </w:rPr>
        <w:t>）</w:t>
      </w:r>
      <w:r w:rsidRPr="00AF142C">
        <w:rPr>
          <w:rFonts w:hint="eastAsia"/>
        </w:rPr>
        <w:t>=</w:t>
      </w:r>
      <w:r w:rsidRPr="00AF142C">
        <w:rPr>
          <w:rFonts w:hint="eastAsia"/>
        </w:rPr>
        <w:t>脑膜下</w:t>
      </w:r>
      <w:r w:rsidRPr="00AF142C">
        <w:rPr>
          <w:rFonts w:hint="eastAsia"/>
        </w:rPr>
        <w:t>0.15</w:t>
      </w:r>
      <w:r w:rsidRPr="00AF142C">
        <w:rPr>
          <w:rFonts w:hint="eastAsia"/>
        </w:rPr>
        <w:t>（</w:t>
      </w:r>
      <w:r w:rsidRPr="00AF142C">
        <w:rPr>
          <w:rFonts w:hint="eastAsia"/>
        </w:rPr>
        <w:t>RSP2/3</w:t>
      </w:r>
      <w:r w:rsidRPr="00AF142C">
        <w:rPr>
          <w:rFonts w:hint="eastAsia"/>
        </w:rPr>
        <w:t>）</w:t>
      </w:r>
      <w:r w:rsidRPr="00AF142C">
        <w:rPr>
          <w:rFonts w:hint="eastAsia"/>
        </w:rPr>
        <w:t>/0.30</w:t>
      </w:r>
      <w:r w:rsidRPr="00AF142C">
        <w:rPr>
          <w:rFonts w:hint="eastAsia"/>
        </w:rPr>
        <w:t>（</w:t>
      </w:r>
      <w:r w:rsidRPr="00AF142C">
        <w:rPr>
          <w:rFonts w:hint="eastAsia"/>
        </w:rPr>
        <w:t>RSP5</w:t>
      </w:r>
      <w:r w:rsidRPr="00AF142C">
        <w:rPr>
          <w:rFonts w:hint="eastAsia"/>
        </w:rPr>
        <w:t>）</w:t>
      </w:r>
      <w:r w:rsidR="001809A8">
        <w:rPr>
          <w:rFonts w:hint="eastAsia"/>
        </w:rPr>
        <w:t>mm</w:t>
      </w:r>
      <w:r w:rsidRPr="00AF142C">
        <w:rPr>
          <w:rFonts w:hint="eastAsia"/>
        </w:rPr>
        <w:t>）并在周围开窗，其它与基本开窗手术相同</w:t>
      </w:r>
      <w:r w:rsidR="002020A2" w:rsidRPr="002020A2">
        <w:rPr>
          <w:rFonts w:hint="eastAsia"/>
        </w:rPr>
        <w:t>。</w:t>
      </w:r>
    </w:p>
    <w:p w14:paraId="18D6C53F" w14:textId="57BC289D" w:rsidR="00AB68CC" w:rsidRDefault="0050699D" w:rsidP="0050699D">
      <w:pPr>
        <w:pStyle w:val="3"/>
      </w:pPr>
      <w:bookmarkStart w:id="28" w:name="_Toc231804167"/>
      <w:r w:rsidRPr="0050699D">
        <w:rPr>
          <w:rFonts w:hint="eastAsia"/>
        </w:rPr>
        <w:t>行为训练同步的钙成像</w:t>
      </w:r>
      <w:bookmarkEnd w:id="28"/>
    </w:p>
    <w:p w14:paraId="4B0A6EDB" w14:textId="65EB6BEC"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sidR="001809A8">
        <w:rPr>
          <w:rFonts w:hint="eastAsia"/>
        </w:rPr>
        <w:t>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sidR="001809A8">
        <w:rPr>
          <w:rFonts w:hint="eastAsia"/>
        </w:rPr>
        <w:t>mm</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sidR="001809A8">
        <w:rPr>
          <w:rFonts w:hint="eastAsia"/>
        </w:rPr>
        <w:t>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0DCBEF27" w14:textId="682D0CBC" w:rsidR="00AB68CC" w:rsidRDefault="00AB68CC" w:rsidP="0050699D">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7"/>
                    <a:stretch>
                      <a:fillRect/>
                    </a:stretch>
                  </pic:blipFill>
                  <pic:spPr>
                    <a:xfrm>
                      <a:off x="0" y="0"/>
                      <a:ext cx="5274310" cy="2250440"/>
                    </a:xfrm>
                    <a:prstGeom prst="rect">
                      <a:avLst/>
                    </a:prstGeom>
                  </pic:spPr>
                </pic:pic>
              </a:graphicData>
            </a:graphic>
          </wp:inline>
        </w:drawing>
      </w:r>
    </w:p>
    <w:p w14:paraId="13DDA9A5" w14:textId="03EE4D33" w:rsidR="003F5D03" w:rsidRDefault="00780B30" w:rsidP="003F5D03">
      <w:pPr>
        <w:pStyle w:val="afffa"/>
      </w:pPr>
      <w:bookmarkStart w:id="29" w:name="_Toc23181058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r>
        <w:rPr>
          <w:rFonts w:hint="eastAsia"/>
        </w:rPr>
        <w:t xml:space="preserve"> </w:t>
      </w:r>
      <w:r>
        <w:rPr>
          <w:rFonts w:hint="eastAsia"/>
        </w:rPr>
        <w:t>行为实验同时记录钙信号</w:t>
      </w:r>
      <w:bookmarkEnd w:id="29"/>
    </w:p>
    <w:p w14:paraId="45066385" w14:textId="437A1774"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A10FF9">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48535533" w:rsidR="0050699D" w:rsidRDefault="0050699D" w:rsidP="0050699D">
      <w:r>
        <w:rPr>
          <w:rFonts w:hint="eastAsia"/>
        </w:rPr>
        <w:t>在双光子主机上，打开</w:t>
      </w:r>
      <w:r>
        <w:t xml:space="preserve"> Olympus </w:t>
      </w:r>
      <w:proofErr w:type="spellStart"/>
      <w:r>
        <w:t>FluoView</w:t>
      </w:r>
      <w:proofErr w:type="spellEnd"/>
      <w:r>
        <w:t xml:space="preserve"> 31S-SW </w:t>
      </w:r>
      <w:r>
        <w:rPr>
          <w:rFonts w:hint="eastAsia"/>
        </w:rPr>
        <w:t>软件，调整</w:t>
      </w:r>
      <w:r>
        <w:t>92</w:t>
      </w:r>
      <w:r w:rsidRPr="001809A8">
        <w:t>0</w:t>
      </w:r>
      <w:r w:rsidR="001809A8" w:rsidRPr="001809A8">
        <w:rPr>
          <w:rFonts w:eastAsia="MS Mincho"/>
        </w:rPr>
        <w:t>nm</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04B8A183" w14:textId="7C27E4E1" w:rsidR="00AB68CC" w:rsidRDefault="00010902" w:rsidP="00010902">
      <w:r w:rsidRPr="00010902">
        <w:rPr>
          <w:rFonts w:hint="eastAsia"/>
        </w:rPr>
        <w:t>首次初始学习前，还要先拍摄一张</w:t>
      </w:r>
      <w:r w:rsidRPr="00010902">
        <w:rPr>
          <w:rFonts w:hint="eastAsia"/>
        </w:rPr>
        <w:t>Galvano</w:t>
      </w:r>
      <w:r w:rsidRPr="00010902">
        <w:rPr>
          <w:rFonts w:hint="eastAsia"/>
        </w:rPr>
        <w:t>参照图，以便后续每次拍摄和它配准。初始学习由</w:t>
      </w:r>
      <w:r w:rsidRPr="00010902">
        <w:rPr>
          <w:rFonts w:hint="eastAsia"/>
        </w:rPr>
        <w:t>30</w:t>
      </w:r>
      <w:r w:rsidRPr="00010902">
        <w:rPr>
          <w:rFonts w:hint="eastAsia"/>
        </w:rPr>
        <w:t>个重复的单次刺激组成，训练的全程使用双光子显微镜的</w:t>
      </w:r>
      <w:r w:rsidRPr="00010902">
        <w:rPr>
          <w:rFonts w:hint="eastAsia"/>
        </w:rPr>
        <w:t>Resonant</w:t>
      </w:r>
      <w:r w:rsidRPr="00010902">
        <w:rPr>
          <w:rFonts w:hint="eastAsia"/>
        </w:rPr>
        <w:t>模式进行神经元的信号记录。每个训练单元都由双光子主机负责控制双光子显微镜持续进行钙信号拍摄。拍摄前先调整拍摄位置，尽量与</w:t>
      </w:r>
      <w:r w:rsidRPr="00010902">
        <w:rPr>
          <w:rFonts w:hint="eastAsia"/>
        </w:rPr>
        <w:t>Galvano</w:t>
      </w:r>
      <w:r w:rsidRPr="00010902">
        <w:rPr>
          <w:rFonts w:hint="eastAsia"/>
        </w:rPr>
        <w:t>参照图配准。精确配准在后续处理步骤进行</w:t>
      </w:r>
      <w:r w:rsidR="0050699D">
        <w:rPr>
          <w:rFonts w:hint="eastAsia"/>
        </w:rPr>
        <w:t>。</w:t>
      </w:r>
    </w:p>
    <w:p w14:paraId="3A18D66A" w14:textId="0E43BBC7" w:rsidR="00AB68CC" w:rsidRDefault="002020A2" w:rsidP="00AB68CC">
      <w:pPr>
        <w:pStyle w:val="3"/>
      </w:pPr>
      <w:bookmarkStart w:id="30" w:name="_Ref231772395"/>
      <w:bookmarkStart w:id="31" w:name="_Toc231804168"/>
      <w:r w:rsidRPr="002020A2">
        <w:rPr>
          <w:rFonts w:hint="eastAsia"/>
        </w:rPr>
        <w:t>神经元钙信号的提取</w:t>
      </w:r>
      <w:bookmarkEnd w:id="30"/>
      <w:bookmarkEnd w:id="31"/>
    </w:p>
    <w:p w14:paraId="3367425D" w14:textId="7F0932F2" w:rsidR="00025FD0" w:rsidRDefault="008E1DE3" w:rsidP="00025FD0">
      <w:r w:rsidRPr="008E1DE3">
        <w:rPr>
          <w:rFonts w:hint="eastAsia"/>
        </w:rPr>
        <w:t>单次拍摄过程中难以避免地会有抖动。为了将拍摄全程所有时点的细胞位置在单次成像内配准，使用统一实验分析作图软件（自主开发，</w:t>
      </w:r>
      <w:r w:rsidRPr="008E1DE3">
        <w:rPr>
          <w:rFonts w:hint="eastAsia"/>
        </w:rPr>
        <w:t>MATLAB</w:t>
      </w:r>
      <w:r w:rsidRPr="008E1DE3">
        <w:rPr>
          <w:rFonts w:hint="eastAsia"/>
        </w:rPr>
        <w:t>代码在</w:t>
      </w:r>
      <w:r w:rsidRPr="008E1DE3">
        <w:rPr>
          <w:rFonts w:hint="eastAsia"/>
        </w:rPr>
        <w:t>GitHub</w:t>
      </w:r>
      <w:r w:rsidRPr="008E1DE3">
        <w:rPr>
          <w:rFonts w:hint="eastAsia"/>
        </w:rPr>
        <w:t>），将每次成像的奥林巴斯原始图像格式（</w:t>
      </w:r>
      <w:r w:rsidRPr="008E1DE3">
        <w:rPr>
          <w:rFonts w:hint="eastAsia"/>
        </w:rPr>
        <w:t>Olympus Image Raw, OIR</w:t>
      </w:r>
      <w:r w:rsidRPr="008E1DE3">
        <w:rPr>
          <w:rFonts w:hint="eastAsia"/>
        </w:rPr>
        <w:t>）视频读入，配准后输出到标签图像文件格式（</w:t>
      </w:r>
      <w:r w:rsidRPr="008E1DE3">
        <w:rPr>
          <w:rFonts w:hint="eastAsia"/>
        </w:rPr>
        <w:t>tagged image file format, TIFF</w:t>
      </w:r>
      <w:r w:rsidRPr="008E1DE3">
        <w:rPr>
          <w:rFonts w:hint="eastAsia"/>
        </w:rPr>
        <w:t>）。程序在自建的</w:t>
      </w:r>
      <w:r w:rsidRPr="008E1DE3">
        <w:rPr>
          <w:rFonts w:hint="eastAsia"/>
        </w:rPr>
        <w:t>4</w:t>
      </w:r>
      <w:r w:rsidRPr="008E1DE3">
        <w:rPr>
          <w:rFonts w:hint="eastAsia"/>
        </w:rPr>
        <w:t>路</w:t>
      </w:r>
      <w:r w:rsidRPr="008E1DE3">
        <w:rPr>
          <w:rFonts w:hint="eastAsia"/>
        </w:rPr>
        <w:t xml:space="preserve"> NVIDIA GeForce RTX 3090 </w:t>
      </w:r>
      <w:r w:rsidRPr="008E1DE3">
        <w:rPr>
          <w:rFonts w:hint="eastAsia"/>
        </w:rPr>
        <w:t>计算服务器上执行以提高性能。配准的基本原理是</w:t>
      </w:r>
      <w:r w:rsidR="00025FD0">
        <w:rPr>
          <w:rFonts w:hint="eastAsia"/>
        </w:rPr>
        <w:t>：</w:t>
      </w:r>
    </w:p>
    <w:p w14:paraId="1B69B7A3" w14:textId="463FC28F" w:rsidR="00025FD0" w:rsidRDefault="00025FD0">
      <w:pPr>
        <w:pStyle w:val="a"/>
        <w:numPr>
          <w:ilvl w:val="0"/>
          <w:numId w:val="5"/>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pPr>
        <w:pStyle w:val="a"/>
        <w:numPr>
          <w:ilvl w:val="0"/>
          <w:numId w:val="5"/>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pPr>
        <w:pStyle w:val="a"/>
        <w:numPr>
          <w:ilvl w:val="0"/>
          <w:numId w:val="5"/>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pPr>
        <w:pStyle w:val="a"/>
        <w:numPr>
          <w:ilvl w:val="0"/>
          <w:numId w:val="5"/>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pPr>
        <w:pStyle w:val="a"/>
        <w:numPr>
          <w:ilvl w:val="0"/>
          <w:numId w:val="5"/>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pPr>
        <w:pStyle w:val="a"/>
        <w:numPr>
          <w:ilvl w:val="0"/>
          <w:numId w:val="5"/>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3DD957BB" w:rsidR="00025FD0" w:rsidRDefault="008E1DE3" w:rsidP="00025FD0">
      <w:r w:rsidRPr="008E1DE3">
        <w:rPr>
          <w:rFonts w:hint="eastAsia"/>
        </w:rPr>
        <w:t>在文件内配准中，只考虑平移偏移，不考虑旋转、缩放、剪切、投影或任何其它非刚性非全局扭曲。这些扭曲有可能存在，但在单次拍摄约</w:t>
      </w:r>
      <w:r w:rsidRPr="008E1DE3">
        <w:rPr>
          <w:rFonts w:hint="eastAsia"/>
        </w:rPr>
        <w:t>30min</w:t>
      </w:r>
      <w:r w:rsidRPr="008E1DE3">
        <w:rPr>
          <w:rFonts w:hint="eastAsia"/>
        </w:rPr>
        <w:t>的时间窗口内通常没有显著影响。但是，要将不同成像之间，即不同视频文件之间的细胞配准起来，就需要考虑更复杂的变换。特别是一些训练较慢的日程中，拍摄周期可能超过</w:t>
      </w:r>
      <w:r w:rsidRPr="008E1DE3">
        <w:rPr>
          <w:rFonts w:hint="eastAsia"/>
        </w:rPr>
        <w:t>2</w:t>
      </w:r>
      <w:r w:rsidRPr="008E1DE3">
        <w:rPr>
          <w:rFonts w:hint="eastAsia"/>
        </w:rPr>
        <w:t>周，那么第一次和最后一次拍摄之间就可能产生相当严重的扭曲。这种扭曲已经超过普通图像配准算法的识别能力，无法全自动完成，因此需要人工介入。使用</w:t>
      </w:r>
      <w:r w:rsidRPr="008E1DE3">
        <w:rPr>
          <w:rFonts w:hint="eastAsia"/>
        </w:rPr>
        <w:t xml:space="preserve"> Fiji ImageJ </w:t>
      </w:r>
      <w:r w:rsidRPr="008E1DE3">
        <w:rPr>
          <w:rFonts w:hint="eastAsia"/>
        </w:rPr>
        <w:t>软件打开经过文件内配准的</w:t>
      </w:r>
      <w:r w:rsidRPr="008E1DE3">
        <w:rPr>
          <w:rFonts w:hint="eastAsia"/>
        </w:rPr>
        <w:t>TIFF</w:t>
      </w:r>
      <w:r w:rsidRPr="008E1DE3">
        <w:rPr>
          <w:rFonts w:hint="eastAsia"/>
        </w:rPr>
        <w:t>视频，手动圈出若干配准特征点，并在</w:t>
      </w:r>
      <w:r w:rsidRPr="008E1DE3">
        <w:rPr>
          <w:rFonts w:hint="eastAsia"/>
        </w:rPr>
        <w:t>Galvano</w:t>
      </w:r>
      <w:r w:rsidRPr="008E1DE3">
        <w:rPr>
          <w:rFonts w:hint="eastAsia"/>
        </w:rPr>
        <w:t>参照图中也按照相同顺序圈出对应的特征点，然后保存为</w:t>
      </w:r>
      <w:r w:rsidRPr="008E1DE3">
        <w:rPr>
          <w:rFonts w:hint="eastAsia"/>
        </w:rPr>
        <w:t>RoiSet.zip</w:t>
      </w:r>
      <w:r w:rsidRPr="008E1DE3">
        <w:rPr>
          <w:rFonts w:hint="eastAsia"/>
        </w:rPr>
        <w:t>。然后，可以运行程序自动读取识别特征点，根据特征点的位置变化，使用</w:t>
      </w:r>
      <w:r w:rsidRPr="008E1DE3">
        <w:rPr>
          <w:rFonts w:hint="eastAsia"/>
        </w:rPr>
        <w:t xml:space="preserve"> MATLAB fitgeotform2d </w:t>
      </w:r>
      <w:r w:rsidRPr="008E1DE3">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50BEF1A4" w14:textId="6E9E65A8" w:rsidR="003A3060" w:rsidRPr="003A3060" w:rsidRDefault="002020A2" w:rsidP="00030230">
      <w:pPr>
        <w:pStyle w:val="2"/>
        <w:rPr>
          <w:rFonts w:hint="eastAsia"/>
        </w:rPr>
      </w:pPr>
      <w:bookmarkStart w:id="32" w:name="_Toc231804169"/>
      <w:r w:rsidRPr="002020A2">
        <w:rPr>
          <w:rFonts w:hint="eastAsia"/>
        </w:rPr>
        <w:t>化学遗传学干预实验</w:t>
      </w:r>
      <w:bookmarkEnd w:id="32"/>
    </w:p>
    <w:p w14:paraId="19B20444" w14:textId="753971D5" w:rsidR="00025FD0" w:rsidRDefault="002020A2" w:rsidP="00025FD0">
      <w:pPr>
        <w:pStyle w:val="3"/>
      </w:pPr>
      <w:bookmarkStart w:id="33" w:name="_Toc231804170"/>
      <w:proofErr w:type="spellStart"/>
      <w:r w:rsidRPr="002020A2">
        <w:rPr>
          <w:rFonts w:hint="eastAsia"/>
        </w:rPr>
        <w:t>cFos</w:t>
      </w:r>
      <w:proofErr w:type="spellEnd"/>
      <w:r w:rsidRPr="002020A2">
        <w:rPr>
          <w:rFonts w:hint="eastAsia"/>
        </w:rPr>
        <w:t>-TRAP</w:t>
      </w:r>
      <w:r w:rsidRPr="002020A2">
        <w:rPr>
          <w:rFonts w:hint="eastAsia"/>
        </w:rPr>
        <w:t>活动依赖性标记与抑制</w:t>
      </w:r>
      <w:bookmarkEnd w:id="33"/>
    </w:p>
    <w:p w14:paraId="5D5A61B2" w14:textId="09F773C3"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rsidR="001809A8">
        <w:rPr>
          <w:rFonts w:hint="eastAsia"/>
        </w:rPr>
        <w:t>（</w:t>
      </w:r>
      <w:r>
        <w:rPr>
          <w:rFonts w:hint="eastAsia"/>
        </w:rPr>
        <w:t>遗传操作试剂</w:t>
      </w:r>
      <w:r w:rsidR="001809A8">
        <w:rPr>
          <w:rFonts w:hint="eastAsia"/>
        </w:rPr>
        <w:t>，</w:t>
      </w:r>
      <w:r>
        <w:t>2</w:t>
      </w:r>
      <w:r w:rsidRPr="001809A8">
        <w:t>0</w:t>
      </w:r>
      <w:r w:rsidR="001809A8" w:rsidRPr="001809A8">
        <w:t>mg</w:t>
      </w:r>
      <w:r w:rsidRPr="001809A8">
        <w:t>/</w:t>
      </w:r>
      <w:r w:rsidR="001809A8" w:rsidRPr="001809A8">
        <w:rPr>
          <w:rFonts w:eastAsia="MS Mincho"/>
        </w:rPr>
        <w:t>mL</w:t>
      </w:r>
      <w:r>
        <w:rPr>
          <w:rFonts w:ascii="宋体" w:hAnsi="宋体" w:cs="宋体" w:hint="eastAsia"/>
        </w:rPr>
        <w:t>玉米油，</w:t>
      </w:r>
      <w:r>
        <w:t xml:space="preserve"> Reagent grade</w:t>
      </w:r>
      <w:r w:rsidR="001809A8">
        <w:rPr>
          <w:rFonts w:hint="eastAsia"/>
        </w:rPr>
        <w:t>）</w:t>
      </w:r>
      <w:r>
        <w:rPr>
          <w:rFonts w:hint="eastAsia"/>
        </w:rPr>
        <w:t>（碧云天</w:t>
      </w:r>
      <w:proofErr w:type="spellStart"/>
      <w:r>
        <w:t>Beyotime</w:t>
      </w:r>
      <w:proofErr w:type="spellEnd"/>
      <w:r>
        <w:rPr>
          <w:rFonts w:hint="eastAsia"/>
        </w:rPr>
        <w:t>）。</w:t>
      </w:r>
      <w:r>
        <w:t>CNO</w:t>
      </w:r>
      <w:r>
        <w:rPr>
          <w:rFonts w:hint="eastAsia"/>
        </w:rPr>
        <w:t>。</w:t>
      </w:r>
    </w:p>
    <w:p w14:paraId="7E058CEC" w14:textId="7AA096F3" w:rsidR="00025FD0" w:rsidRDefault="00AF142C" w:rsidP="00025FD0">
      <w:proofErr w:type="spellStart"/>
      <w:r w:rsidRPr="00AF142C">
        <w:rPr>
          <w:rFonts w:hint="eastAsia"/>
        </w:rPr>
        <w:t>cFos-Cre</w:t>
      </w:r>
      <w:r w:rsidRPr="00AF142C">
        <w:rPr>
          <w:rFonts w:hint="eastAsia"/>
          <w:vertAlign w:val="superscript"/>
        </w:rPr>
        <w:t>ER</w:t>
      </w:r>
      <w:proofErr w:type="spellEnd"/>
      <w:r w:rsidRPr="00AF142C">
        <w:rPr>
          <w:rFonts w:hint="eastAsia"/>
        </w:rPr>
        <w:t>品系小鼠，可以将注射他</w:t>
      </w:r>
      <w:proofErr w:type="gramStart"/>
      <w:r w:rsidRPr="00AF142C">
        <w:rPr>
          <w:rFonts w:hint="eastAsia"/>
        </w:rPr>
        <w:t>莫昔芬</w:t>
      </w:r>
      <w:proofErr w:type="gramEnd"/>
      <w:r w:rsidRPr="00AF142C">
        <w:rPr>
          <w:rFonts w:hint="eastAsia"/>
        </w:rPr>
        <w:t>（</w:t>
      </w:r>
      <w:r w:rsidRPr="00AF142C">
        <w:rPr>
          <w:rFonts w:hint="eastAsia"/>
        </w:rPr>
        <w:t>tamoxifen</w:t>
      </w:r>
      <w:r w:rsidRPr="00AF142C">
        <w:rPr>
          <w:rFonts w:hint="eastAsia"/>
        </w:rPr>
        <w:t>）药物</w:t>
      </w:r>
      <w:r w:rsidRPr="00AF142C">
        <w:rPr>
          <w:rFonts w:hint="eastAsia"/>
        </w:rPr>
        <w:t>24h</w:t>
      </w:r>
      <w:r w:rsidRPr="00AF142C">
        <w:rPr>
          <w:rFonts w:hint="eastAsia"/>
        </w:rPr>
        <w:t>后时间窗内活跃的神经元，其细胞质内的</w:t>
      </w:r>
      <w:proofErr w:type="spellStart"/>
      <w:r w:rsidRPr="00AF142C">
        <w:rPr>
          <w:rFonts w:hint="eastAsia"/>
        </w:rPr>
        <w:t>Cre</w:t>
      </w:r>
      <w:r w:rsidRPr="00AF142C">
        <w:rPr>
          <w:rFonts w:hint="eastAsia"/>
          <w:vertAlign w:val="superscript"/>
        </w:rPr>
        <w:t>ER</w:t>
      </w:r>
      <w:proofErr w:type="spellEnd"/>
      <w:r w:rsidRPr="00AF142C">
        <w:rPr>
          <w:rFonts w:hint="eastAsia"/>
        </w:rPr>
        <w:t>蛋白入核，使得双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）结构包裹的</w:t>
      </w:r>
      <w:r w:rsidRPr="00AF142C">
        <w:rPr>
          <w:rFonts w:hint="eastAsia"/>
        </w:rPr>
        <w:t>DNA</w:t>
      </w:r>
      <w:r w:rsidRPr="00AF142C">
        <w:rPr>
          <w:rFonts w:hint="eastAsia"/>
        </w:rPr>
        <w:t>序列得到表达。相比于基本连续学习流程，其不同之处在于</w:t>
      </w:r>
      <w:r w:rsidR="00025FD0">
        <w:rPr>
          <w:rFonts w:hint="eastAsia"/>
        </w:rPr>
        <w:t>：</w:t>
      </w:r>
    </w:p>
    <w:p w14:paraId="35FC2AA7" w14:textId="32BE6FF9" w:rsidR="00025FD0" w:rsidRDefault="00025FD0">
      <w:pPr>
        <w:pStyle w:val="ab"/>
        <w:numPr>
          <w:ilvl w:val="0"/>
          <w:numId w:val="6"/>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pPr>
        <w:pStyle w:val="ab"/>
        <w:numPr>
          <w:ilvl w:val="0"/>
          <w:numId w:val="6"/>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pPr>
        <w:pStyle w:val="ab"/>
        <w:numPr>
          <w:ilvl w:val="0"/>
          <w:numId w:val="6"/>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pPr>
        <w:pStyle w:val="ab"/>
        <w:numPr>
          <w:ilvl w:val="0"/>
          <w:numId w:val="6"/>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4" w:name="_Toc231804171"/>
      <w:r w:rsidRPr="002020A2">
        <w:rPr>
          <w:rFonts w:hint="eastAsia"/>
        </w:rPr>
        <w:t>功能脑区的特异性抑制</w:t>
      </w:r>
      <w:bookmarkEnd w:id="34"/>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pPr>
        <w:pStyle w:val="ab"/>
        <w:numPr>
          <w:ilvl w:val="0"/>
          <w:numId w:val="7"/>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pPr>
        <w:pStyle w:val="ab"/>
        <w:numPr>
          <w:ilvl w:val="0"/>
          <w:numId w:val="7"/>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w:t>
      </w:r>
      <w:proofErr w:type="gramStart"/>
      <w:r w:rsidR="004A6D51" w:rsidRPr="004A6D51">
        <w:rPr>
          <w:rFonts w:hint="eastAsia"/>
        </w:rPr>
        <w:t>在该脑区</w:t>
      </w:r>
      <w:proofErr w:type="gramEnd"/>
      <w:r w:rsidR="004A6D51" w:rsidRPr="004A6D51">
        <w:rPr>
          <w:rFonts w:hint="eastAsia"/>
        </w:rPr>
        <w:t>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5" w:name="_Toc231804172"/>
      <w:r w:rsidRPr="002020A2">
        <w:rPr>
          <w:rFonts w:hint="eastAsia"/>
        </w:rPr>
        <w:t>组织固定、脑切片与病毒表达验证</w:t>
      </w:r>
      <w:bookmarkEnd w:id="35"/>
    </w:p>
    <w:p w14:paraId="39B72564" w14:textId="6081823E" w:rsidR="002020A2" w:rsidRDefault="002020A2" w:rsidP="002020A2">
      <w:r>
        <w:rPr>
          <w:rFonts w:hint="eastAsia"/>
        </w:rPr>
        <w:t>主要用于观察病毒在目标脑区附近的实际表达情况。</w:t>
      </w:r>
    </w:p>
    <w:p w14:paraId="6812C557" w14:textId="4D402369" w:rsidR="00AF142C" w:rsidRPr="001809A8" w:rsidRDefault="00AF142C" w:rsidP="002020A2">
      <w:r w:rsidRPr="00AF142C">
        <w:rPr>
          <w:rFonts w:hint="eastAsia"/>
        </w:rPr>
        <w:t>设备：异氟烷麻醉系统（瑞沃德）、</w:t>
      </w:r>
      <w:r w:rsidRPr="00AF142C">
        <w:t>1</w:t>
      </w:r>
      <w:r w:rsidR="001809A8">
        <w:rPr>
          <w:rFonts w:ascii="MS Mincho" w:eastAsia="MS Mincho" w:hAnsi="MS Mincho" w:cs="MS Mincho" w:hint="eastAsia"/>
        </w:rPr>
        <w:t>mL</w:t>
      </w:r>
      <w:r w:rsidRPr="00AF142C">
        <w:rPr>
          <w:rFonts w:ascii="宋体" w:hAnsi="宋体" w:cs="宋体" w:hint="eastAsia"/>
        </w:rPr>
        <w:t>一次性注射器（禾汽）、泡沫板（病毒包装盒回收）、大头钉（京喜）、外科手术剪、止血钳、磷酸盐缓冲液（</w:t>
      </w:r>
      <w:r w:rsidRPr="00AF142C">
        <w:t>phosphate-buffered saline, PBS</w:t>
      </w:r>
      <w:r w:rsidRPr="00AF142C">
        <w:rPr>
          <w:rFonts w:hint="eastAsia"/>
        </w:rPr>
        <w:t>）</w:t>
      </w:r>
      <w:r w:rsidRPr="00AF142C">
        <w:t>/PFA</w:t>
      </w:r>
      <w:r w:rsidRPr="00AF142C">
        <w:rPr>
          <w:rFonts w:hint="eastAsia"/>
        </w:rPr>
        <w:t>灌流系统（自制）、生物解剖专用直头镊子（</w:t>
      </w:r>
      <w:proofErr w:type="gramStart"/>
      <w:r w:rsidRPr="00AF142C">
        <w:rPr>
          <w:rFonts w:hint="eastAsia"/>
        </w:rPr>
        <w:t>中镜科</w:t>
      </w:r>
      <w:proofErr w:type="gramEnd"/>
      <w:r w:rsidRPr="00AF142C">
        <w:rPr>
          <w:rFonts w:hint="eastAsia"/>
        </w:rPr>
        <w:t>仪）、通风橱、</w:t>
      </w:r>
      <w:r w:rsidRPr="00AF142C">
        <w:tab/>
      </w:r>
      <w:r w:rsidRPr="00AF142C">
        <w:rPr>
          <w:rFonts w:hint="eastAsia"/>
        </w:rPr>
        <w:t>小鼠脑切片模具（吉泰）、刀片（吉列）、美术水粉水彩勾线笔（柏伦斯）、油漆笔（日本雪人）、冰冻切片机（</w:t>
      </w:r>
      <w:proofErr w:type="spellStart"/>
      <w:r w:rsidRPr="00AF142C">
        <w:t>ThermoFisher</w:t>
      </w:r>
      <w:proofErr w:type="spellEnd"/>
      <w:r w:rsidRPr="00AF142C">
        <w:t xml:space="preserve"> NX50</w:t>
      </w:r>
      <w:r w:rsidRPr="00AF142C">
        <w:rPr>
          <w:rFonts w:hint="eastAsia"/>
        </w:rPr>
        <w:t>）系统及其专用的刀片（</w:t>
      </w:r>
      <w:proofErr w:type="gramStart"/>
      <w:r w:rsidRPr="00AF142C">
        <w:rPr>
          <w:rFonts w:hint="eastAsia"/>
        </w:rPr>
        <w:t>徕</w:t>
      </w:r>
      <w:proofErr w:type="gramEnd"/>
      <w:r w:rsidRPr="00AF142C">
        <w:rPr>
          <w:rFonts w:hint="eastAsia"/>
        </w:rPr>
        <w:t>卡）、湿盒（</w:t>
      </w:r>
      <w:r w:rsidRPr="00AF142C">
        <w:t>BBI</w:t>
      </w:r>
      <w:r w:rsidRPr="00AF142C">
        <w:rPr>
          <w:rFonts w:hint="eastAsia"/>
        </w:rPr>
        <w:t>）、手动单道可</w:t>
      </w:r>
      <w:proofErr w:type="gramStart"/>
      <w:r w:rsidRPr="00AF142C">
        <w:rPr>
          <w:rFonts w:hint="eastAsia"/>
        </w:rPr>
        <w:t>调式移液器</w:t>
      </w:r>
      <w:proofErr w:type="gramEnd"/>
      <w:r w:rsidRPr="00AF142C">
        <w:rPr>
          <w:rFonts w:hint="eastAsia"/>
        </w:rPr>
        <w:t>（泰坦）、</w:t>
      </w:r>
      <w:proofErr w:type="gramStart"/>
      <w:r w:rsidRPr="00AF142C">
        <w:rPr>
          <w:rFonts w:hint="eastAsia"/>
        </w:rPr>
        <w:t>玻</w:t>
      </w:r>
      <w:proofErr w:type="gramEnd"/>
      <w:r w:rsidRPr="00AF142C">
        <w:rPr>
          <w:rFonts w:hint="eastAsia"/>
        </w:rPr>
        <w:t>片扫描仪（奥林巴斯</w:t>
      </w:r>
      <w:r w:rsidRPr="00AF142C">
        <w:t>VS120-S6</w:t>
      </w:r>
      <w:r w:rsidRPr="00AF142C">
        <w:rPr>
          <w:rFonts w:hint="eastAsia"/>
        </w:rPr>
        <w:t>-W</w:t>
      </w:r>
      <w:r w:rsidRPr="00AF142C">
        <w:rPr>
          <w:rFonts w:hint="eastAsia"/>
        </w:rPr>
        <w:t>）、</w:t>
      </w:r>
      <w:proofErr w:type="spellStart"/>
      <w:r w:rsidRPr="00AF142C">
        <w:rPr>
          <w:rFonts w:hint="eastAsia"/>
        </w:rPr>
        <w:t>OlyVIA</w:t>
      </w:r>
      <w:proofErr w:type="spellEnd"/>
      <w:r w:rsidRPr="001809A8">
        <w:t>软件</w:t>
      </w:r>
    </w:p>
    <w:p w14:paraId="3356BBEF" w14:textId="0209BE8E" w:rsidR="00AF142C" w:rsidRDefault="00AF142C" w:rsidP="002020A2">
      <w:r w:rsidRPr="001809A8">
        <w:t>耗材：</w:t>
      </w:r>
      <w:r w:rsidRPr="001809A8">
        <w:t>30g/L 2,2,2-</w:t>
      </w:r>
      <w:r w:rsidRPr="001809A8">
        <w:t>三溴乙醇（毕得医药）</w:t>
      </w:r>
      <w:r w:rsidRPr="001809A8">
        <w:t>/</w:t>
      </w:r>
      <w:r w:rsidRPr="001809A8">
        <w:t>磷酸盐缓冲液（</w:t>
      </w:r>
      <w:r w:rsidRPr="001809A8">
        <w:t>phosphate-buffered saline, PBS</w:t>
      </w:r>
      <w:r w:rsidRPr="001809A8">
        <w:t>）溶液、</w:t>
      </w:r>
      <w:r w:rsidRPr="001809A8">
        <w:t>1×PBS</w:t>
      </w:r>
      <w:r w:rsidRPr="001809A8">
        <w:t>（</w:t>
      </w:r>
      <w:proofErr w:type="spellStart"/>
      <w:r w:rsidRPr="001809A8">
        <w:t>Coolaber</w:t>
      </w:r>
      <w:proofErr w:type="spellEnd"/>
      <w:r w:rsidRPr="001809A8">
        <w:t>）、</w:t>
      </w:r>
      <w:r w:rsidRPr="001809A8">
        <w:t>4g/100</w:t>
      </w:r>
      <w:r w:rsidR="001809A8" w:rsidRPr="001809A8">
        <w:rPr>
          <w:rFonts w:eastAsia="MS Mincho"/>
        </w:rPr>
        <w:t>mL</w:t>
      </w:r>
      <w:r w:rsidRPr="001809A8">
        <w:t xml:space="preserve"> PFA/PBS</w:t>
      </w:r>
      <w:r w:rsidRPr="001809A8">
        <w:t>溶液（</w:t>
      </w:r>
      <w:r w:rsidRPr="001809A8">
        <w:t>Adamas life</w:t>
      </w:r>
      <w:r w:rsidRPr="001809A8">
        <w:t>）、</w:t>
      </w:r>
      <w:r w:rsidRPr="001809A8">
        <w:t>30g/100</w:t>
      </w:r>
      <w:r w:rsidR="001809A8" w:rsidRPr="001809A8">
        <w:rPr>
          <w:rFonts w:eastAsia="MS Mincho"/>
        </w:rPr>
        <w:t>mL</w:t>
      </w:r>
      <w:r w:rsidRPr="001809A8">
        <w:t xml:space="preserve"> </w:t>
      </w:r>
      <w:r w:rsidRPr="001809A8">
        <w:t>蔗糖（吉至生物）</w:t>
      </w:r>
      <w:r w:rsidRPr="001809A8">
        <w:t>/PBS</w:t>
      </w:r>
      <w:r w:rsidRPr="001809A8">
        <w:t>溶液、吸水纸（清风</w:t>
      </w:r>
      <w:r w:rsidRPr="00AF142C">
        <w:rPr>
          <w:rFonts w:hint="eastAsia"/>
        </w:rPr>
        <w:t>）、</w:t>
      </w:r>
      <w:r w:rsidRPr="00AF142C">
        <w:t>OCT</w:t>
      </w:r>
      <w:r w:rsidRPr="00AF142C">
        <w:rPr>
          <w:rFonts w:hint="eastAsia"/>
        </w:rPr>
        <w:t>包埋剂（</w:t>
      </w:r>
      <w:r w:rsidRPr="00AF142C">
        <w:t>Tissue-Tek</w:t>
      </w:r>
      <w:r w:rsidRPr="00AF142C">
        <w:rPr>
          <w:rFonts w:hint="eastAsia"/>
        </w:rPr>
        <w:t>）、粘附载玻片（表面带正电荷）（碧云天</w:t>
      </w:r>
      <w:proofErr w:type="spellStart"/>
      <w:r w:rsidRPr="00AF142C">
        <w:t>Beyotime</w:t>
      </w:r>
      <w:proofErr w:type="spellEnd"/>
      <w:r w:rsidRPr="00AF142C">
        <w:rPr>
          <w:rFonts w:hint="eastAsia"/>
        </w:rPr>
        <w:t>）、抗荧光衰减封片剂（含</w:t>
      </w:r>
      <w:r w:rsidRPr="00AF142C">
        <w:t>DAPI</w:t>
      </w:r>
      <w:r w:rsidRPr="00AF142C">
        <w:rPr>
          <w:rFonts w:hint="eastAsia"/>
        </w:rPr>
        <w:t>）（美</w:t>
      </w:r>
      <w:proofErr w:type="gramStart"/>
      <w:r w:rsidRPr="00AF142C">
        <w:rPr>
          <w:rFonts w:hint="eastAsia"/>
        </w:rPr>
        <w:t>仑</w:t>
      </w:r>
      <w:proofErr w:type="gramEnd"/>
      <w:r w:rsidRPr="00AF142C">
        <w:rPr>
          <w:rFonts w:hint="eastAsia"/>
        </w:rPr>
        <w:t>生物）、盖玻片（</w:t>
      </w:r>
      <w:r w:rsidRPr="00AF142C">
        <w:t>24×50</w:t>
      </w:r>
      <w:r w:rsidR="001809A8">
        <w:rPr>
          <w:rFonts w:hint="eastAsia"/>
        </w:rPr>
        <w:t>mm</w:t>
      </w:r>
      <w:r w:rsidRPr="00AF142C">
        <w:rPr>
          <w:rFonts w:hint="eastAsia"/>
        </w:rPr>
        <w:t>，</w:t>
      </w:r>
      <w:proofErr w:type="spellStart"/>
      <w:r w:rsidRPr="00AF142C">
        <w:t>servicebio</w:t>
      </w:r>
      <w:proofErr w:type="spellEnd"/>
      <w:r w:rsidRPr="00AF142C">
        <w:rPr>
          <w:rFonts w:hint="eastAsia"/>
        </w:rPr>
        <w:t>）、透明指甲油（思姿）</w:t>
      </w:r>
    </w:p>
    <w:p w14:paraId="6A849B03" w14:textId="2D65BED5" w:rsidR="002020A2" w:rsidRDefault="002020A2" w:rsidP="002020A2">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1C06D1DE" w14:textId="4988E77F" w:rsidR="002020A2" w:rsidRDefault="002020A2" w:rsidP="002020A2">
      <w:r>
        <w:rPr>
          <w:rFonts w:hint="eastAsia"/>
        </w:rPr>
        <w:t>灌流。将小鼠异氟烷麻醉，</w:t>
      </w:r>
      <w:r w:rsidRPr="001809A8">
        <w:t>腹腔注射</w:t>
      </w:r>
      <w:r w:rsidRPr="001809A8">
        <w:t>1</w:t>
      </w:r>
      <w:r w:rsidR="001809A8" w:rsidRPr="001809A8">
        <w:rPr>
          <w:rFonts w:eastAsia="MS Mincho"/>
        </w:rPr>
        <w:t>mL</w:t>
      </w:r>
      <w:r w:rsidRPr="001809A8">
        <w:t>三溴乙醇。在通风橱中，将小鼠四肢钉在泡沫板上，腹部朝上仰躺，剪开胸骨下方皮肌胸腹隔膜，</w:t>
      </w:r>
      <w:proofErr w:type="gramStart"/>
      <w:r w:rsidRPr="001809A8">
        <w:t>将剪口</w:t>
      </w:r>
      <w:proofErr w:type="gramEnd"/>
      <w:r w:rsidRPr="001809A8">
        <w:t>向两边延伸，直到掀开整块胸肋骨，用止血钳钳住，倒翻朝外，露出心脏。找到心脏右（小鼠视角）后方深红色的血窦，剪破，使得大量血从破口流出。</w:t>
      </w:r>
      <w:proofErr w:type="gramStart"/>
      <w:r w:rsidRPr="001809A8">
        <w:t>镊</w:t>
      </w:r>
      <w:proofErr w:type="gramEnd"/>
      <w:r w:rsidRPr="001809A8">
        <w:t>起心脏底部尖端，插入灌流针，然后松开镊子，缓缓推入</w:t>
      </w:r>
      <w:r w:rsidRPr="001809A8">
        <w:t>20</w:t>
      </w:r>
      <w:r w:rsidR="001809A8" w:rsidRPr="001809A8">
        <w:rPr>
          <w:rFonts w:eastAsia="MS Mincho"/>
        </w:rPr>
        <w:t>mL</w:t>
      </w:r>
      <w:r w:rsidR="001809A8">
        <w:rPr>
          <w:rFonts w:eastAsiaTheme="minorEastAsia" w:hint="eastAsia"/>
        </w:rPr>
        <w:t xml:space="preserve"> </w:t>
      </w:r>
      <w:r w:rsidRPr="001809A8">
        <w:t>PBS</w:t>
      </w:r>
      <w:r w:rsidRPr="001809A8">
        <w:t>，应当可以看到血窦破口处先是大量出血，然后血色减淡，变为</w:t>
      </w:r>
      <w:r w:rsidRPr="001809A8">
        <w:t>PBS</w:t>
      </w:r>
      <w:r w:rsidRPr="001809A8">
        <w:t>。再缓缓推入</w:t>
      </w:r>
      <w:r w:rsidRPr="001809A8">
        <w:t>20</w:t>
      </w:r>
      <w:r w:rsidR="001809A8" w:rsidRPr="001809A8">
        <w:rPr>
          <w:rFonts w:eastAsia="MS Mincho"/>
        </w:rPr>
        <w:t>mL</w:t>
      </w:r>
      <w:r w:rsidR="001809A8">
        <w:rPr>
          <w:rFonts w:eastAsiaTheme="minorEastAsia" w:hint="eastAsia"/>
        </w:rPr>
        <w:t xml:space="preserve"> </w:t>
      </w:r>
      <w:r w:rsidRPr="001809A8">
        <w:t>PFA</w:t>
      </w:r>
      <w:r>
        <w:rPr>
          <w:rFonts w:hint="eastAsia"/>
        </w:rPr>
        <w:t>，应当看到小鼠四肢肌肉出现抽搐反应，尾巴竖立等。</w:t>
      </w:r>
    </w:p>
    <w:p w14:paraId="492CEC6A" w14:textId="452A49A9" w:rsidR="002020A2" w:rsidRPr="001809A8"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w:t>
      </w:r>
      <w:r w:rsidRPr="001809A8">
        <w:t>摇欲坠，用镊子将脑子底部与颅腔底部的软组织连接打断，使得脑子彻底游离出来，装入</w:t>
      </w:r>
      <w:r w:rsidRPr="001809A8">
        <w:t>15</w:t>
      </w:r>
      <w:r w:rsidR="001809A8" w:rsidRPr="001809A8">
        <w:rPr>
          <w:rFonts w:eastAsia="MS Mincho"/>
        </w:rPr>
        <w:t>mL</w:t>
      </w:r>
      <w:r w:rsidR="001809A8" w:rsidRPr="001809A8">
        <w:rPr>
          <w:rFonts w:eastAsiaTheme="minorEastAsia"/>
        </w:rPr>
        <w:t xml:space="preserve"> </w:t>
      </w:r>
      <w:r w:rsidRPr="001809A8">
        <w:t>EP</w:t>
      </w:r>
      <w:r w:rsidRPr="001809A8">
        <w:t>管，加满</w:t>
      </w:r>
      <w:r w:rsidRPr="001809A8">
        <w:t>PFA</w:t>
      </w:r>
      <w:r w:rsidRPr="001809A8">
        <w:t>，放入</w:t>
      </w:r>
      <w:r w:rsidRPr="001809A8">
        <w:t>4℃</w:t>
      </w:r>
      <w:r w:rsidRPr="001809A8">
        <w:t>冰箱摇床上摇动，过夜。</w:t>
      </w:r>
    </w:p>
    <w:p w14:paraId="6A0DCA59" w14:textId="3EFCA230" w:rsidR="002020A2" w:rsidRDefault="002020A2" w:rsidP="002020A2">
      <w:r w:rsidRPr="001809A8">
        <w:t>脱水。将过夜的</w:t>
      </w:r>
      <w:r w:rsidRPr="001809A8">
        <w:t>PFA</w:t>
      </w:r>
      <w:r w:rsidRPr="001809A8">
        <w:t>倒掉，换成蔗</w:t>
      </w:r>
      <w:r>
        <w:rPr>
          <w:rFonts w:hint="eastAsia"/>
        </w:rPr>
        <w:t>糖溶液，浸泡过夜，直到脑子沉底。</w:t>
      </w:r>
    </w:p>
    <w:p w14:paraId="03050D1F" w14:textId="3661D94C" w:rsidR="002020A2" w:rsidRDefault="002020A2" w:rsidP="002020A2">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1B7418D0" w:rsidR="002020A2" w:rsidRDefault="002020A2" w:rsidP="002020A2">
      <w:r>
        <w:rPr>
          <w:rFonts w:hint="eastAsia"/>
        </w:rPr>
        <w:t>切片。将专用刀片锁在切片机刀头，样品托盘锁在样品</w:t>
      </w:r>
      <w:r w:rsidRPr="001809A8">
        <w:t>头。用切片系统的粗切模式，切除不需要的脑块，然后切换到细切模式，盖上防卷板，</w:t>
      </w:r>
      <w:r w:rsidRPr="001809A8">
        <w:t>50</w:t>
      </w:r>
      <w:r w:rsidR="001809A8" w:rsidRPr="001809A8">
        <w:rPr>
          <w:rFonts w:eastAsia="MS Mincho"/>
        </w:rPr>
        <w:t>μm</w:t>
      </w:r>
      <w:r w:rsidRPr="001809A8">
        <w:t>一片。切下</w:t>
      </w:r>
      <w:r w:rsidRPr="001809A8">
        <w:t>3~6</w:t>
      </w:r>
      <w:r w:rsidRPr="001809A8">
        <w:t>片后，可以将其在工作台上展开、排列整齐，然后载玻片正面朝下</w:t>
      </w:r>
      <w:r>
        <w:rPr>
          <w:rFonts w:hint="eastAsia"/>
        </w:rPr>
        <w:t>悬在脑片上，使其吸附。载玻片用油漆笔上写明鼠号。贴满的载玻片放入装有</w:t>
      </w:r>
      <w:r>
        <w:t>PBS</w:t>
      </w:r>
      <w:r>
        <w:rPr>
          <w:rFonts w:hint="eastAsia"/>
        </w:rPr>
        <w:t>的湿盒。</w:t>
      </w:r>
    </w:p>
    <w:p w14:paraId="65DAD206" w14:textId="09DB561E" w:rsidR="002020A2" w:rsidRDefault="002020A2" w:rsidP="002020A2">
      <w:r>
        <w:rPr>
          <w:rFonts w:hint="eastAsia"/>
        </w:rPr>
        <w:t>封片。</w:t>
      </w:r>
      <w:proofErr w:type="gramStart"/>
      <w:r>
        <w:rPr>
          <w:rFonts w:hint="eastAsia"/>
        </w:rPr>
        <w:t>用移液</w:t>
      </w:r>
      <w:proofErr w:type="gramEnd"/>
      <w:r>
        <w:rPr>
          <w:rFonts w:hint="eastAsia"/>
        </w:rPr>
        <w:t>器吸取</w:t>
      </w:r>
      <w:r>
        <w:t>PBS</w:t>
      </w:r>
      <w:r>
        <w:rPr>
          <w:rFonts w:hint="eastAsia"/>
        </w:rPr>
        <w:t>，轻缓冲洗</w:t>
      </w:r>
      <w:r w:rsidRPr="001809A8">
        <w:t>载玻片上的脑片，洗去</w:t>
      </w:r>
      <w:r w:rsidRPr="001809A8">
        <w:t>OCT</w:t>
      </w:r>
      <w:r w:rsidRPr="001809A8">
        <w:t>残留，晾干，但不要太干，以看不到明显水渍为准。加入</w:t>
      </w:r>
      <w:r w:rsidRPr="001809A8">
        <w:t>100</w:t>
      </w:r>
      <w:r w:rsidR="001809A8" w:rsidRPr="001809A8">
        <w:rPr>
          <w:rFonts w:eastAsia="MS Mincho"/>
        </w:rPr>
        <w:t>μL</w:t>
      </w:r>
      <w:r w:rsidRPr="001809A8">
        <w:t>封片剂，使其液体在脑片阵列中划一道横线，然后缓缓盖上盖玻片，尽量避免引入气</w:t>
      </w:r>
      <w:r>
        <w:rPr>
          <w:rFonts w:ascii="宋体" w:hAnsi="宋体" w:cs="宋体" w:hint="eastAsia"/>
        </w:rPr>
        <w:t>泡。用指甲油将盖玻片周围一圈封闭。</w:t>
      </w:r>
    </w:p>
    <w:p w14:paraId="33384EA4" w14:textId="16B822E6" w:rsidR="002020A2" w:rsidRPr="002020A2" w:rsidRDefault="002020A2" w:rsidP="002020A2">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320F1396" w14:textId="5FBAE3E6" w:rsidR="004A3B1C" w:rsidRDefault="002020A2" w:rsidP="004A3B1C">
      <w:pPr>
        <w:pStyle w:val="2"/>
        <w:rPr>
          <w:rFonts w:hint="eastAsia"/>
        </w:rPr>
      </w:pPr>
      <w:bookmarkStart w:id="36" w:name="_Toc231804173"/>
      <w:r w:rsidRPr="002020A2">
        <w:rPr>
          <w:rFonts w:hint="eastAsia"/>
        </w:rPr>
        <w:t>数据分析方法</w:t>
      </w:r>
      <w:bookmarkEnd w:id="36"/>
    </w:p>
    <w:p w14:paraId="74083641" w14:textId="0A59C875" w:rsidR="002020A2" w:rsidRPr="002020A2" w:rsidRDefault="000E5ACF" w:rsidP="002020A2">
      <w:r w:rsidRPr="000E5ACF">
        <w:rPr>
          <w:rFonts w:hint="eastAsia"/>
        </w:rPr>
        <w:t>MATLAB</w:t>
      </w:r>
      <w:r w:rsidRPr="000E5ACF">
        <w:rPr>
          <w:rFonts w:hint="eastAsia"/>
        </w:rPr>
        <w:t>代码在</w:t>
      </w:r>
      <w:r w:rsidRPr="000E5ACF">
        <w:rPr>
          <w:rFonts w:hint="eastAsia"/>
        </w:rPr>
        <w:t>GitHub</w:t>
      </w:r>
      <w:r w:rsidRPr="000E5ACF">
        <w:rPr>
          <w:rFonts w:hint="eastAsia"/>
        </w:rPr>
        <w:t>，此处简要描述核心算法。</w:t>
      </w:r>
    </w:p>
    <w:p w14:paraId="3FA6A981" w14:textId="47BD84E9" w:rsidR="002020A2" w:rsidRDefault="002020A2" w:rsidP="002020A2">
      <w:pPr>
        <w:pStyle w:val="3"/>
      </w:pPr>
      <w:bookmarkStart w:id="37" w:name="_Toc231804174"/>
      <w:r w:rsidRPr="002020A2">
        <w:rPr>
          <w:rFonts w:hint="eastAsia"/>
        </w:rPr>
        <w:t>行为学分析</w:t>
      </w:r>
      <w:bookmarkEnd w:id="37"/>
    </w:p>
    <w:p w14:paraId="5475645D" w14:textId="17B89CDE" w:rsidR="00A4497E" w:rsidRDefault="00A4497E" w:rsidP="00A4497E">
      <w:r>
        <w:rPr>
          <w:rFonts w:hint="eastAsia"/>
        </w:rPr>
        <w:t>训练单元步（</w:t>
      </w:r>
      <w:proofErr w:type="spellStart"/>
      <w:r w:rsidRPr="00A4497E">
        <w:t>Δ</w:t>
      </w:r>
      <w:r>
        <w:rPr>
          <w:rFonts w:hint="eastAsia"/>
        </w:rPr>
        <w:t>Hit</w:t>
      </w:r>
      <w:proofErr w:type="spellEnd"/>
      <w:r>
        <w:rPr>
          <w:rFonts w:hint="eastAsia"/>
        </w:rPr>
        <w:t>）。在评估学习过程中命中率的逐步增长时，计算每个训练单元到下一个训练单元的命中率变化量。设某只小鼠按时间顺序排列的训练单元命中率序列为</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rPr>
          <w:rFonts w:hint="eastAsia"/>
        </w:rPr>
        <w:t>。为了避免天花板效应导致相邻训练单元差值被低估，首先从序列中排除达到</w:t>
      </w:r>
      <w:r>
        <w:rPr>
          <w:rFonts w:hint="eastAsia"/>
        </w:rPr>
        <w:t>100%</w:t>
      </w:r>
      <w:r>
        <w:rPr>
          <w:rFonts w:hint="eastAsia"/>
        </w:rPr>
        <w:t>及以后的训练单元，保留有效学习阶段的命中率。随后，计算相邻两个有效训练单元之间的命中率差值作为单</w:t>
      </w:r>
      <w:proofErr w:type="gramStart"/>
      <w:r>
        <w:rPr>
          <w:rFonts w:hint="eastAsia"/>
        </w:rPr>
        <w:t>步学习</w:t>
      </w:r>
      <w:proofErr w:type="gramEnd"/>
      <w:r>
        <w:rPr>
          <w:rFonts w:hint="eastAsia"/>
        </w:rPr>
        <w:t>增量</w:t>
      </w:r>
      <w:r>
        <w:rPr>
          <w:rFonts w:hint="eastAsia"/>
        </w:rPr>
        <w:t xml:space="preserve"> </w:t>
      </w:r>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oMath>
      <w:r>
        <w:rPr>
          <w:rFonts w:hint="eastAsia"/>
        </w:rPr>
        <w:t>：</w:t>
      </w:r>
    </w:p>
    <w:p w14:paraId="07A0B32D" w14:textId="37EC76AF" w:rsidR="00A4497E" w:rsidRDefault="00620872" w:rsidP="00620872">
      <w:pPr>
        <w:pStyle w:val="affff7"/>
      </w:pPr>
      <w:r>
        <w:tab/>
      </w:r>
      <m:oMath>
        <m:sSub>
          <m:sSubPr>
            <m:ctrlPr>
              <w:rPr>
                <w:rFonts w:ascii="Cambria Math" w:hAnsi="Cambria Math"/>
              </w:rPr>
            </m:ctrlPr>
          </m:sSubPr>
          <m:e>
            <m:r>
              <w:rPr>
                <w:rFonts w:ascii="Cambria Math" w:hAnsi="Cambria Math" w:hint="eastAsia"/>
              </w:rPr>
              <m:t>Δ</m:t>
            </m:r>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oMath>
      <w:r>
        <w:tab/>
      </w:r>
      <w:r>
        <w:rPr>
          <w:rFonts w:hint="eastAsia"/>
        </w:rPr>
        <w:t>（</w:t>
      </w:r>
      <w:r w:rsidR="0068414F">
        <w:fldChar w:fldCharType="begin"/>
      </w:r>
      <w:r w:rsidR="0068414F">
        <w:instrText xml:space="preserve"> SEQ </w:instrText>
      </w:r>
      <w:r w:rsidR="0068414F">
        <w:instrText>公式</w:instrText>
      </w:r>
      <w:r w:rsidR="0068414F">
        <w:instrText xml:space="preserve">  \* MERGEFORMAT  \* MERGEFORMAT </w:instrText>
      </w:r>
      <w:r w:rsidR="0068414F">
        <w:fldChar w:fldCharType="separate"/>
      </w:r>
      <w:r w:rsidR="00A10FF9">
        <w:rPr>
          <w:noProof/>
        </w:rPr>
        <w:t>1</w:t>
      </w:r>
      <w:r w:rsidR="0068414F">
        <w:fldChar w:fldCharType="end"/>
      </w:r>
      <w:r>
        <w:rPr>
          <w:rFonts w:hint="eastAsia"/>
        </w:rPr>
        <w:t>）</w:t>
      </w:r>
    </w:p>
    <w:p w14:paraId="529A807A" w14:textId="02AC4473" w:rsidR="000E5ACF" w:rsidRPr="00A4497E" w:rsidRDefault="00A4497E" w:rsidP="00A4497E">
      <w:r>
        <w:rPr>
          <w:rFonts w:hint="eastAsia"/>
        </w:rPr>
        <w:t>该指标直接反映了动物在单个训练单元内的表现提升幅度。</w:t>
      </w:r>
    </w:p>
    <w:p w14:paraId="0C3FAB9B" w14:textId="55608C07" w:rsidR="000E5ACF" w:rsidRPr="000E5ACF" w:rsidRDefault="000E5ACF" w:rsidP="000E5ACF">
      <w:r w:rsidRPr="000E5ACF">
        <w:rPr>
          <w:rFonts w:hint="eastAsia"/>
        </w:rPr>
        <w:t>Sigmoid</w:t>
      </w:r>
      <w:r w:rsidRPr="000E5ACF">
        <w:rPr>
          <w:rFonts w:hint="eastAsia"/>
        </w:rPr>
        <w:t>拟合斜率。在评估多只小鼠的整体学习速率时，将所有小鼠的训练单元序号（每只鼠均从</w:t>
      </w:r>
      <w:r w:rsidRPr="000E5ACF">
        <w:rPr>
          <w:rFonts w:hint="eastAsia"/>
        </w:rPr>
        <w:t>1</w:t>
      </w:r>
      <w:r w:rsidRPr="000E5ACF">
        <w:rPr>
          <w:rFonts w:hint="eastAsia"/>
        </w:rPr>
        <w:t>开始独立计数）作为自变量</w:t>
      </w:r>
      <w:r w:rsidR="00A4497E">
        <w:rPr>
          <w:rFonts w:hint="eastAsia"/>
        </w:rPr>
        <w:t>x</w:t>
      </w:r>
      <w:r w:rsidRPr="000E5ACF">
        <w:rPr>
          <w:rFonts w:hint="eastAsia"/>
        </w:rPr>
        <w:t>，将对应的训练单元</w:t>
      </w:r>
      <w:proofErr w:type="gramStart"/>
      <w:r w:rsidR="00010902">
        <w:rPr>
          <w:rFonts w:hint="eastAsia"/>
        </w:rPr>
        <w:t>中</w:t>
      </w:r>
      <w:r w:rsidR="00010902" w:rsidRPr="00010902">
        <w:rPr>
          <w:rFonts w:hint="eastAsia"/>
        </w:rPr>
        <w:t>小鼠舔到</w:t>
      </w:r>
      <w:proofErr w:type="gramEnd"/>
      <w:r w:rsidR="00010902" w:rsidRPr="00010902">
        <w:rPr>
          <w:rFonts w:hint="eastAsia"/>
        </w:rPr>
        <w:t>水的成功率</w:t>
      </w:r>
      <w:r w:rsidRPr="000E5ACF">
        <w:rPr>
          <w:rFonts w:hint="eastAsia"/>
        </w:rPr>
        <w:t>作为因变量</w:t>
      </w:r>
      <w:r w:rsidR="00A4497E">
        <w:rPr>
          <w:rFonts w:hint="eastAsia"/>
        </w:rPr>
        <w:t>y</w:t>
      </w:r>
      <w:r w:rsidRPr="000E5ACF">
        <w:rPr>
          <w:rFonts w:hint="eastAsia"/>
        </w:rPr>
        <w:t>，展开为同一组拟合点集合。为求取群体平均的学习曲线特征，构建下限为</w:t>
      </w:r>
      <w:r w:rsidRPr="000E5ACF">
        <w:rPr>
          <w:rFonts w:hint="eastAsia"/>
        </w:rPr>
        <w:t>0</w:t>
      </w:r>
      <w:r w:rsidRPr="000E5ACF">
        <w:rPr>
          <w:rFonts w:hint="eastAsia"/>
        </w:rPr>
        <w:t>、上限为</w:t>
      </w:r>
      <w:r w:rsidRPr="000E5ACF">
        <w:rPr>
          <w:rFonts w:hint="eastAsia"/>
        </w:rPr>
        <w:t>1</w:t>
      </w:r>
      <w:r w:rsidRPr="000E5ACF">
        <w:rPr>
          <w:rFonts w:hint="eastAsia"/>
        </w:rPr>
        <w:t>的标准</w:t>
      </w:r>
      <w:r w:rsidRPr="000E5ACF">
        <w:rPr>
          <w:rFonts w:hint="eastAsia"/>
        </w:rPr>
        <w:t>Sigmoid</w:t>
      </w:r>
      <w:r w:rsidRPr="000E5ACF">
        <w:rPr>
          <w:rFonts w:hint="eastAsia"/>
        </w:rPr>
        <w:t>预测函数</w:t>
      </w:r>
      <w:r w:rsidR="00A4497E">
        <w:rPr>
          <w:rFonts w:hint="eastAsia"/>
        </w:rPr>
        <w:t>f(x)</w:t>
      </w:r>
      <w:r w:rsidRPr="000E5ACF">
        <w:rPr>
          <w:rFonts w:hint="eastAsia"/>
        </w:rPr>
        <w:t>，其中</w:t>
      </w:r>
      <w:r w:rsidR="00A4497E">
        <w:rPr>
          <w:rFonts w:hint="eastAsia"/>
        </w:rPr>
        <w:t>k</w:t>
      </w:r>
      <w:r w:rsidRPr="000E5ACF">
        <w:rPr>
          <w:rFonts w:hint="eastAsia"/>
        </w:rPr>
        <w:t>代表学习曲线斜率，</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0E5ACF">
        <w:rPr>
          <w:rFonts w:hint="eastAsia"/>
        </w:rPr>
        <w:t>代表曲线的中点位置：</w:t>
      </w:r>
    </w:p>
    <w:p w14:paraId="51EC64E7" w14:textId="4BC77718" w:rsidR="000208F2" w:rsidRDefault="00620872" w:rsidP="00620872">
      <w:pPr>
        <w:pStyle w:val="affff7"/>
      </w:pPr>
      <w:r>
        <w:rPr>
          <w:iCs/>
        </w:rPr>
        <w:tab/>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sup>
            </m:sSup>
          </m:den>
        </m:f>
      </m:oMath>
      <w:r>
        <w:tab/>
      </w:r>
      <w:r w:rsidR="0068414F">
        <w:rPr>
          <w:rFonts w:hint="eastAsia"/>
        </w:rPr>
        <w:t>（</w:t>
      </w:r>
      <w:r w:rsidR="0068414F">
        <w:fldChar w:fldCharType="begin"/>
      </w:r>
      <w:r w:rsidR="0068414F">
        <w:instrText xml:space="preserve"> SEQ </w:instrText>
      </w:r>
      <w:r w:rsidR="0068414F">
        <w:instrText>公式</w:instrText>
      </w:r>
      <w:r w:rsidR="0068414F">
        <w:instrText xml:space="preserve">  \* MERGEFORMAT  \* MERGEFORMAT </w:instrText>
      </w:r>
      <w:r w:rsidR="0068414F">
        <w:fldChar w:fldCharType="separate"/>
      </w:r>
      <w:r w:rsidR="00A10FF9">
        <w:rPr>
          <w:noProof/>
        </w:rPr>
        <w:t>2</w:t>
      </w:r>
      <w:r w:rsidR="0068414F">
        <w:fldChar w:fldCharType="end"/>
      </w:r>
      <w:r w:rsidR="0068414F">
        <w:rPr>
          <w:rFonts w:hint="eastAsia"/>
        </w:rPr>
        <w:t>）</w:t>
      </w:r>
    </w:p>
    <w:p w14:paraId="2F503D34" w14:textId="6D98F7DB" w:rsidR="000E5ACF" w:rsidRPr="000E5ACF" w:rsidRDefault="000E5ACF" w:rsidP="000E5ACF">
      <w:r w:rsidRPr="000E5ACF">
        <w:rPr>
          <w:rFonts w:hint="eastAsia"/>
        </w:rPr>
        <w:t>随后，使用无导数优化算法（</w:t>
      </w:r>
      <w:proofErr w:type="spellStart"/>
      <w:r w:rsidRPr="000E5ACF">
        <w:rPr>
          <w:rFonts w:hint="eastAsia"/>
        </w:rPr>
        <w:t>Nelder</w:t>
      </w:r>
      <w:proofErr w:type="spellEnd"/>
      <w:r w:rsidRPr="000E5ACF">
        <w:rPr>
          <w:rFonts w:hint="eastAsia"/>
        </w:rPr>
        <w:t xml:space="preserve">-Mead </w:t>
      </w:r>
      <w:r w:rsidRPr="000E5ACF">
        <w:rPr>
          <w:rFonts w:hint="eastAsia"/>
        </w:rPr>
        <w:t>单纯形法，即</w:t>
      </w:r>
      <w:r w:rsidRPr="000E5ACF">
        <w:rPr>
          <w:rFonts w:hint="eastAsia"/>
        </w:rPr>
        <w:t>MATLAB</w:t>
      </w:r>
      <w:r w:rsidRPr="000E5ACF">
        <w:rPr>
          <w:rFonts w:hint="eastAsia"/>
        </w:rPr>
        <w:t>的</w:t>
      </w:r>
      <w:r w:rsidRPr="000E5ACF">
        <w:rPr>
          <w:rFonts w:hint="eastAsia"/>
        </w:rPr>
        <w:t>`</w:t>
      </w:r>
      <w:proofErr w:type="spellStart"/>
      <w:r w:rsidRPr="000E5ACF">
        <w:rPr>
          <w:rFonts w:hint="eastAsia"/>
        </w:rPr>
        <w:t>fminsearch</w:t>
      </w:r>
      <w:proofErr w:type="spellEnd"/>
      <w:r w:rsidRPr="000E5ACF">
        <w:rPr>
          <w:rFonts w:hint="eastAsia"/>
        </w:rPr>
        <w:t>`</w:t>
      </w:r>
      <w:r w:rsidRPr="000E5ACF">
        <w:rPr>
          <w:rFonts w:hint="eastAsia"/>
        </w:rPr>
        <w:t>函数），寻找使所有实际观测的命中率</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0E5ACF">
        <w:rPr>
          <w:rFonts w:hint="eastAsia"/>
        </w:rPr>
        <w:t>与模型预测值</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0E5ACF">
        <w:rPr>
          <w:rFonts w:hint="eastAsia"/>
        </w:rPr>
        <w:t>之间残差平方和最小的最优参数组合</w:t>
      </w:r>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0E5ACF">
        <w:rPr>
          <w:rFonts w:hint="eastAsia"/>
        </w:rPr>
        <w:t>：</w:t>
      </w:r>
    </w:p>
    <w:p w14:paraId="0EDEBD92" w14:textId="6A40327C" w:rsidR="000208F2" w:rsidRDefault="0068414F" w:rsidP="0068414F">
      <w:pPr>
        <w:pStyle w:val="affff7"/>
      </w:pPr>
      <w:r>
        <w:tab/>
      </w:r>
      <m:oMath>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arg</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lim>
            </m:limLow>
          </m:fName>
          <m:e>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sup>
                            </m:sSup>
                          </m:den>
                        </m:f>
                      </m:e>
                    </m:d>
                  </m:e>
                  <m:sup>
                    <m:r>
                      <m:rPr>
                        <m:sty m:val="p"/>
                      </m:rPr>
                      <w:rPr>
                        <w:rFonts w:ascii="Cambria Math" w:hAnsi="Cambria Math"/>
                      </w:rPr>
                      <m:t>2</m:t>
                    </m:r>
                  </m:sup>
                </m:sSup>
              </m:e>
            </m:nary>
          </m:e>
        </m:func>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3</w:t>
      </w:r>
      <w:r>
        <w:fldChar w:fldCharType="end"/>
      </w:r>
      <w:r>
        <w:rPr>
          <w:rFonts w:hint="eastAsia"/>
        </w:rPr>
        <w:t>）</w:t>
      </w:r>
    </w:p>
    <w:p w14:paraId="000738BB" w14:textId="7ECAF1A6" w:rsidR="002020A2" w:rsidRPr="002020A2" w:rsidRDefault="000E5ACF" w:rsidP="000E5ACF">
      <w:pPr>
        <w:rPr>
          <w:rFonts w:eastAsiaTheme="minorEastAsia"/>
        </w:rPr>
      </w:pPr>
      <w:r w:rsidRPr="000E5ACF">
        <w:rPr>
          <w:rFonts w:hint="eastAsia"/>
        </w:rPr>
        <w:t>最终提取优化所得的斜率参数</w:t>
      </w:r>
      <w:r w:rsidR="000208F2">
        <w:rPr>
          <w:rFonts w:hint="eastAsia"/>
        </w:rPr>
        <w:t>k</w:t>
      </w:r>
      <w:r w:rsidRPr="000E5ACF">
        <w:rPr>
          <w:rFonts w:hint="eastAsia"/>
        </w:rPr>
        <w:t>，以此作为量化该实验条件下的学习曲线斜率。</w:t>
      </w:r>
    </w:p>
    <w:p w14:paraId="323F8702" w14:textId="311902F5" w:rsidR="002020A2" w:rsidRDefault="002020A2" w:rsidP="002020A2">
      <w:pPr>
        <w:pStyle w:val="3"/>
      </w:pPr>
      <w:bookmarkStart w:id="38" w:name="_Toc231804175"/>
      <w:r w:rsidRPr="002020A2">
        <w:rPr>
          <w:rFonts w:hint="eastAsia"/>
        </w:rPr>
        <w:t>神经元单细胞响应的计算与分析</w:t>
      </w:r>
      <w:bookmarkEnd w:id="38"/>
    </w:p>
    <w:p w14:paraId="0F413B54" w14:textId="20F76782" w:rsidR="000208F2" w:rsidRDefault="000208F2" w:rsidP="000208F2">
      <w:r>
        <w:rPr>
          <w:rFonts w:hint="eastAsia"/>
        </w:rPr>
        <w:t>Z-score</w:t>
      </w:r>
      <w:r>
        <w:rPr>
          <w:rFonts w:hint="eastAsia"/>
        </w:rPr>
        <w:t>（标准分数）标准化。设输入数据为包含</w:t>
      </w:r>
      <w:r>
        <w:rPr>
          <w:rFonts w:hint="eastAsia"/>
        </w:rPr>
        <w:t>N</w:t>
      </w:r>
      <w:proofErr w:type="gramStart"/>
      <w:r>
        <w:rPr>
          <w:rFonts w:hint="eastAsia"/>
        </w:rPr>
        <w:t>个</w:t>
      </w:r>
      <w:proofErr w:type="gramEnd"/>
      <w:r>
        <w:rPr>
          <w:rFonts w:hint="eastAsia"/>
        </w:rPr>
        <w:t>细胞、</w:t>
      </w:r>
      <w:r>
        <w:rPr>
          <w:rFonts w:hint="eastAsia"/>
        </w:rPr>
        <w:t>T</w:t>
      </w:r>
      <w:proofErr w:type="gramStart"/>
      <w:r>
        <w:rPr>
          <w:rFonts w:hint="eastAsia"/>
        </w:rPr>
        <w:t>个</w:t>
      </w:r>
      <w:proofErr w:type="gramEnd"/>
      <w:r>
        <w:rPr>
          <w:rFonts w:hint="eastAsia"/>
        </w:rPr>
        <w:t>时间点和</w:t>
      </w:r>
      <w:r>
        <w:rPr>
          <w:rFonts w:hint="eastAsia"/>
        </w:rPr>
        <w:t>K</w:t>
      </w:r>
      <w:proofErr w:type="gramStart"/>
      <w:r>
        <w:rPr>
          <w:rFonts w:hint="eastAsia"/>
        </w:rPr>
        <w:t>个</w:t>
      </w:r>
      <w:proofErr w:type="gramEnd"/>
      <w:r>
        <w:rPr>
          <w:rFonts w:hint="eastAsia"/>
        </w:rPr>
        <w:t>trial</w:t>
      </w:r>
      <w:r>
        <w:rPr>
          <w:rFonts w:hint="eastAsia"/>
        </w:rPr>
        <w:t>的张量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K</m:t>
            </m:r>
          </m:sup>
        </m:sSup>
      </m:oMath>
      <w:r>
        <w:rPr>
          <w:rFonts w:hint="eastAsia"/>
        </w:rPr>
        <w:t>。在本实验中，提取每个</w:t>
      </w:r>
      <w:r>
        <w:rPr>
          <w:rFonts w:hint="eastAsia"/>
        </w:rPr>
        <w:t>trial</w:t>
      </w:r>
      <w:r>
        <w:rPr>
          <w:rFonts w:hint="eastAsia"/>
        </w:rPr>
        <w:t>线索前</w:t>
      </w:r>
      <w:r>
        <w:rPr>
          <w:rFonts w:hint="eastAsia"/>
        </w:rPr>
        <w:t>3</w:t>
      </w:r>
      <w:r>
        <w:rPr>
          <w:rFonts w:hint="eastAsia"/>
        </w:rPr>
        <w:t>秒至后</w:t>
      </w:r>
      <w:r>
        <w:rPr>
          <w:rFonts w:hint="eastAsia"/>
        </w:rPr>
        <w:t>3</w:t>
      </w:r>
      <w:r>
        <w:rPr>
          <w:rFonts w:hint="eastAsia"/>
        </w:rPr>
        <w:t>秒（共</w:t>
      </w:r>
      <w:r>
        <w:rPr>
          <w:rFonts w:hint="eastAsia"/>
        </w:rPr>
        <w:t>6</w:t>
      </w:r>
      <w:r>
        <w:rPr>
          <w:rFonts w:hint="eastAsia"/>
        </w:rPr>
        <w:t>秒，采样率</w:t>
      </w:r>
      <w:r>
        <w:rPr>
          <w:rFonts w:hint="eastAsia"/>
        </w:rPr>
        <w:t>8</w:t>
      </w:r>
      <w:r w:rsidR="00010902" w:rsidRPr="00010902">
        <w:rPr>
          <w:rFonts w:eastAsia="Segoe UI Symbol"/>
        </w:rPr>
        <w:t>Hz</w:t>
      </w:r>
      <w:r>
        <w:rPr>
          <w:rFonts w:hint="eastAsia"/>
        </w:rPr>
        <w:t>，即</w:t>
      </w:r>
      <w:r>
        <w:rPr>
          <w:rFonts w:hint="eastAsia"/>
        </w:rPr>
        <w:t>T=48</w:t>
      </w:r>
      <w:r>
        <w:rPr>
          <w:rFonts w:hint="eastAsia"/>
        </w:rPr>
        <w:t>）的数据。将线索呈现前的时段（前</w:t>
      </w:r>
      <w:r>
        <w:rPr>
          <w:rFonts w:hint="eastAsia"/>
        </w:rPr>
        <w:t>3</w:t>
      </w:r>
      <w:r>
        <w:rPr>
          <w:rFonts w:hint="eastAsia"/>
        </w:rPr>
        <w:t>秒，即前</w:t>
      </w:r>
      <w:r>
        <w:rPr>
          <w:rFonts w:hint="eastAsia"/>
        </w:rPr>
        <w:t>24</w:t>
      </w:r>
      <w:r>
        <w:rPr>
          <w:rFonts w:hint="eastAsia"/>
        </w:rPr>
        <w:t>个时间点）定义为基线期。对于第</w:t>
      </w:r>
      <w:proofErr w:type="spellStart"/>
      <w:r>
        <w:rPr>
          <w:rFonts w:hint="eastAsia"/>
        </w:rPr>
        <w:t>i</w:t>
      </w:r>
      <w:proofErr w:type="spellEnd"/>
      <w:proofErr w:type="gramStart"/>
      <w:r>
        <w:rPr>
          <w:rFonts w:hint="eastAsia"/>
        </w:rPr>
        <w:t>个</w:t>
      </w:r>
      <w:proofErr w:type="gramEnd"/>
      <w:r>
        <w:rPr>
          <w:rFonts w:hint="eastAsia"/>
        </w:rPr>
        <w:t>细胞在第</w:t>
      </w:r>
      <w:r>
        <w:rPr>
          <w:rFonts w:hint="eastAsia"/>
        </w:rPr>
        <w:t>k</w:t>
      </w:r>
      <w:proofErr w:type="gramStart"/>
      <w:r>
        <w:rPr>
          <w:rFonts w:hint="eastAsia"/>
        </w:rPr>
        <w:t>个</w:t>
      </w:r>
      <w:proofErr w:type="gramEnd"/>
      <w:r>
        <w:rPr>
          <w:rFonts w:hint="eastAsia"/>
        </w:rPr>
        <w:t>trial</w:t>
      </w:r>
      <w:r>
        <w:rPr>
          <w:rFonts w:hint="eastAsia"/>
        </w:rPr>
        <w:t>的原始荧光信号</w:t>
      </w:r>
      <m:oMath>
        <m:sSub>
          <m:sSubPr>
            <m:ctrlPr>
              <w:rPr>
                <w:rFonts w:ascii="Cambria Math" w:hAnsi="Cambria Math"/>
                <w:i/>
              </w:rPr>
            </m:ctrlPr>
          </m:sSubPr>
          <m:e>
            <m:r>
              <w:rPr>
                <w:rFonts w:ascii="Cambria Math" w:hAnsi="Cambria Math"/>
              </w:rPr>
              <m:t>x</m:t>
            </m:r>
          </m:e>
          <m:sub>
            <m:r>
              <w:rPr>
                <w:rFonts w:ascii="Cambria Math" w:hAnsi="Cambria Math"/>
              </w:rPr>
              <m:t>i,t,k</m:t>
            </m:r>
          </m:sub>
        </m:sSub>
      </m:oMath>
      <w:r>
        <w:rPr>
          <w:rFonts w:hint="eastAsia"/>
        </w:rPr>
        <w:t>，其基线均值</w:t>
      </w:r>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oMath>
      <w:r>
        <w:rPr>
          <w:rFonts w:hint="eastAsia"/>
        </w:rPr>
        <w:t>和基线标准差</w:t>
      </w:r>
      <m:oMath>
        <m:sSub>
          <m:sSubPr>
            <m:ctrlPr>
              <w:rPr>
                <w:rFonts w:ascii="Cambria Math" w:hAnsi="Cambria Math"/>
                <w:i/>
              </w:rPr>
            </m:ctrlPr>
          </m:sSubPr>
          <m:e>
            <m:r>
              <w:rPr>
                <w:rFonts w:ascii="Cambria Math" w:hAnsi="Cambria Math" w:hint="eastAsia"/>
              </w:rPr>
              <m:t>σ</m:t>
            </m:r>
          </m:e>
          <m:sub>
            <m:r>
              <w:rPr>
                <w:rFonts w:ascii="Cambria Math" w:hAnsi="Cambria Math"/>
              </w:rPr>
              <m:t>i,k</m:t>
            </m:r>
          </m:sub>
        </m:sSub>
      </m:oMath>
      <w:r>
        <w:rPr>
          <w:rFonts w:hint="eastAsia"/>
        </w:rPr>
        <w:t>分别计算为：</w:t>
      </w:r>
    </w:p>
    <w:p w14:paraId="57161A0E" w14:textId="41F6AED7" w:rsidR="000208F2" w:rsidRDefault="0068414F" w:rsidP="0068414F">
      <w:pPr>
        <w:pStyle w:val="affff7"/>
      </w:pPr>
      <w:r>
        <w:tab/>
      </w:r>
      <m:oMath>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hint="eastAsia"/>
              </w:rPr>
              <m:t>σ</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4</w:t>
      </w:r>
      <w:r>
        <w:fldChar w:fldCharType="end"/>
      </w:r>
      <w:r>
        <w:rPr>
          <w:rFonts w:hint="eastAsia"/>
        </w:rPr>
        <w:t>）</w:t>
      </w:r>
    </w:p>
    <w:p w14:paraId="183DF10B" w14:textId="5AF72A14" w:rsidR="000208F2" w:rsidRDefault="000208F2" w:rsidP="000208F2">
      <w:r>
        <w:rPr>
          <w:rFonts w:hint="eastAsia"/>
        </w:rPr>
        <w:t>随后对整个时间轴的信号进行标准化，得到</w:t>
      </w:r>
      <w:r>
        <w:rPr>
          <w:rFonts w:hint="eastAsia"/>
        </w:rPr>
        <w:t xml:space="preserve"> z-score</w:t>
      </w:r>
      <w:r>
        <w:rPr>
          <w:rFonts w:hint="eastAsia"/>
        </w:rPr>
        <w:t>：</w:t>
      </w:r>
    </w:p>
    <w:p w14:paraId="2F8C612A" w14:textId="662F611A" w:rsidR="000208F2" w:rsidRDefault="0068414F" w:rsidP="0068414F">
      <w:pPr>
        <w:pStyle w:val="affff7"/>
      </w:pPr>
      <w:r>
        <w:tab/>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hint="eastAsia"/>
                  </w:rPr>
                  <m:t>σ</m:t>
                </m:r>
              </m:e>
              <m:sub>
                <m:r>
                  <w:rPr>
                    <w:rFonts w:ascii="Cambria Math" w:hAnsi="Cambria Math"/>
                  </w:rPr>
                  <m:t>i</m:t>
                </m:r>
                <m:r>
                  <m:rPr>
                    <m:sty m:val="p"/>
                  </m:rPr>
                  <w:rPr>
                    <w:rFonts w:ascii="Cambria Math" w:hAnsi="Cambria Math"/>
                  </w:rPr>
                  <m:t>,</m:t>
                </m:r>
                <m:r>
                  <w:rPr>
                    <w:rFonts w:ascii="Cambria Math" w:hAnsi="Cambria Math"/>
                  </w:rPr>
                  <m:t>k</m:t>
                </m:r>
              </m:sub>
            </m:sSub>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5</w:t>
      </w:r>
      <w:r>
        <w:fldChar w:fldCharType="end"/>
      </w:r>
      <w:r>
        <w:rPr>
          <w:rFonts w:hint="eastAsia"/>
        </w:rPr>
        <w:t>）</w:t>
      </w:r>
    </w:p>
    <w:p w14:paraId="37784B9F" w14:textId="7CF0DD30" w:rsidR="000208F2" w:rsidRDefault="000208F2" w:rsidP="000208F2">
      <w:r>
        <w:rPr>
          <w:rFonts w:hint="eastAsia"/>
        </w:rPr>
        <w:t>多</w:t>
      </w:r>
      <w:r>
        <w:rPr>
          <w:rFonts w:hint="eastAsia"/>
        </w:rPr>
        <w:t>trial</w:t>
      </w:r>
      <w:r>
        <w:rPr>
          <w:rFonts w:hint="eastAsia"/>
        </w:rPr>
        <w:t>归一化累积信号值（</w:t>
      </w:r>
      <w:r>
        <w:rPr>
          <w:rFonts w:hint="eastAsia"/>
        </w:rPr>
        <w:t>Normalized Trial-Accumulated Trial Signals, NTATS</w:t>
      </w:r>
      <w:r>
        <w:rPr>
          <w:rFonts w:hint="eastAsia"/>
        </w:rPr>
        <w:t>）。为消除单</w:t>
      </w:r>
      <w:r>
        <w:rPr>
          <w:rFonts w:hint="eastAsia"/>
        </w:rPr>
        <w:t>trial</w:t>
      </w:r>
      <w:r>
        <w:rPr>
          <w:rFonts w:hint="eastAsia"/>
        </w:rPr>
        <w:t>极端噪声的干扰，在提取细胞的整体时间响应特征时，对计算好的</w:t>
      </w:r>
      <w:r>
        <w:rPr>
          <w:rFonts w:hint="eastAsia"/>
        </w:rPr>
        <w:t>z-score</w:t>
      </w:r>
      <w:r>
        <w:rPr>
          <w:rFonts w:hint="eastAsia"/>
        </w:rPr>
        <w:t>张量沿</w:t>
      </w:r>
      <w:r>
        <w:rPr>
          <w:rFonts w:hint="eastAsia"/>
        </w:rPr>
        <w:t>trial</w:t>
      </w:r>
      <w:proofErr w:type="gramStart"/>
      <w:r>
        <w:rPr>
          <w:rFonts w:hint="eastAsia"/>
        </w:rPr>
        <w:t>维度取中位数</w:t>
      </w:r>
      <w:proofErr w:type="gramEnd"/>
      <w:r>
        <w:rPr>
          <w:rFonts w:hint="eastAsia"/>
        </w:rPr>
        <w:t>，将</w:t>
      </w:r>
      <w:proofErr w:type="gramStart"/>
      <w:r>
        <w:rPr>
          <w:rFonts w:hint="eastAsia"/>
        </w:rPr>
        <w:t>其降维为</w:t>
      </w:r>
      <w:proofErr w:type="gramEnd"/>
      <w:r w:rsidRPr="000208F2">
        <w:t>N × T</w:t>
      </w:r>
      <w:r>
        <w:rPr>
          <w:rFonts w:hint="eastAsia"/>
        </w:rPr>
        <w:t>的矩阵：</w:t>
      </w:r>
    </w:p>
    <w:p w14:paraId="3E2258B2" w14:textId="03BE7285" w:rsidR="000208F2" w:rsidRPr="000208F2" w:rsidRDefault="0068414F" w:rsidP="0068414F">
      <w:pPr>
        <w:pStyle w:val="affff7"/>
      </w:pPr>
      <w:r>
        <w:tab/>
      </w:r>
      <m:oMath>
        <m:sSub>
          <m:sSubPr>
            <m:ctrlPr>
              <w:rPr>
                <w:rFonts w:ascii="Cambria Math" w:hAnsi="Cambria Math"/>
              </w:rPr>
            </m:ctrlPr>
          </m:sSubPr>
          <m:e>
            <m:r>
              <w:rPr>
                <w:rFonts w:ascii="Cambria Math" w:hAnsi="Cambria Math"/>
              </w:rPr>
              <m:t>NTATS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median</m:t>
            </m:r>
          </m:e>
          <m:sub>
            <m:r>
              <w:rPr>
                <w:rFonts w:ascii="Cambria Math" w:hAnsi="Cambria Math"/>
              </w:rPr>
              <m:t>k</m:t>
            </m:r>
            <m:r>
              <m:rPr>
                <m:sty m:val="p"/>
              </m:rPr>
              <w:rPr>
                <w:rFonts w:ascii="Cambria Math" w:hAnsi="Cambria Math"/>
              </w:rPr>
              <m:t>=1</m:t>
            </m:r>
          </m:sub>
          <m:sup>
            <m:r>
              <w:rPr>
                <w:rFonts w:ascii="Cambria Math" w:hAnsi="Cambria Math"/>
              </w:rPr>
              <m:t>K</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6</w:t>
      </w:r>
      <w:r>
        <w:fldChar w:fldCharType="end"/>
      </w:r>
      <w:r>
        <w:rPr>
          <w:rFonts w:hint="eastAsia"/>
        </w:rPr>
        <w:t>）</w:t>
      </w:r>
    </w:p>
    <w:p w14:paraId="4E00BA37" w14:textId="2CC63AC1" w:rsidR="000208F2" w:rsidRDefault="000208F2" w:rsidP="000208F2">
      <w:r>
        <w:rPr>
          <w:rFonts w:hint="eastAsia"/>
        </w:rPr>
        <w:t>细胞活跃性判定（</w:t>
      </w:r>
      <w:r>
        <w:rPr>
          <w:rFonts w:hint="eastAsia"/>
        </w:rPr>
        <w:t>Cell Active</w:t>
      </w:r>
      <w:r>
        <w:rPr>
          <w:rFonts w:hint="eastAsia"/>
        </w:rPr>
        <w:t>）。基于上述</w:t>
      </w:r>
      <w:r>
        <w:rPr>
          <w:rFonts w:hint="eastAsia"/>
        </w:rPr>
        <w:t xml:space="preserve"> NTATS </w:t>
      </w:r>
      <w:r>
        <w:rPr>
          <w:rFonts w:hint="eastAsia"/>
        </w:rPr>
        <w:t>矩阵，判定特定细胞在响应窗内是否被显著激活。令</w:t>
      </w:r>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NTATS</m:t>
            </m:r>
          </m:e>
          <m:sub>
            <m:r>
              <w:rPr>
                <w:rFonts w:ascii="Cambria Math" w:hAnsi="Cambria Math"/>
              </w:rPr>
              <m:t>i,t</m:t>
            </m:r>
          </m:sub>
        </m:sSub>
      </m:oMath>
      <w:r>
        <w:rPr>
          <w:rFonts w:hint="eastAsia"/>
        </w:rPr>
        <w:t>，首先重新计算该信号基线期（前</w:t>
      </w:r>
      <w:r>
        <w:rPr>
          <w:rFonts w:hint="eastAsia"/>
        </w:rPr>
        <w:t>24</w:t>
      </w:r>
      <w:r>
        <w:rPr>
          <w:rFonts w:hint="eastAsia"/>
        </w:rPr>
        <w:t>个时间点）的均值</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oMath>
      <w:r>
        <w:rPr>
          <w:rFonts w:hint="eastAsia"/>
        </w:rPr>
        <w:t>和标准差</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w:t>
      </w:r>
    </w:p>
    <w:p w14:paraId="6D41B4E8" w14:textId="669D3C6A" w:rsidR="000208F2" w:rsidRDefault="0068414F" w:rsidP="0068414F">
      <w:pPr>
        <w:pStyle w:val="affff7"/>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7</w:t>
      </w:r>
      <w:r>
        <w:fldChar w:fldCharType="end"/>
      </w:r>
      <w:r>
        <w:rPr>
          <w:rFonts w:hint="eastAsia"/>
        </w:rPr>
        <w:t>）</w:t>
      </w:r>
    </w:p>
    <w:p w14:paraId="13647443" w14:textId="40590062" w:rsidR="000208F2" w:rsidRDefault="000208F2" w:rsidP="000208F2">
      <w:r>
        <w:rPr>
          <w:rFonts w:hint="eastAsia"/>
        </w:rPr>
        <w:t>考察线索后</w:t>
      </w:r>
      <w:r>
        <w:rPr>
          <w:rFonts w:hint="eastAsia"/>
        </w:rPr>
        <w:t>1</w:t>
      </w:r>
      <w:r>
        <w:rPr>
          <w:rFonts w:hint="eastAsia"/>
        </w:rPr>
        <w:t>秒时刻（即第</w:t>
      </w:r>
      <w:r>
        <w:rPr>
          <w:rFonts w:hint="eastAsia"/>
        </w:rPr>
        <w:t>32</w:t>
      </w:r>
      <w:r>
        <w:rPr>
          <w:rFonts w:hint="eastAsia"/>
        </w:rPr>
        <w:t>个时间点）的信号强度，若其严格大于基线均值加上</w:t>
      </w:r>
      <w:r>
        <w:rPr>
          <w:rFonts w:hint="eastAsia"/>
        </w:rPr>
        <w:t>3</w:t>
      </w:r>
      <w:r>
        <w:rPr>
          <w:rFonts w:hint="eastAsia"/>
        </w:rPr>
        <w:t>倍标准差，则判定该细胞为“活跃”（返回布尔值</w:t>
      </w:r>
      <w:r>
        <w:rPr>
          <w:rFonts w:hint="eastAsia"/>
        </w:rPr>
        <w:t>1</w:t>
      </w:r>
      <w:r>
        <w:rPr>
          <w:rFonts w:hint="eastAsia"/>
        </w:rPr>
        <w:t>，否则为</w:t>
      </w:r>
      <w:r>
        <w:rPr>
          <w:rFonts w:hint="eastAsia"/>
        </w:rPr>
        <w:t>0</w:t>
      </w:r>
      <w:r>
        <w:rPr>
          <w:rFonts w:hint="eastAsia"/>
        </w:rPr>
        <w:t>）。该逻辑判断函数记为</w:t>
      </w:r>
      <w:r>
        <w:rPr>
          <w:rFonts w:hint="eastAsia"/>
        </w:rPr>
        <w:t>A(</w:t>
      </w:r>
      <w:proofErr w:type="spellStart"/>
      <w:r>
        <w:rPr>
          <w:rFonts w:hint="eastAsia"/>
        </w:rPr>
        <w:t>i</w:t>
      </w:r>
      <w:proofErr w:type="spellEnd"/>
      <w:r>
        <w:rPr>
          <w:rFonts w:hint="eastAsia"/>
        </w:rPr>
        <w:t>)</w:t>
      </w:r>
      <w:r>
        <w:rPr>
          <w:rFonts w:hint="eastAsia"/>
        </w:rPr>
        <w:t>：</w:t>
      </w:r>
    </w:p>
    <w:p w14:paraId="738A45A9" w14:textId="28E10E91" w:rsidR="000208F2" w:rsidRDefault="0068414F" w:rsidP="0068414F">
      <w:pPr>
        <w:pStyle w:val="affff7"/>
      </w:pPr>
      <w:r>
        <w:rPr>
          <w:iCs/>
        </w:rPr>
        <w:tab/>
      </w:r>
      <m:oMath>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r>
                  <m:rPr>
                    <m:sty m:val="p"/>
                  </m:rPr>
                  <w:rPr>
                    <w:rFonts w:ascii="Cambria Math" w:hAnsi="Cambria Math" w:hint="eastAsia"/>
                  </w:rPr>
                  <m:t>，若</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,32</m:t>
                    </m:r>
                  </m:sub>
                </m:sSub>
                <m:r>
                  <m:rPr>
                    <m:sty m:val="p"/>
                  </m:rPr>
                  <w:rPr>
                    <w:rFonts w:ascii="Cambria Math" w:hAnsi="Cambria Math"/>
                  </w:rPr>
                  <m:t>&gt;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+3</m:t>
                </m:r>
                <m:sSub>
                  <m:sSubPr>
                    <m:ctrlPr>
                      <w:rPr>
                        <w:rFonts w:ascii="Cambria Math" w:hAnsi="Cambria Math"/>
                      </w:rPr>
                    </m:ctrlPr>
                  </m:sSubPr>
                  <m:e>
                    <m:r>
                      <w:rPr>
                        <w:rFonts w:ascii="Cambria Math" w:hAnsi="Cambria Math"/>
                      </w:rPr>
                      <m:t>S</m:t>
                    </m:r>
                  </m:e>
                  <m:sub>
                    <m:r>
                      <w:rPr>
                        <w:rFonts w:ascii="Cambria Math" w:hAnsi="Cambria Math"/>
                      </w:rPr>
                      <m:t>i</m:t>
                    </m:r>
                  </m:sub>
                </m:sSub>
              </m:e>
              <m:e>
                <m:r>
                  <m:rPr>
                    <m:sty m:val="p"/>
                  </m:rPr>
                  <w:rPr>
                    <w:rFonts w:ascii="Cambria Math" w:hAnsi="Cambria Math"/>
                  </w:rPr>
                  <m:t>0</m:t>
                </m:r>
                <m:r>
                  <m:rPr>
                    <m:sty m:val="p"/>
                  </m:rPr>
                  <w:rPr>
                    <w:rFonts w:ascii="Cambria Math" w:hAnsi="Cambria Math" w:hint="eastAsia"/>
                  </w:rPr>
                  <m:t>，其它</m:t>
                </m:r>
              </m:e>
            </m:eqArr>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8</w:t>
      </w:r>
      <w:r>
        <w:fldChar w:fldCharType="end"/>
      </w:r>
      <w:r>
        <w:rPr>
          <w:rFonts w:hint="eastAsia"/>
        </w:rPr>
        <w:t>）</w:t>
      </w:r>
    </w:p>
    <w:p w14:paraId="4948B932" w14:textId="604FE17C" w:rsidR="002020A2" w:rsidRDefault="002020A2" w:rsidP="002020A2">
      <w:pPr>
        <w:pStyle w:val="3"/>
      </w:pPr>
      <w:bookmarkStart w:id="39" w:name="_Ref231472577"/>
      <w:bookmarkStart w:id="40" w:name="_Toc231804176"/>
      <w:r w:rsidRPr="002020A2">
        <w:rPr>
          <w:rFonts w:hint="eastAsia"/>
        </w:rPr>
        <w:t>神经元群体响应特征的分析</w:t>
      </w:r>
      <w:bookmarkEnd w:id="39"/>
      <w:bookmarkEnd w:id="40"/>
    </w:p>
    <w:p w14:paraId="716ED7E6" w14:textId="49D04A5A" w:rsidR="000208F2" w:rsidRPr="000208F2" w:rsidRDefault="008E1DE3" w:rsidP="000208F2">
      <w:r w:rsidRPr="008E1DE3">
        <w:rPr>
          <w:rFonts w:hint="eastAsia"/>
        </w:rPr>
        <w:t>细胞重激活率（</w:t>
      </w:r>
      <w:r w:rsidRPr="008E1DE3">
        <w:rPr>
          <w:rFonts w:hint="eastAsia"/>
        </w:rPr>
        <w:t>reuse rate, RR</w:t>
      </w:r>
      <w:r w:rsidRPr="008E1DE3">
        <w:rPr>
          <w:rFonts w:hint="eastAsia"/>
        </w:rPr>
        <w:t>）。用于量化在“学会阶段”活跃的细胞集合中，有多少比例在新任务中再次被激活。设</w:t>
      </w:r>
      <m:oMath>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oMath>
      <w:r w:rsidR="000208F2" w:rsidRPr="000208F2">
        <w:rPr>
          <w:rFonts w:hint="eastAsia"/>
        </w:rPr>
        <w:t>为基于“学会阶段”数据计算的细胞</w:t>
      </w:r>
      <w:proofErr w:type="spellStart"/>
      <w:r w:rsidR="000208F2">
        <w:rPr>
          <w:rFonts w:hint="eastAsia"/>
        </w:rPr>
        <w:t>i</w:t>
      </w:r>
      <w:proofErr w:type="spellEnd"/>
      <w:r w:rsidR="000208F2" w:rsidRPr="000208F2">
        <w:rPr>
          <w:rFonts w:hint="eastAsia"/>
        </w:rPr>
        <w:t>活跃性布尔值，</w:t>
      </w:r>
      <m:oMath>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oMath>
      <w:r w:rsidRPr="008E1DE3">
        <w:rPr>
          <w:rFonts w:hint="eastAsia"/>
        </w:rPr>
        <w:t>为基于目标测试数据计算的细胞活跃性布尔值，则群体重激活率</w:t>
      </w:r>
      <w:r w:rsidRPr="008E1DE3">
        <w:rPr>
          <w:rFonts w:hint="eastAsia"/>
        </w:rPr>
        <w:t>RR</w:t>
      </w:r>
      <w:r w:rsidRPr="008E1DE3">
        <w:rPr>
          <w:rFonts w:hint="eastAsia"/>
        </w:rPr>
        <w:t>计算为两个布尔向量逻辑与的非零元素个数除以“学会阶段”</w:t>
      </w:r>
      <w:proofErr w:type="gramStart"/>
      <w:r w:rsidRPr="008E1DE3">
        <w:rPr>
          <w:rFonts w:hint="eastAsia"/>
        </w:rPr>
        <w:t>总活跃</w:t>
      </w:r>
      <w:proofErr w:type="gramEnd"/>
      <w:r w:rsidRPr="008E1DE3">
        <w:rPr>
          <w:rFonts w:hint="eastAsia"/>
        </w:rPr>
        <w:t>细胞数</w:t>
      </w:r>
      <w:r w:rsidR="000208F2" w:rsidRPr="000208F2">
        <w:rPr>
          <w:rFonts w:hint="eastAsia"/>
        </w:rPr>
        <w:t>：</w:t>
      </w:r>
    </w:p>
    <w:p w14:paraId="7A0AC53D" w14:textId="4895F3F0" w:rsidR="000208F2" w:rsidRPr="000208F2" w:rsidRDefault="0068414F" w:rsidP="0068414F">
      <w:pPr>
        <w:pStyle w:val="affff7"/>
      </w:pPr>
      <w:r>
        <w:rPr>
          <w:iCs/>
        </w:rPr>
        <w:tab/>
      </w:r>
      <m:oMath>
        <m:r>
          <w:rPr>
            <w:rFonts w:ascii="Cambria Math" w:hAnsi="Cambria Math"/>
          </w:rPr>
          <m:t>RR</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L</m:t>
                        </m:r>
                      </m:sup>
                    </m:sSup>
                    <m:d>
                      <m:dPr>
                        <m:ctrlPr>
                          <w:rPr>
                            <w:rFonts w:ascii="Cambria Math" w:hAnsi="Cambria Math"/>
                          </w:rPr>
                        </m:ctrlPr>
                      </m:dPr>
                      <m:e>
                        <m:r>
                          <w:rPr>
                            <w:rFonts w:ascii="Cambria Math" w:hAnsi="Cambria Math"/>
                          </w:rPr>
                          <m:t>i</m:t>
                        </m:r>
                      </m:e>
                    </m:d>
                  </m:e>
                </m:d>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A</m:t>
                    </m:r>
                  </m:e>
                  <m:sup>
                    <m:r>
                      <w:rPr>
                        <w:rFonts w:ascii="Cambria Math" w:hAnsi="Cambria Math"/>
                      </w:rPr>
                      <m:t>L</m:t>
                    </m:r>
                  </m:sup>
                </m:sSup>
                <m:d>
                  <m:dPr>
                    <m:ctrlPr>
                      <w:rPr>
                        <w:rFonts w:ascii="Cambria Math" w:hAnsi="Cambria Math"/>
                      </w:rPr>
                    </m:ctrlPr>
                  </m:dPr>
                  <m:e>
                    <m:r>
                      <w:rPr>
                        <w:rFonts w:ascii="Cambria Math" w:hAnsi="Cambria Math"/>
                      </w:rPr>
                      <m:t>i</m:t>
                    </m:r>
                  </m:e>
                </m:d>
              </m:e>
            </m:nary>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9</w:t>
      </w:r>
      <w:r>
        <w:fldChar w:fldCharType="end"/>
      </w:r>
      <w:r>
        <w:rPr>
          <w:rFonts w:hint="eastAsia"/>
        </w:rPr>
        <w:t>）</w:t>
      </w:r>
    </w:p>
    <w:p w14:paraId="3477279D" w14:textId="3CDE26B4" w:rsidR="000208F2" w:rsidRPr="000208F2" w:rsidRDefault="000208F2" w:rsidP="000208F2">
      <w:r w:rsidRPr="000208F2">
        <w:rPr>
          <w:rFonts w:hint="eastAsia"/>
        </w:rPr>
        <w:t>相对散度（</w:t>
      </w:r>
      <w:r w:rsidRPr="000208F2">
        <w:rPr>
          <w:rFonts w:hint="eastAsia"/>
        </w:rPr>
        <w:t>relative divergence, RD</w:t>
      </w:r>
      <w:r w:rsidRPr="000208F2">
        <w:rPr>
          <w:rFonts w:hint="eastAsia"/>
        </w:rPr>
        <w:t>）。用于衡量群体状态在不同</w:t>
      </w:r>
      <w:r w:rsidRPr="000208F2">
        <w:rPr>
          <w:rFonts w:hint="eastAsia"/>
        </w:rPr>
        <w:t>trial</w:t>
      </w:r>
      <w:r w:rsidRPr="000208F2">
        <w:rPr>
          <w:rFonts w:hint="eastAsia"/>
        </w:rPr>
        <w:t>间响应的离散程度（变异性）。提取所有细胞线索后</w:t>
      </w:r>
      <w:r w:rsidRPr="000208F2">
        <w:rPr>
          <w:rFonts w:hint="eastAsia"/>
        </w:rPr>
        <w:t>1</w:t>
      </w:r>
      <w:r w:rsidRPr="000208F2">
        <w:rPr>
          <w:rFonts w:hint="eastAsia"/>
        </w:rPr>
        <w:t>秒时刻（即第</w:t>
      </w:r>
      <w:r w:rsidRPr="000208F2">
        <w:rPr>
          <w:rFonts w:hint="eastAsia"/>
        </w:rPr>
        <w:t>32</w:t>
      </w:r>
      <w:r w:rsidRPr="000208F2">
        <w:rPr>
          <w:rFonts w:hint="eastAsia"/>
        </w:rPr>
        <w:t>个时间点）的</w:t>
      </w:r>
      <w:r w:rsidRPr="000208F2">
        <w:rPr>
          <w:rFonts w:hint="eastAsia"/>
        </w:rPr>
        <w:t xml:space="preserve"> z-score </w:t>
      </w:r>
      <w:r w:rsidRPr="000208F2">
        <w:rPr>
          <w:rFonts w:hint="eastAsia"/>
        </w:rPr>
        <w:t>数据</w:t>
      </w:r>
      <m:oMath>
        <m:sSub>
          <m:sSubPr>
            <m:ctrlPr>
              <w:rPr>
                <w:rFonts w:ascii="Cambria Math" w:hAnsi="Cambria Math"/>
                <w:i/>
              </w:rPr>
            </m:ctrlPr>
          </m:sSubPr>
          <m:e>
            <m:r>
              <w:rPr>
                <w:rFonts w:ascii="Cambria Math" w:hAnsi="Cambria Math"/>
              </w:rPr>
              <m:t>z</m:t>
            </m:r>
          </m:e>
          <m:sub>
            <m:r>
              <w:rPr>
                <w:rFonts w:ascii="Cambria Math" w:hAnsi="Cambria Math"/>
              </w:rPr>
              <m:t>i,32,k</m:t>
            </m:r>
          </m:sub>
        </m:sSub>
      </m:oMath>
      <w:r w:rsidRPr="000208F2">
        <w:rPr>
          <w:rFonts w:hint="eastAsia"/>
        </w:rPr>
        <w:t>，简记为</w:t>
      </w:r>
      <m:oMath>
        <m:sSub>
          <m:sSubPr>
            <m:ctrlPr>
              <w:rPr>
                <w:rFonts w:ascii="Cambria Math" w:hAnsi="Cambria Math"/>
                <w:i/>
              </w:rPr>
            </m:ctrlPr>
          </m:sSubPr>
          <m:e>
            <m:r>
              <w:rPr>
                <w:rFonts w:ascii="Cambria Math" w:hAnsi="Cambria Math"/>
              </w:rPr>
              <m:t>z</m:t>
            </m:r>
          </m:e>
          <m:sub>
            <m:r>
              <w:rPr>
                <w:rFonts w:ascii="Cambria Math" w:hAnsi="Cambria Math"/>
              </w:rPr>
              <m:t>i,k</m:t>
            </m:r>
          </m:sub>
        </m:sSub>
      </m:oMath>
      <w:r w:rsidRPr="000208F2">
        <w:rPr>
          <w:rFonts w:hint="eastAsia"/>
        </w:rPr>
        <w:t>。首先计算每个细胞在所有</w:t>
      </w:r>
      <w:r w:rsidRPr="000208F2">
        <w:rPr>
          <w:rFonts w:hint="eastAsia"/>
        </w:rPr>
        <w:t>trial</w:t>
      </w:r>
      <w:r w:rsidRPr="000208F2">
        <w:rPr>
          <w:rFonts w:hint="eastAsia"/>
        </w:rPr>
        <w:t>间的方差</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Var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i,k</m:t>
                </m:r>
              </m:sub>
            </m:sSub>
          </m:e>
        </m:d>
      </m:oMath>
      <w:r w:rsidRPr="000208F2">
        <w:rPr>
          <w:rFonts w:hint="eastAsia"/>
        </w:rPr>
        <w:t>，再对所有细胞的</w:t>
      </w:r>
      <w:r w:rsidRPr="000208F2">
        <w:rPr>
          <w:rFonts w:hint="eastAsia"/>
        </w:rPr>
        <w:t>trial</w:t>
      </w:r>
      <w:r w:rsidRPr="000208F2">
        <w:rPr>
          <w:rFonts w:hint="eastAsia"/>
        </w:rPr>
        <w:t>间方差</w:t>
      </w:r>
      <w:proofErr w:type="gramStart"/>
      <w:r w:rsidRPr="000208F2">
        <w:rPr>
          <w:rFonts w:hint="eastAsia"/>
        </w:rPr>
        <w:t>求平均</w:t>
      </w:r>
      <w:proofErr w:type="gramEnd"/>
      <w:r w:rsidRPr="000208F2">
        <w:rPr>
          <w:rFonts w:hint="eastAsia"/>
        </w:rPr>
        <w:t>后开方，得到绝对散度</w:t>
      </w:r>
      <m:oMath>
        <m:sSub>
          <m:sSubPr>
            <m:ctrlPr>
              <w:rPr>
                <w:rFonts w:ascii="Cambria Math" w:hAnsi="Cambria Math"/>
                <w:i/>
              </w:rPr>
            </m:ctrlPr>
          </m:sSubPr>
          <m:e>
            <m:r>
              <w:rPr>
                <w:rFonts w:ascii="Cambria Math" w:hAnsi="Cambria Math"/>
              </w:rPr>
              <m:t>D</m:t>
            </m:r>
          </m:e>
          <m:sub>
            <m:r>
              <w:rPr>
                <w:rFonts w:ascii="Cambria Math" w:hAnsi="Cambria Math"/>
              </w:rPr>
              <m:t>abs</m:t>
            </m:r>
          </m:sub>
        </m:sSub>
      </m:oMath>
      <w:r w:rsidRPr="000208F2">
        <w:rPr>
          <w:rFonts w:hint="eastAsia"/>
        </w:rPr>
        <w:t>：</w:t>
      </w:r>
    </w:p>
    <w:p w14:paraId="128E3813" w14:textId="3B00CA0F" w:rsidR="000208F2" w:rsidRDefault="0068414F" w:rsidP="0068414F">
      <w:pPr>
        <w:pStyle w:val="affff7"/>
      </w:pPr>
      <w:r>
        <w:tab/>
      </w:r>
      <m:oMath>
        <m:sSub>
          <m:sSubPr>
            <m:ctrlPr>
              <w:rPr>
                <w:rFonts w:ascii="Cambria Math" w:hAnsi="Cambria Math"/>
              </w:rPr>
            </m:ctrlPr>
          </m:sSubPr>
          <m:e>
            <m:r>
              <w:rPr>
                <w:rFonts w:ascii="Cambria Math" w:hAnsi="Cambria Math"/>
              </w:rPr>
              <m:t>D</m:t>
            </m:r>
          </m:e>
          <m:sub>
            <m:r>
              <w:rPr>
                <w:rFonts w:ascii="Cambria Math" w:hAnsi="Cambria Math"/>
              </w:rPr>
              <m:t>abs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10</w:t>
      </w:r>
      <w:r>
        <w:fldChar w:fldCharType="end"/>
      </w:r>
      <w:r>
        <w:rPr>
          <w:rFonts w:hint="eastAsia"/>
        </w:rPr>
        <w:t>）</w:t>
      </w:r>
    </w:p>
    <w:p w14:paraId="39E37F03" w14:textId="1F656BCD" w:rsidR="000208F2" w:rsidRPr="000208F2" w:rsidRDefault="000208F2" w:rsidP="000208F2">
      <w:r w:rsidRPr="000208F2">
        <w:rPr>
          <w:rFonts w:hint="eastAsia"/>
        </w:rPr>
        <w:t>随后，求取每个细胞在所有</w:t>
      </w:r>
      <w:r w:rsidRPr="000208F2">
        <w:rPr>
          <w:rFonts w:hint="eastAsia"/>
        </w:rPr>
        <w:t>trial</w:t>
      </w:r>
      <w:r w:rsidRPr="000208F2">
        <w:rPr>
          <w:rFonts w:hint="eastAsia"/>
        </w:rPr>
        <w:t>中的</w:t>
      </w:r>
      <w:proofErr w:type="gramStart"/>
      <w:r w:rsidRPr="000208F2">
        <w:rPr>
          <w:rFonts w:hint="eastAsia"/>
        </w:rPr>
        <w:t>平均响应</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z</m:t>
                </m:r>
              </m:e>
              <m:sub>
                <m:r>
                  <w:rPr>
                    <w:rFonts w:ascii="Cambria Math" w:hAnsi="Cambria Math"/>
                  </w:rPr>
                  <m:t>i,k</m:t>
                </m:r>
              </m:sub>
            </m:sSub>
          </m:e>
        </m:nary>
      </m:oMath>
      <w:r w:rsidRPr="000208F2">
        <w:rPr>
          <w:rFonts w:hint="eastAsia"/>
        </w:rPr>
        <w:t>，将这些均值构成一个</w:t>
      </w:r>
      <w:r w:rsidRPr="000208F2">
        <w:rPr>
          <w:rFonts w:hint="eastAsia"/>
        </w:rPr>
        <w:t>N</w:t>
      </w:r>
      <w:r w:rsidRPr="000208F2">
        <w:rPr>
          <w:rFonts w:hint="eastAsia"/>
        </w:rPr>
        <w:t>维状态向量，其欧几里得范数</w:t>
      </w:r>
      <m:oMath>
        <m:d>
          <m:dPr>
            <m:begChr m:val="‖"/>
            <m:endChr m:val="‖"/>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i</m:t>
                    </m:r>
                  </m:sub>
                  <m:sup>
                    <m:r>
                      <w:rPr>
                        <w:rFonts w:ascii="Cambria Math" w:hAnsi="Cambria Math"/>
                      </w:rPr>
                      <m:t>2</m:t>
                    </m:r>
                  </m:sup>
                </m:sSubSup>
              </m:e>
            </m:nary>
          </m:e>
        </m:rad>
      </m:oMath>
      <w:r w:rsidRPr="000208F2">
        <w:rPr>
          <w:rFonts w:hint="eastAsia"/>
        </w:rPr>
        <w:t>即代表群体响应质心到原点的距离。最终将绝对散度除以该范数，得到消除绝对尺度影响的相对散度</w:t>
      </w:r>
      <w:r w:rsidRPr="000208F2">
        <w:rPr>
          <w:rFonts w:hint="eastAsia"/>
        </w:rPr>
        <w:t>RD</w:t>
      </w:r>
      <w:r w:rsidRPr="000208F2">
        <w:rPr>
          <w:rFonts w:hint="eastAsia"/>
        </w:rPr>
        <w:t>：</w:t>
      </w:r>
    </w:p>
    <w:p w14:paraId="47C25801" w14:textId="4B699ECC" w:rsidR="000208F2" w:rsidRPr="000208F2" w:rsidRDefault="0068414F" w:rsidP="0068414F">
      <w:pPr>
        <w:pStyle w:val="affff7"/>
      </w:pPr>
      <w:r>
        <w:rPr>
          <w:iCs/>
        </w:rPr>
        <w:tab/>
      </w:r>
      <m:oMath>
        <m:r>
          <w:rPr>
            <w:rFonts w:ascii="Cambria Math" w:hAnsi="Cambria Math"/>
          </w:rPr>
          <m:t>RD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abs</m:t>
                </m:r>
              </m:sub>
            </m:sSub>
          </m:num>
          <m:den>
            <m:d>
              <m:dPr>
                <m:begChr m:val="‖"/>
                <m:endChr m:val="‖"/>
                <m:ctrlPr>
                  <w:rPr>
                    <w:rFonts w:ascii="Cambria Math" w:hAnsi="Cambria Math"/>
                  </w:rPr>
                </m:ctrlPr>
              </m:dPr>
              <m:e>
                <m:r>
                  <w:rPr>
                    <w:rFonts w:ascii="Cambria Math" w:hAnsi="Cambria Math"/>
                  </w:rPr>
                  <m:t>M</m:t>
                </m:r>
              </m:e>
            </m:d>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11</w:t>
      </w:r>
      <w:r>
        <w:fldChar w:fldCharType="end"/>
      </w:r>
      <w:r>
        <w:rPr>
          <w:rFonts w:hint="eastAsia"/>
        </w:rPr>
        <w:t>）</w:t>
      </w:r>
    </w:p>
    <w:p w14:paraId="05B6FC1A" w14:textId="197A9820" w:rsidR="000208F2" w:rsidRPr="000208F2" w:rsidRDefault="000208F2" w:rsidP="000208F2">
      <w:r w:rsidRPr="000208F2">
        <w:rPr>
          <w:rFonts w:hint="eastAsia"/>
        </w:rPr>
        <w:t>群体响应异质性（</w:t>
      </w:r>
      <w:r w:rsidRPr="000208F2">
        <w:rPr>
          <w:rFonts w:hint="eastAsia"/>
        </w:rPr>
        <w:t>response heterogeneity, RH</w:t>
      </w:r>
      <w:r w:rsidRPr="000208F2">
        <w:rPr>
          <w:rFonts w:hint="eastAsia"/>
        </w:rPr>
        <w:t>）。用于量化细胞群体对线索响应程度的离散分化水平。同样取线索后</w:t>
      </w:r>
      <w:r w:rsidRPr="000208F2">
        <w:rPr>
          <w:rFonts w:hint="eastAsia"/>
        </w:rPr>
        <w:t>1</w:t>
      </w:r>
      <w:r w:rsidRPr="000208F2">
        <w:rPr>
          <w:rFonts w:hint="eastAsia"/>
        </w:rPr>
        <w:t>秒时刻的</w:t>
      </w:r>
      <w:r w:rsidRPr="000208F2">
        <w:rPr>
          <w:rFonts w:hint="eastAsia"/>
        </w:rPr>
        <w:t>z-score</w:t>
      </w:r>
      <w:r w:rsidRPr="000208F2">
        <w:rPr>
          <w:rFonts w:hint="eastAsia"/>
        </w:rPr>
        <w:t>并在</w:t>
      </w:r>
      <w:r w:rsidRPr="000208F2">
        <w:rPr>
          <w:rFonts w:hint="eastAsia"/>
        </w:rPr>
        <w:t>trial</w:t>
      </w:r>
      <w:r w:rsidRPr="000208F2">
        <w:rPr>
          <w:rFonts w:hint="eastAsia"/>
        </w:rPr>
        <w:t>维度上求平均，得到每个细胞的均值响应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。为排除极端强响应细胞或病理信号对分化特征的过度干扰，设定有效细胞集合</w:t>
      </w:r>
      <w:r w:rsidRPr="000208F2">
        <w:rPr>
          <w:rFonts w:hint="eastAsia"/>
        </w:rPr>
        <w:t>S</w:t>
      </w:r>
      <w:r w:rsidRPr="000208F2">
        <w:rPr>
          <w:rFonts w:hint="eastAsia"/>
        </w:rPr>
        <w:t>，只保留响应均值位于</w:t>
      </w:r>
      <w:r w:rsidRPr="000208F2">
        <w:rPr>
          <w:rFonts w:hint="eastAsia"/>
        </w:rPr>
        <w:t>[-1, 1]</w:t>
      </w:r>
      <w:r w:rsidRPr="000208F2">
        <w:rPr>
          <w:rFonts w:hint="eastAsia"/>
        </w:rPr>
        <w:t>闭区间内的</w:t>
      </w:r>
      <w:proofErr w:type="gramStart"/>
      <w:r w:rsidRPr="000208F2">
        <w:rPr>
          <w:rFonts w:hint="eastAsia"/>
        </w:rPr>
        <w:t>温和响应</w:t>
      </w:r>
      <w:proofErr w:type="gramEnd"/>
      <w:r w:rsidRPr="000208F2">
        <w:rPr>
          <w:rFonts w:hint="eastAsia"/>
        </w:rPr>
        <w:t>细胞：</w:t>
      </w:r>
    </w:p>
    <w:p w14:paraId="666985A3" w14:textId="7D71E8B0" w:rsidR="00CC357D" w:rsidRDefault="0068414F" w:rsidP="0068414F">
      <w:pPr>
        <w:pStyle w:val="affff7"/>
      </w:pPr>
      <w:r>
        <w:rPr>
          <w:iCs/>
        </w:rPr>
        <w:tab/>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i</m:t>
            </m:r>
          </m:e>
          <m:e>
            <m:r>
              <m:rPr>
                <m:sty m:val="p"/>
              </m:rP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≤1</m:t>
            </m:r>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12</w:t>
      </w:r>
      <w:r>
        <w:fldChar w:fldCharType="end"/>
      </w:r>
      <w:r>
        <w:rPr>
          <w:rFonts w:hint="eastAsia"/>
        </w:rPr>
        <w:t>）</w:t>
      </w:r>
    </w:p>
    <w:p w14:paraId="41BD9C57" w14:textId="60E1EE22" w:rsidR="000208F2" w:rsidRDefault="000208F2" w:rsidP="000208F2">
      <w:r w:rsidRPr="000208F2">
        <w:rPr>
          <w:rFonts w:hint="eastAsia"/>
        </w:rPr>
        <w:t>计算集合</w:t>
      </w:r>
      <w:r w:rsidRPr="000208F2">
        <w:rPr>
          <w:rFonts w:hint="eastAsia"/>
        </w:rPr>
        <w:t>S</w:t>
      </w:r>
      <w:r w:rsidRPr="000208F2">
        <w:rPr>
          <w:rFonts w:hint="eastAsia"/>
        </w:rPr>
        <w:t>中所有细胞均值响应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008E1DE3" w:rsidRPr="008E1DE3">
        <w:rPr>
          <w:rFonts w:hint="eastAsia"/>
        </w:rPr>
        <w:t>的样本标准差，作为量化该次成像下响应异质性的核心指标</w:t>
      </w:r>
      <w:r w:rsidR="008E1DE3" w:rsidRPr="008E1DE3">
        <w:rPr>
          <w:rFonts w:hint="eastAsia"/>
        </w:rPr>
        <w:t>RH</w:t>
      </w:r>
      <w:r w:rsidRPr="000208F2">
        <w:rPr>
          <w:rFonts w:hint="eastAsia"/>
        </w:rPr>
        <w:t>（其中</w:t>
      </w:r>
      <m:oMath>
        <m:sSub>
          <m:sSubPr>
            <m:ctrlPr>
              <w:rPr>
                <w:rFonts w:ascii="Cambria Math" w:hAnsi="Cambria Math"/>
                <w:i/>
              </w:rPr>
            </m:ctrlPr>
          </m:sSubPr>
          <m:e>
            <m:r>
              <w:rPr>
                <w:rFonts w:ascii="Cambria Math" w:hAnsi="Cambria Math" w:hint="eastAsia"/>
              </w:rPr>
              <m:t>μ</m:t>
            </m:r>
          </m:e>
          <m:sub>
            <m:r>
              <w:rPr>
                <w:rFonts w:ascii="Cambria Math" w:hAnsi="Cambria Math"/>
              </w:rPr>
              <m:t>S</m:t>
            </m:r>
          </m:sub>
        </m:sSub>
      </m:oMath>
      <w:r w:rsidRPr="000208F2">
        <w:rPr>
          <w:rFonts w:hint="eastAsia"/>
        </w:rPr>
        <w:t>为集合</w:t>
      </w:r>
      <w:r w:rsidRPr="000208F2">
        <w:rPr>
          <w:rFonts w:hint="eastAsia"/>
        </w:rPr>
        <w:t>S</w:t>
      </w:r>
      <w:r w:rsidRPr="000208F2">
        <w:rPr>
          <w:rFonts w:hint="eastAsia"/>
        </w:rPr>
        <w:t>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的均值，且</w:t>
      </w:r>
      <w:r w:rsidRPr="000208F2">
        <w:rPr>
          <w:rFonts w:hint="eastAsia"/>
        </w:rPr>
        <w:t>|S|</w:t>
      </w:r>
      <w:r w:rsidRPr="000208F2">
        <w:rPr>
          <w:rFonts w:hint="eastAsia"/>
        </w:rPr>
        <w:t>为有效细胞数）：</w:t>
      </w:r>
    </w:p>
    <w:p w14:paraId="33AE308A" w14:textId="7E09CDD3" w:rsidR="00CC357D" w:rsidRPr="000208F2" w:rsidRDefault="0068414F" w:rsidP="0068414F">
      <w:pPr>
        <w:pStyle w:val="affff7"/>
      </w:pPr>
      <w:r>
        <w:rPr>
          <w:iCs/>
        </w:rPr>
        <w:tab/>
      </w:r>
      <m:oMath>
        <m:r>
          <w:rPr>
            <w:rFonts w:ascii="Cambria Math" w:hAnsi="Cambria Math"/>
          </w:rPr>
          <m:t>RH</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S</m:t>
                    </m:r>
                  </m:e>
                </m:d>
                <m:r>
                  <m:rPr>
                    <m:sty m:val="p"/>
                  </m:rPr>
                  <w:rPr>
                    <w:rFonts w:ascii="Cambria Math" w:hAnsi="Cambria Math"/>
                  </w:rPr>
                  <m:t>-1</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S</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13</w:t>
      </w:r>
      <w:r>
        <w:fldChar w:fldCharType="end"/>
      </w:r>
      <w:r>
        <w:rPr>
          <w:rFonts w:hint="eastAsia"/>
        </w:rPr>
        <w:t>）</w:t>
      </w:r>
    </w:p>
    <w:p w14:paraId="2279F854" w14:textId="28B9D527" w:rsidR="00A75944" w:rsidRDefault="002020A2" w:rsidP="00A75944">
      <w:pPr>
        <w:pStyle w:val="2"/>
        <w:rPr>
          <w:rFonts w:hint="eastAsia"/>
        </w:rPr>
      </w:pPr>
      <w:bookmarkStart w:id="41" w:name="_Toc231804177"/>
      <w:r w:rsidRPr="002020A2">
        <w:rPr>
          <w:rFonts w:hint="eastAsia"/>
        </w:rPr>
        <w:t>计算机模拟的丘脑皮层连续学习模型</w:t>
      </w:r>
      <w:bookmarkEnd w:id="41"/>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42" w:name="_Toc231804178"/>
      <w:r w:rsidRPr="002020A2">
        <w:rPr>
          <w:rFonts w:hint="eastAsia"/>
        </w:rPr>
        <w:t>稀疏循环神经网络结构的构建</w:t>
      </w:r>
      <w:bookmarkEnd w:id="42"/>
    </w:p>
    <w:p w14:paraId="77BF5C92" w14:textId="30DD8E5F" w:rsidR="00CC357D" w:rsidRDefault="00CC357D" w:rsidP="00CC357D">
      <w:r>
        <w:rPr>
          <w:rFonts w:hint="eastAsia"/>
        </w:rPr>
        <w:t>本研究构建了一个包含稀疏连接的循环神经网络（</w:t>
      </w:r>
      <w:r>
        <w:rPr>
          <w:rFonts w:hint="eastAsia"/>
        </w:rPr>
        <w:t>RNN</w:t>
      </w:r>
      <w:r>
        <w:rPr>
          <w:rFonts w:hint="eastAsia"/>
        </w:rPr>
        <w:t>）来模拟连续学习的神经动态。网络结构人为划分为第</w:t>
      </w:r>
      <w:r>
        <w:rPr>
          <w:rFonts w:hint="eastAsia"/>
        </w:rPr>
        <w:t>2</w:t>
      </w:r>
      <w:r>
        <w:rPr>
          <w:rFonts w:hint="eastAsia"/>
        </w:rPr>
        <w:t>层（</w:t>
      </w:r>
      <w:r>
        <w:rPr>
          <w:rFonts w:hint="eastAsia"/>
        </w:rPr>
        <w:t>layer 2, L2</w:t>
      </w:r>
      <w:r>
        <w:rPr>
          <w:rFonts w:hint="eastAsia"/>
        </w:rPr>
        <w:t>）和第</w:t>
      </w:r>
      <w:r>
        <w:rPr>
          <w:rFonts w:hint="eastAsia"/>
        </w:rPr>
        <w:t>5</w:t>
      </w:r>
      <w:r>
        <w:rPr>
          <w:rFonts w:hint="eastAsia"/>
        </w:rPr>
        <w:t>层（</w:t>
      </w:r>
      <w:r>
        <w:rPr>
          <w:rFonts w:hint="eastAsia"/>
        </w:rPr>
        <w:t>layer 5, L5</w:t>
      </w:r>
      <w:r>
        <w:rPr>
          <w:rFonts w:hint="eastAsia"/>
        </w:rPr>
        <w:t>）两层，以对</w:t>
      </w:r>
      <w:proofErr w:type="gramStart"/>
      <w:r>
        <w:rPr>
          <w:rFonts w:hint="eastAsia"/>
        </w:rPr>
        <w:t>标动物</w:t>
      </w:r>
      <w:proofErr w:type="gramEnd"/>
      <w:r>
        <w:rPr>
          <w:rFonts w:hint="eastAsia"/>
        </w:rPr>
        <w:t>实验中的初级运动皮层（</w:t>
      </w:r>
      <w:proofErr w:type="spellStart"/>
      <w:r>
        <w:rPr>
          <w:rFonts w:hint="eastAsia"/>
        </w:rPr>
        <w:t>MOp</w:t>
      </w:r>
      <w:proofErr w:type="spellEnd"/>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w:t>
      </w:r>
      <w:proofErr w:type="gramStart"/>
      <w:r>
        <w:rPr>
          <w:rFonts w:hint="eastAsia"/>
        </w:rPr>
        <w:t>负翻正</w:t>
      </w:r>
      <w:proofErr w:type="gramEnd"/>
      <w:r>
        <w:rPr>
          <w:rFonts w:hint="eastAsia"/>
        </w:rPr>
        <w:t>即形成新的有效连接，以此模拟经验依赖的突触形成与结构可塑性。所有正权重的上限设为</w:t>
      </w:r>
      <w:r>
        <w:rPr>
          <w:rFonts w:hint="eastAsia"/>
        </w:rPr>
        <w:t>0.7</w:t>
      </w:r>
      <w:r>
        <w:rPr>
          <w:rFonts w:hint="eastAsia"/>
        </w:rPr>
        <w:t>。</w:t>
      </w:r>
    </w:p>
    <w:p w14:paraId="156CC899" w14:textId="519C7676" w:rsidR="00CC357D" w:rsidRDefault="00FB7B09" w:rsidP="00CC357D">
      <w:r w:rsidRPr="00FB7B09">
        <w:rPr>
          <w:rFonts w:hint="eastAsia"/>
        </w:rPr>
        <w:t>在网络的输入与输出接口方面，</w:t>
      </w:r>
      <w:r w:rsidRPr="00FB7B09">
        <w:rPr>
          <w:rFonts w:hint="eastAsia"/>
        </w:rPr>
        <w:t>L2</w:t>
      </w:r>
      <w:r w:rsidRPr="00FB7B09">
        <w:rPr>
          <w:rFonts w:hint="eastAsia"/>
        </w:rPr>
        <w:t>层负责接收抽象的感觉线索输入。预训线索</w:t>
      </w:r>
      <w:r w:rsidRPr="00FB7B09">
        <w:rPr>
          <w:rFonts w:hint="eastAsia"/>
        </w:rPr>
        <w:t>A</w:t>
      </w:r>
      <w:r w:rsidRPr="00FB7B09">
        <w:rPr>
          <w:rFonts w:hint="eastAsia"/>
        </w:rPr>
        <w:t>输入至</w:t>
      </w:r>
      <w:r w:rsidRPr="00FB7B09">
        <w:rPr>
          <w:rFonts w:hint="eastAsia"/>
        </w:rPr>
        <w:t>13</w:t>
      </w:r>
      <w:r w:rsidRPr="00FB7B09">
        <w:rPr>
          <w:rFonts w:hint="eastAsia"/>
        </w:rPr>
        <w:t>个兴奋性和</w:t>
      </w:r>
      <w:r w:rsidRPr="00FB7B09">
        <w:rPr>
          <w:rFonts w:hint="eastAsia"/>
        </w:rPr>
        <w:t>3</w:t>
      </w:r>
      <w:r w:rsidRPr="00FB7B09">
        <w:rPr>
          <w:rFonts w:hint="eastAsia"/>
        </w:rPr>
        <w:t>个抑制性神经元；新任务线索</w:t>
      </w:r>
      <w:r w:rsidRPr="00FB7B09">
        <w:rPr>
          <w:rFonts w:hint="eastAsia"/>
        </w:rPr>
        <w:t>B</w:t>
      </w:r>
      <w:r w:rsidRPr="00FB7B09">
        <w:rPr>
          <w:rFonts w:hint="eastAsia"/>
        </w:rPr>
        <w:t>输入至</w:t>
      </w:r>
      <w:r w:rsidRPr="00FB7B09">
        <w:rPr>
          <w:rFonts w:hint="eastAsia"/>
        </w:rPr>
        <w:t>6</w:t>
      </w:r>
      <w:r w:rsidRPr="00FB7B09">
        <w:rPr>
          <w:rFonts w:hint="eastAsia"/>
        </w:rPr>
        <w:t>个兴奋性和</w:t>
      </w:r>
      <w:r w:rsidRPr="00FB7B09">
        <w:rPr>
          <w:rFonts w:hint="eastAsia"/>
        </w:rPr>
        <w:t>2</w:t>
      </w:r>
      <w:r w:rsidRPr="00FB7B09">
        <w:rPr>
          <w:rFonts w:hint="eastAsia"/>
        </w:rPr>
        <w:t>个抑制性神经元；其中</w:t>
      </w:r>
      <w:r w:rsidRPr="00FB7B09">
        <w:rPr>
          <w:rFonts w:hint="eastAsia"/>
        </w:rPr>
        <w:t>4</w:t>
      </w:r>
      <w:r w:rsidRPr="00FB7B09">
        <w:rPr>
          <w:rFonts w:hint="eastAsia"/>
        </w:rPr>
        <w:t>个兴奋性和</w:t>
      </w:r>
      <w:r w:rsidRPr="00FB7B09">
        <w:rPr>
          <w:rFonts w:hint="eastAsia"/>
        </w:rPr>
        <w:t>1</w:t>
      </w:r>
      <w:r w:rsidRPr="00FB7B09">
        <w:rPr>
          <w:rFonts w:hint="eastAsia"/>
        </w:rPr>
        <w:t>个抑制性神经元被双线索重叠激活。</w:t>
      </w:r>
      <w:r w:rsidRPr="00FB7B09">
        <w:rPr>
          <w:rFonts w:hint="eastAsia"/>
        </w:rPr>
        <w:t>L5</w:t>
      </w:r>
      <w:r w:rsidRPr="00FB7B09">
        <w:rPr>
          <w:rFonts w:hint="eastAsia"/>
        </w:rPr>
        <w:t>层作为行为决策层，并接收模拟丘脑（</w:t>
      </w:r>
      <w:r w:rsidRPr="00FB7B09">
        <w:rPr>
          <w:rFonts w:hint="eastAsia"/>
        </w:rPr>
        <w:t>TH</w:t>
      </w:r>
      <w:r w:rsidRPr="00FB7B09">
        <w:rPr>
          <w:rFonts w:hint="eastAsia"/>
        </w:rPr>
        <w:t>）的外部教学信号。在</w:t>
      </w:r>
      <w:r w:rsidRPr="00FB7B09">
        <w:rPr>
          <w:rFonts w:hint="eastAsia"/>
        </w:rPr>
        <w:t>L5</w:t>
      </w:r>
      <w:r w:rsidRPr="00FB7B09">
        <w:rPr>
          <w:rFonts w:hint="eastAsia"/>
        </w:rPr>
        <w:t>层中，预设</w:t>
      </w:r>
      <w:r w:rsidRPr="00FB7B09">
        <w:rPr>
          <w:rFonts w:hint="eastAsia"/>
        </w:rPr>
        <w:t>16</w:t>
      </w:r>
      <w:r w:rsidRPr="00FB7B09">
        <w:rPr>
          <w:rFonts w:hint="eastAsia"/>
        </w:rPr>
        <w:t>个兴奋性和</w:t>
      </w:r>
      <w:r w:rsidRPr="00FB7B09">
        <w:rPr>
          <w:rFonts w:hint="eastAsia"/>
        </w:rPr>
        <w:t>4</w:t>
      </w:r>
      <w:r w:rsidRPr="00FB7B09">
        <w:rPr>
          <w:rFonts w:hint="eastAsia"/>
        </w:rPr>
        <w:t>个抑制性神经元负责驱动行为，另有同等数量的神经元负责阻止行为。当驱动行为的群体的平均响应值（单个细胞响应上限为</w:t>
      </w:r>
      <w:r w:rsidRPr="00FB7B09">
        <w:rPr>
          <w:rFonts w:hint="eastAsia"/>
        </w:rPr>
        <w:t>1</w:t>
      </w:r>
      <w:r w:rsidRPr="00FB7B09">
        <w:rPr>
          <w:rFonts w:hint="eastAsia"/>
        </w:rPr>
        <w:t>）减去阻止行为的群体平均响应值大于</w:t>
      </w:r>
      <w:r w:rsidRPr="00FB7B09">
        <w:rPr>
          <w:rFonts w:hint="eastAsia"/>
        </w:rPr>
        <w:t>0.6</w:t>
      </w:r>
      <w:r w:rsidRPr="00FB7B09">
        <w:rPr>
          <w:rFonts w:hint="eastAsia"/>
        </w:rPr>
        <w:t>时，判定模型有行为输出。在教学阶段，</w:t>
      </w:r>
      <w:r w:rsidRPr="00FB7B09">
        <w:rPr>
          <w:rFonts w:hint="eastAsia"/>
        </w:rPr>
        <w:t>TH</w:t>
      </w:r>
      <w:r w:rsidRPr="00FB7B09">
        <w:rPr>
          <w:rFonts w:hint="eastAsia"/>
        </w:rPr>
        <w:t>的教学信号输入模式是：向驱动行为的细胞输入</w:t>
      </w:r>
      <w:r w:rsidRPr="00FB7B09">
        <w:rPr>
          <w:rFonts w:hint="eastAsia"/>
        </w:rPr>
        <w:t>1</w:t>
      </w:r>
      <w:r w:rsidRPr="00FB7B09">
        <w:rPr>
          <w:rFonts w:hint="eastAsia"/>
        </w:rPr>
        <w:t>，向阻止行为的细胞输入</w:t>
      </w:r>
      <w:r w:rsidRPr="00FB7B09">
        <w:rPr>
          <w:rFonts w:hint="eastAsia"/>
        </w:rPr>
        <w:t>0</w:t>
      </w:r>
      <w:r w:rsidR="00CC357D">
        <w:rPr>
          <w:rFonts w:hint="eastAsia"/>
        </w:rPr>
        <w:t>。</w:t>
      </w:r>
    </w:p>
    <w:p w14:paraId="1EA96294" w14:textId="542D2315" w:rsidR="00CC357D" w:rsidRDefault="00FB7B09" w:rsidP="00CC357D">
      <w:r w:rsidRPr="00FB7B09">
        <w:rPr>
          <w:rFonts w:hint="eastAsia"/>
        </w:rPr>
        <w:t>突触权重的更新采用一种带可塑性</w:t>
      </w:r>
      <w:r w:rsidR="00F77D74">
        <w:rPr>
          <w:rFonts w:hint="eastAsia"/>
        </w:rPr>
        <w:t>潜力痕迹（</w:t>
      </w:r>
      <w:r w:rsidRPr="00FB7B09">
        <w:rPr>
          <w:rFonts w:hint="eastAsia"/>
        </w:rPr>
        <w:t>eligibility trace</w:t>
      </w:r>
      <w:r w:rsidR="00F77D74">
        <w:rPr>
          <w:rFonts w:hint="eastAsia"/>
        </w:rPr>
        <w:t>）</w:t>
      </w:r>
      <w:r w:rsidRPr="00FB7B09">
        <w:rPr>
          <w:rFonts w:hint="eastAsia"/>
        </w:rPr>
        <w:t>的三因子学习规则（</w:t>
      </w:r>
      <w:r w:rsidRPr="00FB7B09">
        <w:rPr>
          <w:rFonts w:hint="eastAsia"/>
        </w:rPr>
        <w:t>three-factor learning rule</w:t>
      </w:r>
      <w:r w:rsidRPr="00FB7B09">
        <w:rPr>
          <w:rFonts w:hint="eastAsia"/>
        </w:rPr>
        <w:t>）</w:t>
      </w:r>
      <w:r w:rsidR="00B32D2C">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B32D2C">
        <w:instrText xml:space="preserve"> ADDIN EN.JS.CITE </w:instrText>
      </w:r>
      <w:r w:rsidR="00B32D2C">
        <w:fldChar w:fldCharType="separate"/>
      </w:r>
      <w:r w:rsidR="00B32D2C">
        <w:rPr>
          <w:noProof/>
        </w:rPr>
        <w:t>(</w:t>
      </w:r>
      <w:hyperlink w:anchor="_ENREF_37" w:tooltip="Frémaux, 2016 #320" w:history="1">
        <w:r w:rsidR="00DD467A">
          <w:rPr>
            <w:noProof/>
          </w:rPr>
          <w:t>Frémaux &amp; Gerstner, 2016</w:t>
        </w:r>
      </w:hyperlink>
      <w:r w:rsidR="00B32D2C">
        <w:rPr>
          <w:noProof/>
        </w:rPr>
        <w:t>)</w:t>
      </w:r>
      <w:r w:rsidR="00B32D2C">
        <w:fldChar w:fldCharType="end"/>
      </w:r>
      <w:r w:rsidR="00CC357D">
        <w:rPr>
          <w:rFonts w:hint="eastAsia"/>
        </w:rPr>
        <w:t>。</w:t>
      </w:r>
      <w:r w:rsidRPr="00FB7B09">
        <w:rPr>
          <w:rFonts w:hint="eastAsia"/>
        </w:rPr>
        <w:t>在传统的</w:t>
      </w:r>
      <w:r w:rsidRPr="00FB7B09">
        <w:rPr>
          <w:rFonts w:hint="eastAsia"/>
        </w:rPr>
        <w:t>Hebbian</w:t>
      </w:r>
      <w:r w:rsidRPr="00FB7B09">
        <w:rPr>
          <w:rFonts w:hint="eastAsia"/>
        </w:rPr>
        <w:t>学习中，突触前后神经元的同步活动即可导致连接改变，但这无法解决时间信用分配（</w:t>
      </w:r>
      <w:r w:rsidRPr="00FB7B09">
        <w:rPr>
          <w:rFonts w:hint="eastAsia"/>
        </w:rPr>
        <w:t>temporal credit assignment</w:t>
      </w:r>
      <w:r w:rsidRPr="00FB7B09">
        <w:rPr>
          <w:rFonts w:hint="eastAsia"/>
        </w:rPr>
        <w:t>）问题：即行为决策与最终奖惩反馈之间往往存在数秒的延迟。</w:t>
      </w:r>
      <w:r w:rsidR="00C605EE">
        <w:rPr>
          <w:rFonts w:hint="eastAsia"/>
        </w:rPr>
        <w:t>可塑性</w:t>
      </w:r>
      <w:r w:rsidR="00F77D74">
        <w:rPr>
          <w:rFonts w:hint="eastAsia"/>
        </w:rPr>
        <w:t>潜力痕迹</w:t>
      </w:r>
      <w:r w:rsidRPr="00FB7B09">
        <w:rPr>
          <w:rFonts w:hint="eastAsia"/>
        </w:rPr>
        <w:t>理论指出，突触前后的同步放电并不立即导致突触更新，而是先在突触处留下一种随时间呈指数衰减的化学或结构痕迹（例如依赖于细胞内钙离子或</w:t>
      </w:r>
      <w:r w:rsidRPr="00FB7B09">
        <w:rPr>
          <w:rFonts w:hint="eastAsia"/>
        </w:rPr>
        <w:t>cAMP</w:t>
      </w:r>
      <w:r w:rsidRPr="00FB7B09">
        <w:rPr>
          <w:rFonts w:hint="eastAsia"/>
        </w:rPr>
        <w:t>的生化信号）</w:t>
      </w:r>
      <w:r w:rsidR="00B32D2C">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B32D2C">
        <w:instrText xml:space="preserve"> ADDIN EN.JS.CITE </w:instrText>
      </w:r>
      <w:r w:rsidR="00B32D2C">
        <w:fldChar w:fldCharType="separate"/>
      </w:r>
      <w:r w:rsidR="00B32D2C">
        <w:rPr>
          <w:noProof/>
        </w:rPr>
        <w:t>(</w:t>
      </w:r>
      <w:hyperlink w:anchor="_ENREF_43" w:tooltip="Gerstner, 2018 #321" w:history="1">
        <w:r w:rsidR="00DD467A">
          <w:rPr>
            <w:noProof/>
          </w:rPr>
          <w:t>Gerstner et al., 2018</w:t>
        </w:r>
      </w:hyperlink>
      <w:r w:rsidR="00B32D2C">
        <w:rPr>
          <w:noProof/>
        </w:rPr>
        <w:t>)</w:t>
      </w:r>
      <w:r w:rsidR="00B32D2C">
        <w:fldChar w:fldCharType="end"/>
      </w:r>
      <w:r w:rsidR="00CC357D">
        <w:rPr>
          <w:rFonts w:hint="eastAsia"/>
        </w:rPr>
        <w:t>。</w:t>
      </w:r>
      <w:r w:rsidRPr="00FB7B09">
        <w:rPr>
          <w:rFonts w:hint="eastAsia"/>
        </w:rPr>
        <w:t>只有当这一</w:t>
      </w:r>
      <w:r w:rsidR="00C605EE">
        <w:rPr>
          <w:rFonts w:hint="eastAsia"/>
        </w:rPr>
        <w:t>可塑性</w:t>
      </w:r>
      <w:r w:rsidR="00F77D74">
        <w:rPr>
          <w:rFonts w:hint="eastAsia"/>
        </w:rPr>
        <w:t>潜力痕迹</w:t>
      </w:r>
      <w:r w:rsidRPr="00FB7B09">
        <w:rPr>
          <w:rFonts w:hint="eastAsia"/>
        </w:rPr>
        <w:t>仍在有效期内，且第三因子（如代表奖励或教学信号的神经调质）恰好到来时，突触权重才会发生真实的改变</w:t>
      </w:r>
      <w:r w:rsidR="00CC357D">
        <w:rPr>
          <w:rFonts w:hint="eastAsia"/>
        </w:rPr>
        <w:t>。</w:t>
      </w:r>
    </w:p>
    <w:p w14:paraId="28882A7A" w14:textId="2D4716E1" w:rsidR="002020A2" w:rsidRPr="00CC357D" w:rsidRDefault="00FB7B09" w:rsidP="000F49E5">
      <w:r w:rsidRPr="00FB7B09">
        <w:rPr>
          <w:rFonts w:hint="eastAsia"/>
        </w:rPr>
        <w:t>为在计算模型中实现这一生物学逻辑，本文将连续时间的积分简化为离散迭代的衰减历史记录。每次</w:t>
      </w:r>
      <w:r w:rsidRPr="00FB7B09">
        <w:rPr>
          <w:rFonts w:hint="eastAsia"/>
        </w:rPr>
        <w:t>RNN</w:t>
      </w:r>
      <w:r w:rsidRPr="00FB7B09">
        <w:rPr>
          <w:rFonts w:hint="eastAsia"/>
        </w:rPr>
        <w:t>迭代时，设神经元的瞬时响应值为</w:t>
      </w:r>
      <w:r w:rsidRPr="00FB7B09">
        <w:rPr>
          <w:rFonts w:hint="eastAsia"/>
        </w:rPr>
        <w:t>a</w:t>
      </w:r>
      <w:r w:rsidRPr="00FB7B09">
        <w:rPr>
          <w:rFonts w:hint="eastAsia"/>
          <w:vertAlign w:val="subscript"/>
        </w:rPr>
        <w:t>t</w:t>
      </w:r>
      <w:r w:rsidRPr="00FB7B09">
        <w:rPr>
          <w:rFonts w:hint="eastAsia"/>
        </w:rPr>
        <w:t>，其带衰减的</w:t>
      </w:r>
      <w:r w:rsidR="00C605EE">
        <w:rPr>
          <w:rFonts w:hint="eastAsia"/>
        </w:rPr>
        <w:t>可塑性</w:t>
      </w:r>
      <w:r w:rsidR="00F77D74">
        <w:rPr>
          <w:rFonts w:hint="eastAsia"/>
        </w:rPr>
        <w:t>潜力痕迹</w:t>
      </w:r>
      <w:r w:rsidRPr="00FB7B09">
        <w:rPr>
          <w:rFonts w:hint="eastAsia"/>
        </w:rPr>
        <w:t>历史响应值更新法则为</w:t>
      </w:r>
      <w:proofErr w:type="spellStart"/>
      <w:r w:rsidRPr="00FB7B09">
        <w:t>u</w:t>
      </w:r>
      <w:r w:rsidRPr="00FB7B09">
        <w:rPr>
          <w:vertAlign w:val="subscript"/>
        </w:rPr>
        <w:t>t</w:t>
      </w:r>
      <w:proofErr w:type="spellEnd"/>
      <w:r w:rsidRPr="00FB7B09">
        <w:t>=max(a</w:t>
      </w:r>
      <w:r w:rsidRPr="00FB7B09">
        <w:rPr>
          <w:vertAlign w:val="subscript"/>
        </w:rPr>
        <w:t>t</w:t>
      </w:r>
      <w:r w:rsidRPr="00FB7B09">
        <w:t>,</w:t>
      </w:r>
      <w:r>
        <w:rPr>
          <w:rFonts w:hint="eastAsia"/>
        </w:rPr>
        <w:t xml:space="preserve"> </w:t>
      </w:r>
      <w:r w:rsidRPr="00FB7B09">
        <w:t>λu</w:t>
      </w:r>
      <w:r w:rsidRPr="00FB7B09">
        <w:rPr>
          <w:vertAlign w:val="subscript"/>
        </w:rPr>
        <w:t>t-1</w:t>
      </w:r>
      <w:r w:rsidRPr="00FB7B09">
        <w:t>)</w:t>
      </w:r>
      <w:r>
        <w:rPr>
          <w:rFonts w:hint="eastAsia"/>
        </w:rPr>
        <w:t>，</w:t>
      </w:r>
      <w:r w:rsidR="00CC357D">
        <w:rPr>
          <w:rFonts w:hint="eastAsia"/>
        </w:rPr>
        <w:t>其中衰减系数</w:t>
      </w:r>
      <w:r w:rsidRPr="00FB7B09">
        <w:t>λ</w:t>
      </w:r>
      <w:r w:rsidR="00CC357D">
        <w:rPr>
          <w:rFonts w:hint="eastAsia"/>
        </w:rPr>
        <w:t>设定为</w:t>
      </w:r>
      <w:r w:rsidR="00CC357D">
        <w:rPr>
          <w:rFonts w:hint="eastAsia"/>
        </w:rPr>
        <w:t xml:space="preserve"> 0.8</w:t>
      </w:r>
      <w:r w:rsidR="00CC357D">
        <w:rPr>
          <w:rFonts w:hint="eastAsia"/>
        </w:rPr>
        <w:t>，模拟了生化痕迹的缓慢消退。</w:t>
      </w:r>
      <w:r w:rsidRPr="00FB7B09">
        <w:rPr>
          <w:rFonts w:hint="eastAsia"/>
        </w:rPr>
        <w:t>在特定的学习结算阶段（即第三因子教学信号介入时），模型提取每条连接上下游神经元在整个单次线索</w:t>
      </w:r>
      <w:r w:rsidRPr="00FB7B09">
        <w:rPr>
          <w:rFonts w:hint="eastAsia"/>
        </w:rPr>
        <w:t>-</w:t>
      </w:r>
      <w:proofErr w:type="gramStart"/>
      <w:r w:rsidRPr="00FB7B09">
        <w:rPr>
          <w:rFonts w:hint="eastAsia"/>
        </w:rPr>
        <w:t>舔水试验</w:t>
      </w:r>
      <w:proofErr w:type="gramEnd"/>
      <w:r w:rsidRPr="00FB7B09">
        <w:rPr>
          <w:rFonts w:hint="eastAsia"/>
        </w:rPr>
        <w:t>中累积的最大</w:t>
      </w:r>
      <w:r w:rsidR="00C605EE">
        <w:rPr>
          <w:rFonts w:hint="eastAsia"/>
        </w:rPr>
        <w:t>可塑性</w:t>
      </w:r>
      <w:r w:rsidR="00F77D74">
        <w:rPr>
          <w:rFonts w:hint="eastAsia"/>
        </w:rPr>
        <w:t>潜力痕迹</w:t>
      </w:r>
      <w:r w:rsidRPr="00FB7B09">
        <w:rPr>
          <w:rFonts w:hint="eastAsia"/>
        </w:rPr>
        <w:t>，分别记为</w:t>
      </w:r>
      <w:proofErr w:type="spellStart"/>
      <w:r w:rsidRPr="00FB7B09">
        <w:rPr>
          <w:rFonts w:hint="eastAsia"/>
        </w:rPr>
        <w:t>u</w:t>
      </w:r>
      <w:r w:rsidRPr="00FB7B09">
        <w:rPr>
          <w:rFonts w:hint="eastAsia"/>
          <w:vertAlign w:val="superscript"/>
        </w:rPr>
        <w:t>pre</w:t>
      </w:r>
      <w:proofErr w:type="spellEnd"/>
      <w:r w:rsidRPr="00FB7B09">
        <w:rPr>
          <w:rFonts w:hint="eastAsia"/>
        </w:rPr>
        <w:t>和</w:t>
      </w:r>
      <w:proofErr w:type="spellStart"/>
      <w:r w:rsidRPr="00FB7B09">
        <w:rPr>
          <w:rFonts w:hint="eastAsia"/>
        </w:rPr>
        <w:t>u</w:t>
      </w:r>
      <w:r w:rsidRPr="00FB7B09">
        <w:rPr>
          <w:rFonts w:hint="eastAsia"/>
          <w:vertAlign w:val="superscript"/>
        </w:rPr>
        <w:t>post</w:t>
      </w:r>
      <w:proofErr w:type="spellEnd"/>
      <w:r w:rsidRPr="00FB7B09">
        <w:rPr>
          <w:rFonts w:hint="eastAsia"/>
        </w:rPr>
        <w:t>。随后，根据突触前细胞的类型（兴奋性或抑制性），代入不同的权重更新公式：</w:t>
      </w:r>
      <w:r>
        <w:rPr>
          <w:rFonts w:hint="eastAsia"/>
        </w:rPr>
        <w:t>对于兴奋性连接（</w:t>
      </w:r>
      <w:r>
        <w:rPr>
          <w:rFonts w:hint="eastAsia"/>
        </w:rPr>
        <w:t>Excitatory synapses</w:t>
      </w:r>
      <w:r>
        <w:rPr>
          <w:rFonts w:hint="eastAsia"/>
        </w:rPr>
        <w:t>），更新量</w:t>
      </w:r>
      <w:r w:rsidRPr="00FB7B09">
        <w:t>Δ</w:t>
      </w:r>
      <w:r>
        <w:rPr>
          <w:rFonts w:hint="eastAsia"/>
        </w:rPr>
        <w:t>W</w:t>
      </w:r>
      <w:r w:rsidRPr="00FB7B09">
        <w:rPr>
          <w:rFonts w:hint="eastAsia"/>
          <w:vertAlign w:val="subscript"/>
        </w:rPr>
        <w:t>E</w:t>
      </w:r>
      <w:r>
        <w:t>=</w:t>
      </w:r>
      <w:proofErr w:type="spellStart"/>
      <w:r>
        <w:t>ηu</w:t>
      </w:r>
      <w:r w:rsidRPr="00FB7B09">
        <w:rPr>
          <w:vertAlign w:val="superscript"/>
        </w:rPr>
        <w:t>pre</w:t>
      </w:r>
      <w:proofErr w:type="spellEnd"/>
      <w:r>
        <w:t>(</w:t>
      </w:r>
      <w:proofErr w:type="spellStart"/>
      <w:r>
        <w:t>u</w:t>
      </w:r>
      <w:r w:rsidRPr="00FB7B09">
        <w:rPr>
          <w:vertAlign w:val="superscript"/>
        </w:rPr>
        <w:t>post</w:t>
      </w:r>
      <w:proofErr w:type="spellEnd"/>
      <w:r>
        <w:t>-θ)</w:t>
      </w:r>
      <w:r>
        <w:rPr>
          <w:rFonts w:hint="eastAsia"/>
        </w:rPr>
        <w:t>，其中，学习率</w:t>
      </w:r>
      <w:r w:rsidRPr="00FB7B09">
        <w:t>η</w:t>
      </w:r>
      <w:r>
        <w:rPr>
          <w:rFonts w:hint="eastAsia"/>
        </w:rPr>
        <w:t>=0.06</w:t>
      </w:r>
      <w:r>
        <w:rPr>
          <w:rFonts w:hint="eastAsia"/>
        </w:rPr>
        <w:t>，阈值</w:t>
      </w:r>
      <w:r w:rsidRPr="00FB7B09">
        <w:t>θ</w:t>
      </w:r>
      <w:r>
        <w:rPr>
          <w:rFonts w:hint="eastAsia"/>
        </w:rPr>
        <w:t>=0.3</w:t>
      </w:r>
      <w:r>
        <w:rPr>
          <w:rFonts w:hint="eastAsia"/>
        </w:rPr>
        <w:t>。该公式模拟了具有突触后去极化门控的</w:t>
      </w:r>
      <w:r>
        <w:rPr>
          <w:rFonts w:hint="eastAsia"/>
        </w:rPr>
        <w:t>N-</w:t>
      </w:r>
      <w:r>
        <w:rPr>
          <w:rFonts w:hint="eastAsia"/>
        </w:rPr>
        <w:t>甲基</w:t>
      </w:r>
      <w:r>
        <w:rPr>
          <w:rFonts w:hint="eastAsia"/>
        </w:rPr>
        <w:t>-D-</w:t>
      </w:r>
      <w:r>
        <w:rPr>
          <w:rFonts w:hint="eastAsia"/>
        </w:rPr>
        <w:t>天冬氨酸受体（</w:t>
      </w:r>
      <w:r>
        <w:rPr>
          <w:rFonts w:hint="eastAsia"/>
        </w:rPr>
        <w:t>N-methyl-D-aspartate receptor, NMDA receptor</w:t>
      </w:r>
      <w:r>
        <w:rPr>
          <w:rFonts w:hint="eastAsia"/>
        </w:rPr>
        <w:t>）机制：突触</w:t>
      </w:r>
      <w:proofErr w:type="gramStart"/>
      <w:r>
        <w:rPr>
          <w:rFonts w:hint="eastAsia"/>
        </w:rPr>
        <w:t>前活动</w:t>
      </w:r>
      <w:proofErr w:type="gramEnd"/>
      <w:r>
        <w:rPr>
          <w:rFonts w:hint="eastAsia"/>
        </w:rPr>
        <w:t>提供可塑性必要条件，但只有突触后活动超过特定阈值（反映足够的电压或细胞内钙积聚）时，连接才会增强；反之，若突触后响应过弱，则发生长时程抑制（</w:t>
      </w:r>
      <w:r>
        <w:rPr>
          <w:rFonts w:hint="eastAsia"/>
        </w:rPr>
        <w:t>long-term depression, LTD</w:t>
      </w:r>
      <w:r>
        <w:rPr>
          <w:rFonts w:hint="eastAsia"/>
        </w:rPr>
        <w:t>）。这与</w:t>
      </w:r>
      <w:proofErr w:type="spellStart"/>
      <w:r>
        <w:rPr>
          <w:rFonts w:hint="eastAsia"/>
        </w:rPr>
        <w:t>Bienenstock</w:t>
      </w:r>
      <w:proofErr w:type="spellEnd"/>
      <w:r>
        <w:rPr>
          <w:rFonts w:hint="eastAsia"/>
        </w:rPr>
        <w:t>-Cooper-Munro</w:t>
      </w:r>
      <w:r>
        <w:rPr>
          <w:rFonts w:hint="eastAsia"/>
        </w:rPr>
        <w:t>理论（</w:t>
      </w:r>
      <w:proofErr w:type="spellStart"/>
      <w:r>
        <w:rPr>
          <w:rFonts w:hint="eastAsia"/>
        </w:rPr>
        <w:t>Bienenstock</w:t>
      </w:r>
      <w:proofErr w:type="spellEnd"/>
      <w:r>
        <w:rPr>
          <w:rFonts w:hint="eastAsia"/>
        </w:rPr>
        <w:t>-Cooper-Munro theory, BCM theory</w:t>
      </w:r>
      <w:r>
        <w:rPr>
          <w:rFonts w:hint="eastAsia"/>
        </w:rPr>
        <w:t>）</w:t>
      </w:r>
      <w:r w:rsidR="00B32D2C">
        <w:fldChar w:fldCharType="begin">
          <w:fldData xml:space="preserve">PEVuZE5vdGU+PENpdGU+PEF1dGhvcj5CaWVuZW5zdG9jazwvQXV0aG9yPjxZZWFyPjE5ODI8L1ll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10" w:tooltip="Bienenstock, 1982 #437" w:history="1">
        <w:r w:rsidR="00DD467A">
          <w:rPr>
            <w:noProof/>
          </w:rPr>
          <w:t>Bienenstock et al., 1982</w:t>
        </w:r>
      </w:hyperlink>
      <w:r w:rsidR="00B32D2C">
        <w:rPr>
          <w:noProof/>
        </w:rPr>
        <w:t>)</w:t>
      </w:r>
      <w:r w:rsidR="00B32D2C">
        <w:fldChar w:fldCharType="end"/>
      </w:r>
      <w:r w:rsidR="00CC357D">
        <w:rPr>
          <w:rFonts w:hint="eastAsia"/>
        </w:rPr>
        <w:t>及突触双向可塑性观察相吻合。</w:t>
      </w:r>
      <w:r>
        <w:rPr>
          <w:rFonts w:hint="eastAsia"/>
        </w:rPr>
        <w:t>对于抑制性连接（</w:t>
      </w:r>
      <w:r>
        <w:rPr>
          <w:rFonts w:hint="eastAsia"/>
        </w:rPr>
        <w:t>Inhibitory synapses</w:t>
      </w:r>
      <w:r>
        <w:rPr>
          <w:rFonts w:hint="eastAsia"/>
        </w:rPr>
        <w:t>），更新量</w:t>
      </w:r>
      <w:r w:rsidRPr="00FB7B09">
        <w:t>Δ</w:t>
      </w:r>
      <w:r>
        <w:rPr>
          <w:rFonts w:hint="eastAsia"/>
        </w:rPr>
        <w:t>W</w:t>
      </w:r>
      <w:r w:rsidRPr="00FB7B09">
        <w:rPr>
          <w:rFonts w:hint="eastAsia"/>
          <w:vertAlign w:val="subscript"/>
        </w:rPr>
        <w:t>I</w:t>
      </w:r>
      <w:r>
        <w:t>=η(</w:t>
      </w:r>
      <w:proofErr w:type="spellStart"/>
      <w:r>
        <w:t>u</w:t>
      </w:r>
      <w:r w:rsidRPr="00FB7B09">
        <w:rPr>
          <w:vertAlign w:val="superscript"/>
        </w:rPr>
        <w:t>pre</w:t>
      </w:r>
      <w:r>
        <w:t>-u</w:t>
      </w:r>
      <w:r w:rsidRPr="00FB7B09">
        <w:rPr>
          <w:vertAlign w:val="superscript"/>
        </w:rPr>
        <w:t>post</w:t>
      </w:r>
      <w:proofErr w:type="spellEnd"/>
      <w:r>
        <w:t>)</w:t>
      </w:r>
      <w:proofErr w:type="spellStart"/>
      <w:r>
        <w:t>u</w:t>
      </w:r>
      <w:r w:rsidRPr="00FB7B09">
        <w:rPr>
          <w:vertAlign w:val="superscript"/>
        </w:rPr>
        <w:t>post</w:t>
      </w:r>
      <w:proofErr w:type="spellEnd"/>
      <w:r>
        <w:rPr>
          <w:rFonts w:hint="eastAsia"/>
        </w:rPr>
        <w:t>。该公式旨在维持网络内的兴奋</w:t>
      </w:r>
      <w:r>
        <w:rPr>
          <w:rFonts w:hint="eastAsia"/>
        </w:rPr>
        <w:t>-</w:t>
      </w:r>
      <w:r>
        <w:rPr>
          <w:rFonts w:hint="eastAsia"/>
        </w:rPr>
        <w:t>抑制平衡（</w:t>
      </w:r>
      <w:r>
        <w:rPr>
          <w:rFonts w:hint="eastAsia"/>
        </w:rPr>
        <w:t>E/I balance</w:t>
      </w:r>
      <w:r>
        <w:rPr>
          <w:rFonts w:hint="eastAsia"/>
        </w:rPr>
        <w:t>）</w:t>
      </w:r>
      <w:r w:rsidR="00B32D2C">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162" w:tooltip="Vogels, 2011 #329" w:history="1">
        <w:r w:rsidR="00DD467A">
          <w:rPr>
            <w:noProof/>
          </w:rPr>
          <w:t>Vogels et al., 2011</w:t>
        </w:r>
      </w:hyperlink>
      <w:r w:rsidR="00B32D2C">
        <w:rPr>
          <w:noProof/>
        </w:rPr>
        <w:t>)</w:t>
      </w:r>
      <w:r w:rsidR="00B32D2C">
        <w:fldChar w:fldCharType="end"/>
      </w:r>
      <w:r w:rsidR="00CC357D">
        <w:rPr>
          <w:rFonts w:hint="eastAsia"/>
        </w:rPr>
        <w:t>。其核心思想是一种促进分化的竞争性机制：当目标神经元被实际招募（</w:t>
      </w:r>
      <w:proofErr w:type="spellStart"/>
      <w:r w:rsidR="000F49E5">
        <w:t>u</w:t>
      </w:r>
      <w:r w:rsidR="000F49E5" w:rsidRPr="00FB7B09">
        <w:rPr>
          <w:vertAlign w:val="superscript"/>
        </w:rPr>
        <w:t>post</w:t>
      </w:r>
      <w:proofErr w:type="spellEnd"/>
      <w:r w:rsidR="00CC357D">
        <w:rPr>
          <w:rFonts w:hint="eastAsia"/>
        </w:rPr>
        <w:t>较大）且其抑制性上游活动强于自身时，抑制性连接增强，从而帮助</w:t>
      </w:r>
      <w:proofErr w:type="gramStart"/>
      <w:r w:rsidR="00CC357D">
        <w:rPr>
          <w:rFonts w:hint="eastAsia"/>
        </w:rPr>
        <w:t>压制非</w:t>
      </w:r>
      <w:proofErr w:type="gramEnd"/>
      <w:r w:rsidR="00CC357D">
        <w:rPr>
          <w:rFonts w:hint="eastAsia"/>
        </w:rPr>
        <w:t>目标的过度响应；反之则削弱抑制，使教学信号激活的</w:t>
      </w:r>
      <w:r w:rsidR="000F49E5" w:rsidRPr="000F49E5">
        <w:t>行为驱动</w:t>
      </w:r>
      <w:r w:rsidR="00CC357D">
        <w:rPr>
          <w:rFonts w:hint="eastAsia"/>
        </w:rPr>
        <w:t>细胞更容易维持高活动状态</w:t>
      </w:r>
      <w:r w:rsidR="002020A2">
        <w:rPr>
          <w:rFonts w:hint="eastAsia"/>
        </w:rPr>
        <w:t>。</w:t>
      </w:r>
    </w:p>
    <w:p w14:paraId="61045F45" w14:textId="78112140" w:rsidR="002020A2" w:rsidRDefault="002020A2" w:rsidP="002020A2">
      <w:pPr>
        <w:pStyle w:val="3"/>
      </w:pPr>
      <w:bookmarkStart w:id="43" w:name="_Toc231804179"/>
      <w:r w:rsidRPr="002020A2">
        <w:rPr>
          <w:rFonts w:hint="eastAsia"/>
        </w:rPr>
        <w:t>连续学习的动态模拟</w:t>
      </w:r>
      <w:bookmarkEnd w:id="43"/>
    </w:p>
    <w:p w14:paraId="3F291D2D" w14:textId="15E77D67" w:rsidR="002020A2" w:rsidRDefault="002020A2" w:rsidP="002020A2">
      <w:r>
        <w:rPr>
          <w:rFonts w:hint="eastAsia"/>
        </w:rPr>
        <w:t>为对</w:t>
      </w:r>
      <w:proofErr w:type="gramStart"/>
      <w:r>
        <w:rPr>
          <w:rFonts w:hint="eastAsia"/>
        </w:rPr>
        <w:t>标动物</w:t>
      </w:r>
      <w:proofErr w:type="gramEnd"/>
      <w:r>
        <w:rPr>
          <w:rFonts w:hint="eastAsia"/>
        </w:rPr>
        <w:t>实验范式，模型中的单个</w:t>
      </w:r>
      <w:r w:rsidR="00010902">
        <w:rPr>
          <w:rFonts w:hint="eastAsia"/>
        </w:rPr>
        <w:t>刺激流程</w:t>
      </w:r>
      <w:r>
        <w:rPr>
          <w:rFonts w:hint="eastAsia"/>
        </w:rPr>
        <w:t>划分为冷静、线索和学习三个阶段。</w:t>
      </w:r>
    </w:p>
    <w:p w14:paraId="275124A3" w14:textId="007E4FB8" w:rsidR="002020A2" w:rsidRDefault="002020A2">
      <w:pPr>
        <w:pStyle w:val="ab"/>
        <w:numPr>
          <w:ilvl w:val="0"/>
          <w:numId w:val="10"/>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w:t>
      </w:r>
      <w:r w:rsidR="000F49E5">
        <w:rPr>
          <w:rFonts w:hint="eastAsia"/>
        </w:rPr>
        <w:t>输出</w:t>
      </w:r>
      <w:r>
        <w:rPr>
          <w:rFonts w:hint="eastAsia"/>
        </w:rPr>
        <w:t>，即表明发生了非线索依赖的随机动作，系统会立即触发反向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01FC6C08" w:rsidR="002020A2" w:rsidRDefault="00F77D74">
      <w:pPr>
        <w:pStyle w:val="ab"/>
        <w:numPr>
          <w:ilvl w:val="0"/>
          <w:numId w:val="10"/>
        </w:numPr>
        <w:ind w:firstLineChars="0"/>
      </w:pPr>
      <w:r w:rsidRPr="00F77D74">
        <w:rPr>
          <w:rFonts w:hint="eastAsia"/>
        </w:rPr>
        <w:t>线索阶段：按照既定模式向</w:t>
      </w:r>
      <w:r w:rsidRPr="00F77D74">
        <w:rPr>
          <w:rFonts w:hint="eastAsia"/>
        </w:rPr>
        <w:t>L2</w:t>
      </w:r>
      <w:r w:rsidRPr="00F77D74">
        <w:rPr>
          <w:rFonts w:hint="eastAsia"/>
        </w:rPr>
        <w:t>层提供线索（</w:t>
      </w:r>
      <w:r w:rsidRPr="00F77D74">
        <w:rPr>
          <w:rFonts w:hint="eastAsia"/>
        </w:rPr>
        <w:t>A</w:t>
      </w:r>
      <w:r w:rsidRPr="00F77D74">
        <w:rPr>
          <w:rFonts w:hint="eastAsia"/>
        </w:rPr>
        <w:t>或</w:t>
      </w:r>
      <w:r w:rsidRPr="00F77D74">
        <w:rPr>
          <w:rFonts w:hint="eastAsia"/>
        </w:rPr>
        <w:t>B</w:t>
      </w:r>
      <w:r w:rsidRPr="00F77D74">
        <w:rPr>
          <w:rFonts w:hint="eastAsia"/>
        </w:rPr>
        <w:t>）并进行</w:t>
      </w:r>
      <w:r w:rsidRPr="00F77D74">
        <w:rPr>
          <w:rFonts w:hint="eastAsia"/>
        </w:rPr>
        <w:t>RNN</w:t>
      </w:r>
      <w:r w:rsidRPr="00F77D74">
        <w:rPr>
          <w:rFonts w:hint="eastAsia"/>
        </w:rPr>
        <w:t>迭代。若</w:t>
      </w:r>
      <w:r w:rsidRPr="00F77D74">
        <w:rPr>
          <w:rFonts w:hint="eastAsia"/>
        </w:rPr>
        <w:t>L5</w:t>
      </w:r>
      <w:r w:rsidRPr="00F77D74">
        <w:rPr>
          <w:rFonts w:hint="eastAsia"/>
        </w:rPr>
        <w:t>层成功输出行为，则该单次试验记为成功舔水；若连续迭代</w:t>
      </w:r>
      <w:r w:rsidRPr="00F77D74">
        <w:rPr>
          <w:rFonts w:hint="eastAsia"/>
        </w:rPr>
        <w:t>5</w:t>
      </w:r>
      <w:r w:rsidRPr="00F77D74">
        <w:rPr>
          <w:rFonts w:hint="eastAsia"/>
        </w:rPr>
        <w:t>次仍未输出行为，则记为未成功舔水</w:t>
      </w:r>
      <w:r w:rsidR="002020A2">
        <w:rPr>
          <w:rFonts w:hint="eastAsia"/>
        </w:rPr>
        <w:t>。</w:t>
      </w:r>
    </w:p>
    <w:p w14:paraId="2EF6CAF1" w14:textId="1F7C7C23" w:rsidR="002020A2" w:rsidRDefault="00F77D74">
      <w:pPr>
        <w:pStyle w:val="ab"/>
        <w:numPr>
          <w:ilvl w:val="0"/>
          <w:numId w:val="10"/>
        </w:numPr>
        <w:ind w:firstLineChars="0"/>
      </w:pPr>
      <w:r w:rsidRPr="00F77D74">
        <w:rPr>
          <w:rFonts w:hint="eastAsia"/>
        </w:rPr>
        <w:t>学习阶段：按照设定模式向</w:t>
      </w:r>
      <w:r w:rsidRPr="00F77D74">
        <w:rPr>
          <w:rFonts w:hint="eastAsia"/>
        </w:rPr>
        <w:t>L5</w:t>
      </w:r>
      <w:r w:rsidRPr="00F77D74">
        <w:rPr>
          <w:rFonts w:hint="eastAsia"/>
        </w:rPr>
        <w:t>层输入</w:t>
      </w:r>
      <w:r w:rsidRPr="00F77D74">
        <w:rPr>
          <w:rFonts w:hint="eastAsia"/>
        </w:rPr>
        <w:t>TH</w:t>
      </w:r>
      <w:r w:rsidRPr="00F77D74">
        <w:rPr>
          <w:rFonts w:hint="eastAsia"/>
        </w:rPr>
        <w:t>教学信号，随后基于整个单次试验（特别是线索阶段）累积的</w:t>
      </w:r>
      <w:r w:rsidR="00C605EE">
        <w:rPr>
          <w:rFonts w:hint="eastAsia"/>
        </w:rPr>
        <w:t>可塑性</w:t>
      </w:r>
      <w:r w:rsidRPr="00F77D74">
        <w:rPr>
          <w:rFonts w:hint="eastAsia"/>
        </w:rPr>
        <w:t>潜力痕迹历史，通过计算公式统一结算并更新全部突触连接权重</w:t>
      </w:r>
      <w:r w:rsidR="000F49E5" w:rsidRPr="000F49E5">
        <w:rPr>
          <w:rFonts w:hint="eastAsia"/>
        </w:rPr>
        <w:t>。</w:t>
      </w:r>
    </w:p>
    <w:p w14:paraId="4305B38C" w14:textId="504BDB67"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sidR="00F77D74">
        <w:rPr>
          <w:rFonts w:hint="eastAsia"/>
        </w:rPr>
        <w:t>单次试验</w:t>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4" w:name="_Toc231804180"/>
      <w:r w:rsidRPr="009D4F3A">
        <w:rPr>
          <w:rFonts w:hint="eastAsia"/>
        </w:rPr>
        <w:t>线索</w:t>
      </w:r>
      <w:r w:rsidRPr="009D4F3A">
        <w:rPr>
          <w:rFonts w:hint="eastAsia"/>
        </w:rPr>
        <w:t>-</w:t>
      </w:r>
      <w:r w:rsidRPr="009D4F3A">
        <w:rPr>
          <w:rFonts w:hint="eastAsia"/>
        </w:rPr>
        <w:t>舔水任务中连续学习加快了小鼠的学习进程</w:t>
      </w:r>
      <w:bookmarkEnd w:id="44"/>
    </w:p>
    <w:p w14:paraId="4D9D4002" w14:textId="321ADC2F" w:rsidR="00A75944" w:rsidRPr="00A75944" w:rsidRDefault="00C231D3" w:rsidP="00A75944">
      <w:r w:rsidRPr="00C231D3">
        <w:rPr>
          <w:rFonts w:hint="eastAsia"/>
        </w:rPr>
        <w:t>连续学习的不同任务之间可能产生促进作用、干扰作用或无影响</w:t>
      </w:r>
      <w:r w:rsidR="00174445">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dWItZGF0ZXM+PC9kYXRlcz48dXJscz48cmVsYXRlZC11cmxzPjx1cmw+aHR0cHM6Ly93d3cucmVz
ZWFyY2hnYXRlLm5ldC9wdWJsaWNhdGlvbi8yNDAyMzk2X1RyYW5zZmVyX09mX0xlYXJuaW5nPC91
cmw+PC9yZWxhdGVkLXVybHM+PC91cmxzPjwvcmVjb3JkPjwvQ2l0ZT48L0VuZE5vdGU+AG==
</w:fldData>
        </w:fldChar>
      </w:r>
      <w:r w:rsidR="00174445">
        <w:instrText xml:space="preserve"> ADDIN EN.JS.CITE </w:instrText>
      </w:r>
      <w:r w:rsidR="00174445">
        <w:fldChar w:fldCharType="separate"/>
      </w:r>
      <w:r w:rsidR="00174445">
        <w:rPr>
          <w:noProof/>
        </w:rPr>
        <w:t>(</w:t>
      </w:r>
      <w:hyperlink w:anchor="_ENREF_116" w:tooltip="Perkins, 1999 #139" w:history="1">
        <w:r w:rsidR="00DD467A">
          <w:rPr>
            <w:noProof/>
          </w:rPr>
          <w:t>Perkins &amp; Salomon, 1999</w:t>
        </w:r>
      </w:hyperlink>
      <w:r w:rsidR="00174445">
        <w:rPr>
          <w:noProof/>
        </w:rPr>
        <w:t>)</w:t>
      </w:r>
      <w:r w:rsidR="00174445">
        <w:fldChar w:fldCharType="end"/>
      </w:r>
      <w:r w:rsidR="00A75944" w:rsidRPr="00A75944">
        <w:rPr>
          <w:rFonts w:hint="eastAsia"/>
        </w:rPr>
        <w:t>。</w:t>
      </w:r>
      <w:r w:rsidR="003C4B66" w:rsidRPr="003C4B66">
        <w:rPr>
          <w:rFonts w:hint="eastAsia"/>
        </w:rPr>
        <w:t>本研究设计了训练口渴小鼠根据线索提示在</w:t>
      </w:r>
      <w:r w:rsidR="003C4B66" w:rsidRPr="003C4B66">
        <w:rPr>
          <w:rFonts w:hint="eastAsia"/>
        </w:rPr>
        <w:t>1s</w:t>
      </w:r>
      <w:r w:rsidR="003C4B66" w:rsidRPr="003C4B66">
        <w:rPr>
          <w:rFonts w:hint="eastAsia"/>
        </w:rPr>
        <w:t>时间</w:t>
      </w:r>
      <w:proofErr w:type="gramStart"/>
      <w:r w:rsidR="003C4B66" w:rsidRPr="003C4B66">
        <w:rPr>
          <w:rFonts w:hint="eastAsia"/>
        </w:rPr>
        <w:t>窗内舔水的</w:t>
      </w:r>
      <w:proofErr w:type="gramEnd"/>
      <w:r w:rsidR="003C4B66" w:rsidRPr="003C4B66">
        <w:rPr>
          <w:rFonts w:hint="eastAsia"/>
        </w:rPr>
        <w:t>任务，根据线索模态的不同，分为声音刺激的听觉任务和蓝光刺激的视觉任务</w:t>
      </w:r>
      <w:r w:rsidR="00A75944" w:rsidRPr="00A75944">
        <w:rPr>
          <w:rFonts w:hint="eastAsia"/>
        </w:rPr>
        <w:t>。</w:t>
      </w:r>
    </w:p>
    <w:p w14:paraId="15C97580" w14:textId="162EF0A1" w:rsidR="00A75944" w:rsidRPr="00667EEF" w:rsidRDefault="003C4B66" w:rsidP="00667EEF">
      <w:r w:rsidRPr="003C4B66">
        <w:rPr>
          <w:rFonts w:hint="eastAsia"/>
        </w:rPr>
        <w:t>在每次训练时，小鼠头部固定接受来自正前方的蓝光视觉刺激（</w:t>
      </w:r>
      <w:r w:rsidRPr="003C4B66">
        <w:t>200</w:t>
      </w:r>
      <w:r w:rsidRPr="003C4B66">
        <w:rPr>
          <w:rFonts w:hint="eastAsia"/>
        </w:rPr>
        <w:t>毫秒，由</w:t>
      </w:r>
      <w:r w:rsidRPr="003C4B66">
        <w:t>Arduino</w:t>
      </w:r>
      <w:r w:rsidRPr="003C4B66">
        <w:rPr>
          <w:rFonts w:hint="eastAsia"/>
        </w:rPr>
        <w:t>控制的蓝色</w:t>
      </w:r>
      <w:r w:rsidRPr="003C4B66">
        <w:t>LED</w:t>
      </w:r>
      <w:r w:rsidRPr="003C4B66">
        <w:rPr>
          <w:rFonts w:hint="eastAsia"/>
        </w:rPr>
        <w:t>发出）或前方的听觉刺激</w:t>
      </w:r>
      <w:r w:rsidRPr="003C4B66">
        <w:t>（</w:t>
      </w:r>
      <w:r w:rsidRPr="003C4B66">
        <w:t>3</w:t>
      </w:r>
      <w:r w:rsidRPr="003C4B66">
        <w:rPr>
          <w:rFonts w:eastAsiaTheme="minorEastAsia"/>
        </w:rPr>
        <w:t>kHz</w:t>
      </w:r>
      <w:r w:rsidRPr="003C4B66">
        <w:t>，</w:t>
      </w:r>
      <w:r w:rsidR="00667EEF" w:rsidRPr="00667EEF">
        <w:t>85dB</w:t>
      </w:r>
      <w:r w:rsidR="00667EEF" w:rsidRPr="00667EEF">
        <w:t>，</w:t>
      </w:r>
      <w:r w:rsidRPr="003C4B66">
        <w:t>200</w:t>
      </w:r>
      <w:r w:rsidRPr="003C4B66">
        <w:rPr>
          <w:rFonts w:hint="eastAsia"/>
        </w:rPr>
        <w:t>毫秒，由</w:t>
      </w:r>
      <w:r w:rsidRPr="003C4B66">
        <w:t>Arduino</w:t>
      </w:r>
      <w:r w:rsidRPr="003C4B66">
        <w:rPr>
          <w:rFonts w:hint="eastAsia"/>
        </w:rPr>
        <w:t>控制的压电式蜂鸣器发出）；小鼠口前放置金属水管，电控蠕动泵可输出水滴供小鼠舔</w:t>
      </w:r>
      <w:proofErr w:type="gramStart"/>
      <w:r w:rsidRPr="003C4B66">
        <w:rPr>
          <w:rFonts w:hint="eastAsia"/>
        </w:rPr>
        <w:t>舐</w:t>
      </w:r>
      <w:proofErr w:type="gramEnd"/>
      <w:r w:rsidRPr="003C4B66">
        <w:rPr>
          <w:rFonts w:hint="eastAsia"/>
        </w:rPr>
        <w:t>。金属水管连接电容传感器，可</w:t>
      </w:r>
      <w:proofErr w:type="gramStart"/>
      <w:r w:rsidRPr="003C4B66">
        <w:rPr>
          <w:rFonts w:hint="eastAsia"/>
        </w:rPr>
        <w:t>将舔水事件</w:t>
      </w:r>
      <w:proofErr w:type="gramEnd"/>
      <w:r w:rsidRPr="003C4B66">
        <w:rPr>
          <w:rFonts w:hint="eastAsia"/>
        </w:rPr>
        <w:t>转换为电信号脉冲，并经</w:t>
      </w:r>
      <w:r w:rsidRPr="003C4B66">
        <w:t>Arduino</w:t>
      </w:r>
      <w:r w:rsidRPr="003C4B66">
        <w:rPr>
          <w:rFonts w:hint="eastAsia"/>
        </w:rPr>
        <w:t>与通用串行总线（</w:t>
      </w:r>
      <w:r w:rsidRPr="003C4B66">
        <w:t>Universal Serial Bus, USB</w:t>
      </w:r>
      <w:r w:rsidRPr="003C4B66">
        <w:rPr>
          <w:rFonts w:hint="eastAsia"/>
        </w:rPr>
        <w:t>）串口传输至计算机记录</w:t>
      </w:r>
      <w:r w:rsidR="00A75944" w:rsidRPr="00A75944">
        <w:rPr>
          <w:rFonts w:hint="eastAsia"/>
        </w:rPr>
        <w:t>。</w:t>
      </w:r>
    </w:p>
    <w:p w14:paraId="725325A3" w14:textId="1DBFA0BA" w:rsidR="00A75944" w:rsidRDefault="00667EEF" w:rsidP="00A75944">
      <w:r w:rsidRPr="00667EEF">
        <w:rPr>
          <w:rFonts w:hint="eastAsia"/>
        </w:rPr>
        <w:t>在一次线索</w:t>
      </w:r>
      <w:r w:rsidRPr="00667EEF">
        <w:rPr>
          <w:rFonts w:hint="eastAsia"/>
        </w:rPr>
        <w:t>-</w:t>
      </w:r>
      <w:proofErr w:type="gramStart"/>
      <w:r w:rsidRPr="00667EEF">
        <w:rPr>
          <w:rFonts w:hint="eastAsia"/>
        </w:rPr>
        <w:t>舔水试验</w:t>
      </w:r>
      <w:proofErr w:type="gramEnd"/>
      <w:r w:rsidRPr="00667EEF">
        <w:rPr>
          <w:rFonts w:hint="eastAsia"/>
        </w:rPr>
        <w:t>开始后，小鼠需要在一个随机</w:t>
      </w:r>
      <w:r w:rsidRPr="00667EEF">
        <w:rPr>
          <w:rFonts w:hint="eastAsia"/>
        </w:rPr>
        <w:t>5~10</w:t>
      </w:r>
      <w:r w:rsidRPr="00667EEF">
        <w:rPr>
          <w:rFonts w:hint="eastAsia"/>
        </w:rPr>
        <w:t>秒的冷静期内，不做出舔</w:t>
      </w:r>
      <w:proofErr w:type="gramStart"/>
      <w:r w:rsidRPr="00667EEF">
        <w:rPr>
          <w:rFonts w:hint="eastAsia"/>
        </w:rPr>
        <w:t>舐</w:t>
      </w:r>
      <w:proofErr w:type="gramEnd"/>
      <w:r w:rsidRPr="00667EEF">
        <w:rPr>
          <w:rFonts w:hint="eastAsia"/>
        </w:rPr>
        <w:t>动作，行为装置才给出线索刺激（声音或蓝光）；一旦这段时间内监测到任何一次舔</w:t>
      </w:r>
      <w:proofErr w:type="gramStart"/>
      <w:r w:rsidRPr="00667EEF">
        <w:rPr>
          <w:rFonts w:hint="eastAsia"/>
        </w:rPr>
        <w:t>舐</w:t>
      </w:r>
      <w:proofErr w:type="gramEnd"/>
      <w:r w:rsidRPr="00667EEF">
        <w:rPr>
          <w:rFonts w:hint="eastAsia"/>
        </w:rPr>
        <w:t>事件，冷静期将被重置重新等待。这是为了防止小鼠不理会线索，仅通过提高舔</w:t>
      </w:r>
      <w:proofErr w:type="gramStart"/>
      <w:r w:rsidRPr="00667EEF">
        <w:rPr>
          <w:rFonts w:hint="eastAsia"/>
        </w:rPr>
        <w:t>舐</w:t>
      </w:r>
      <w:proofErr w:type="gramEnd"/>
      <w:r w:rsidRPr="00667EEF">
        <w:rPr>
          <w:rFonts w:hint="eastAsia"/>
        </w:rPr>
        <w:t>频率来提高任务</w:t>
      </w:r>
      <w:proofErr w:type="gramStart"/>
      <w:r w:rsidRPr="00667EEF">
        <w:rPr>
          <w:rFonts w:hint="eastAsia"/>
        </w:rPr>
        <w:t>中小鼠舔到</w:t>
      </w:r>
      <w:proofErr w:type="gramEnd"/>
      <w:r w:rsidRPr="00667EEF">
        <w:rPr>
          <w:rFonts w:hint="eastAsia"/>
        </w:rPr>
        <w:t>水的成功率。冷静期时长的随机性</w:t>
      </w:r>
      <w:proofErr w:type="gramStart"/>
      <w:r w:rsidRPr="00667EEF">
        <w:rPr>
          <w:rFonts w:hint="eastAsia"/>
        </w:rPr>
        <w:t>则防止</w:t>
      </w:r>
      <w:proofErr w:type="gramEnd"/>
      <w:r w:rsidRPr="00667EEF">
        <w:rPr>
          <w:rFonts w:hint="eastAsia"/>
        </w:rPr>
        <w:t>小鼠利用单次线索</w:t>
      </w:r>
      <w:r w:rsidRPr="00667EEF">
        <w:rPr>
          <w:rFonts w:hint="eastAsia"/>
        </w:rPr>
        <w:t>-</w:t>
      </w:r>
      <w:proofErr w:type="gramStart"/>
      <w:r w:rsidRPr="00667EEF">
        <w:rPr>
          <w:rFonts w:hint="eastAsia"/>
        </w:rPr>
        <w:t>舔水试验</w:t>
      </w:r>
      <w:proofErr w:type="gramEnd"/>
      <w:r w:rsidRPr="00667EEF">
        <w:rPr>
          <w:rFonts w:hint="eastAsia"/>
        </w:rPr>
        <w:t>之间的时间结构形成时间准备（</w:t>
      </w:r>
      <w:r w:rsidRPr="00667EEF">
        <w:rPr>
          <w:rFonts w:hint="eastAsia"/>
        </w:rPr>
        <w:t>temporal preparation</w:t>
      </w:r>
      <w:r w:rsidRPr="00667EEF">
        <w:rPr>
          <w:rFonts w:hint="eastAsia"/>
        </w:rPr>
        <w:t>），因为固定的单次线索</w:t>
      </w:r>
      <w:r w:rsidRPr="00667EEF">
        <w:rPr>
          <w:rFonts w:hint="eastAsia"/>
        </w:rPr>
        <w:t>-</w:t>
      </w:r>
      <w:proofErr w:type="gramStart"/>
      <w:r w:rsidRPr="00667EEF">
        <w:rPr>
          <w:rFonts w:hint="eastAsia"/>
        </w:rPr>
        <w:t>舔水试验</w:t>
      </w:r>
      <w:proofErr w:type="gramEnd"/>
      <w:r w:rsidRPr="00667EEF">
        <w:rPr>
          <w:rFonts w:hint="eastAsia"/>
        </w:rPr>
        <w:t>间隔时间本身也可能成为一种可利用的情境线索</w:t>
      </w:r>
      <w:r w:rsidR="00B32D2C">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PGVsZWN0cm9uaWMtcmVzb3VyY2UtbnVtPjEwLjEwMTYvai5iZXByb2MuMjAwNS4xMi4wMDM8L2Vs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7" w:tooltip="Bouton, 2006 #255" w:history="1">
        <w:r w:rsidR="00DD467A">
          <w:rPr>
            <w:noProof/>
          </w:rPr>
          <w:t>Bouton &amp; García-Gutiérrez, 2006</w:t>
        </w:r>
      </w:hyperlink>
      <w:r w:rsidR="00B32D2C">
        <w:rPr>
          <w:noProof/>
        </w:rPr>
        <w:t>)</w:t>
      </w:r>
      <w:r w:rsidR="00B32D2C">
        <w:fldChar w:fldCharType="end"/>
      </w:r>
      <w:r w:rsidR="00982996" w:rsidRPr="00982996">
        <w:rPr>
          <w:rFonts w:hint="eastAsia"/>
        </w:rPr>
        <w:t>。</w:t>
      </w:r>
      <w:r w:rsidRPr="00667EEF">
        <w:rPr>
          <w:rFonts w:hint="eastAsia"/>
        </w:rPr>
        <w:t>随机冷静期能迫使行为反应由线索而非单次线索</w:t>
      </w:r>
      <w:r w:rsidRPr="00667EEF">
        <w:rPr>
          <w:rFonts w:hint="eastAsia"/>
        </w:rPr>
        <w:t>-</w:t>
      </w:r>
      <w:proofErr w:type="gramStart"/>
      <w:r w:rsidRPr="00667EEF">
        <w:rPr>
          <w:rFonts w:hint="eastAsia"/>
        </w:rPr>
        <w:t>舔水试验</w:t>
      </w:r>
      <w:proofErr w:type="gramEnd"/>
      <w:r w:rsidRPr="00667EEF">
        <w:rPr>
          <w:rFonts w:hint="eastAsia"/>
        </w:rPr>
        <w:t>节律驱动。线索刺激均持续</w:t>
      </w:r>
      <w:r w:rsidRPr="00667EEF">
        <w:rPr>
          <w:rFonts w:hint="eastAsia"/>
        </w:rPr>
        <w:t>200</w:t>
      </w:r>
      <w:r w:rsidRPr="00667EEF">
        <w:rPr>
          <w:rFonts w:hint="eastAsia"/>
        </w:rPr>
        <w:t>毫秒。从线索开始后的</w:t>
      </w:r>
      <w:r w:rsidRPr="00667EEF">
        <w:rPr>
          <w:rFonts w:hint="eastAsia"/>
        </w:rPr>
        <w:t>1</w:t>
      </w:r>
      <w:r w:rsidRPr="00667EEF">
        <w:rPr>
          <w:rFonts w:hint="eastAsia"/>
        </w:rPr>
        <w:t>秒内为响应时间窗口（</w:t>
      </w:r>
      <w:r w:rsidRPr="00667EEF">
        <w:rPr>
          <w:rFonts w:hint="eastAsia"/>
        </w:rPr>
        <w:t>response window</w:t>
      </w:r>
      <w:r w:rsidRPr="00667EEF">
        <w:rPr>
          <w:rFonts w:hint="eastAsia"/>
        </w:rPr>
        <w:t>）：这个窗口内如果记录到小鼠</w:t>
      </w:r>
      <w:proofErr w:type="gramStart"/>
      <w:r w:rsidRPr="00667EEF">
        <w:rPr>
          <w:rFonts w:hint="eastAsia"/>
        </w:rPr>
        <w:t>有舔水行为</w:t>
      </w:r>
      <w:proofErr w:type="gramEnd"/>
      <w:r w:rsidRPr="00667EEF">
        <w:rPr>
          <w:rFonts w:hint="eastAsia"/>
        </w:rPr>
        <w:t>，将该单次线索</w:t>
      </w:r>
      <w:r w:rsidRPr="00667EEF">
        <w:rPr>
          <w:rFonts w:hint="eastAsia"/>
        </w:rPr>
        <w:t>-</w:t>
      </w:r>
      <w:proofErr w:type="gramStart"/>
      <w:r w:rsidRPr="00667EEF">
        <w:rPr>
          <w:rFonts w:hint="eastAsia"/>
        </w:rPr>
        <w:t>舔水试验</w:t>
      </w:r>
      <w:proofErr w:type="gramEnd"/>
      <w:r w:rsidRPr="00667EEF">
        <w:rPr>
          <w:rFonts w:hint="eastAsia"/>
        </w:rPr>
        <w:t>记为成功舔水（</w:t>
      </w:r>
      <w:r w:rsidRPr="00667EEF">
        <w:rPr>
          <w:rFonts w:hint="eastAsia"/>
        </w:rPr>
        <w:t>hit</w:t>
      </w:r>
      <w:r w:rsidRPr="00667EEF">
        <w:rPr>
          <w:rFonts w:hint="eastAsia"/>
        </w:rPr>
        <w:t>），如小鼠在响应时间窗口内未有</w:t>
      </w:r>
      <w:proofErr w:type="gramStart"/>
      <w:r w:rsidRPr="00667EEF">
        <w:rPr>
          <w:rFonts w:hint="eastAsia"/>
        </w:rPr>
        <w:t>舔水动作</w:t>
      </w:r>
      <w:proofErr w:type="gramEnd"/>
      <w:r w:rsidRPr="00667EEF">
        <w:rPr>
          <w:rFonts w:hint="eastAsia"/>
        </w:rPr>
        <w:t>则记为未成功舔水（</w:t>
      </w:r>
      <w:r w:rsidRPr="00667EEF">
        <w:rPr>
          <w:rFonts w:hint="eastAsia"/>
        </w:rPr>
        <w:t>miss</w:t>
      </w:r>
      <w:r w:rsidRPr="00667EEF">
        <w:rPr>
          <w:rFonts w:hint="eastAsia"/>
        </w:rPr>
        <w:t>）。无论小鼠是否在响应时间窗口成功舔水，金属水管在响应窗口结束后都给水</w:t>
      </w:r>
      <w:r w:rsidRPr="00667EEF">
        <w:t>15μL</w:t>
      </w:r>
      <w:r w:rsidRPr="00667EEF">
        <w:t>，</w:t>
      </w:r>
      <w:r w:rsidRPr="00667EEF">
        <w:rPr>
          <w:rFonts w:hint="eastAsia"/>
        </w:rPr>
        <w:t>然后等待</w:t>
      </w:r>
      <w:r w:rsidRPr="00667EEF">
        <w:rPr>
          <w:rFonts w:hint="eastAsia"/>
        </w:rPr>
        <w:t>20</w:t>
      </w:r>
      <w:r w:rsidRPr="00667EEF">
        <w:rPr>
          <w:rFonts w:hint="eastAsia"/>
        </w:rPr>
        <w:t>秒开始下一次线索</w:t>
      </w:r>
      <w:r w:rsidRPr="00667EEF">
        <w:rPr>
          <w:rFonts w:hint="eastAsia"/>
        </w:rPr>
        <w:t>-</w:t>
      </w:r>
      <w:proofErr w:type="gramStart"/>
      <w:r w:rsidRPr="00667EEF">
        <w:rPr>
          <w:rFonts w:hint="eastAsia"/>
        </w:rPr>
        <w:t>舔水试验</w:t>
      </w:r>
      <w:proofErr w:type="gramEnd"/>
      <w:r w:rsidRPr="00667EEF">
        <w:rPr>
          <w:rFonts w:hint="eastAsia"/>
        </w:rPr>
        <w:t>。注意该实验不同于经典</w:t>
      </w:r>
      <w:r w:rsidRPr="00667EEF">
        <w:rPr>
          <w:rFonts w:hint="eastAsia"/>
        </w:rPr>
        <w:t>Go/No-go</w:t>
      </w:r>
      <w:r w:rsidRPr="00667EEF">
        <w:rPr>
          <w:rFonts w:hint="eastAsia"/>
        </w:rPr>
        <w:t>设计：此范式中一个训练单元的所有单次线索</w:t>
      </w:r>
      <w:r w:rsidRPr="00667EEF">
        <w:rPr>
          <w:rFonts w:hint="eastAsia"/>
        </w:rPr>
        <w:t>-</w:t>
      </w:r>
      <w:proofErr w:type="gramStart"/>
      <w:r w:rsidRPr="00667EEF">
        <w:rPr>
          <w:rFonts w:hint="eastAsia"/>
        </w:rPr>
        <w:t>舔水试验</w:t>
      </w:r>
      <w:proofErr w:type="gramEnd"/>
      <w:r w:rsidRPr="00667EEF">
        <w:rPr>
          <w:rFonts w:hint="eastAsia"/>
        </w:rPr>
        <w:t>的线索都相同；响应窗口的开始不待线索结束，即线索未结束时小鼠也可通过舔</w:t>
      </w:r>
      <w:proofErr w:type="gramStart"/>
      <w:r w:rsidRPr="00667EEF">
        <w:rPr>
          <w:rFonts w:hint="eastAsia"/>
        </w:rPr>
        <w:t>舐</w:t>
      </w:r>
      <w:proofErr w:type="gramEnd"/>
      <w:r w:rsidRPr="00667EEF">
        <w:rPr>
          <w:rFonts w:hint="eastAsia"/>
        </w:rPr>
        <w:t>被记为成功舔水；无论该单次线索</w:t>
      </w:r>
      <w:r w:rsidRPr="00667EEF">
        <w:rPr>
          <w:rFonts w:hint="eastAsia"/>
        </w:rPr>
        <w:t>-</w:t>
      </w:r>
      <w:proofErr w:type="gramStart"/>
      <w:r w:rsidRPr="00667EEF">
        <w:rPr>
          <w:rFonts w:hint="eastAsia"/>
        </w:rPr>
        <w:t>舔水试验</w:t>
      </w:r>
      <w:proofErr w:type="gramEnd"/>
      <w:r w:rsidRPr="00667EEF">
        <w:rPr>
          <w:rFonts w:hint="eastAsia"/>
        </w:rPr>
        <w:t>是否成功舔水，总是在响应窗口结束后给水。</w:t>
      </w:r>
      <w:r w:rsidRPr="00667EEF">
        <w:rPr>
          <w:rFonts w:hint="eastAsia"/>
        </w:rPr>
        <w:t xml:space="preserve"> </w:t>
      </w:r>
      <w:r w:rsidRPr="00667EEF">
        <w:rPr>
          <w:rFonts w:hint="eastAsia"/>
        </w:rPr>
        <w:t>在本训练范式中，小鼠不仅需要学会在给出线索后</w:t>
      </w:r>
      <w:r w:rsidRPr="00667EEF">
        <w:rPr>
          <w:rFonts w:hint="eastAsia"/>
        </w:rPr>
        <w:t>1</w:t>
      </w:r>
      <w:r w:rsidRPr="00667EEF">
        <w:rPr>
          <w:rFonts w:hint="eastAsia"/>
        </w:rPr>
        <w:t>秒内启动舔</w:t>
      </w:r>
      <w:proofErr w:type="gramStart"/>
      <w:r w:rsidRPr="00667EEF">
        <w:rPr>
          <w:rFonts w:hint="eastAsia"/>
        </w:rPr>
        <w:t>舐</w:t>
      </w:r>
      <w:proofErr w:type="gramEnd"/>
      <w:r w:rsidRPr="00667EEF">
        <w:rPr>
          <w:rFonts w:hint="eastAsia"/>
        </w:rPr>
        <w:t>，而且还要在线索刺激之前抑制</w:t>
      </w:r>
      <w:proofErr w:type="gramStart"/>
      <w:r w:rsidRPr="00667EEF">
        <w:rPr>
          <w:rFonts w:hint="eastAsia"/>
        </w:rPr>
        <w:t>舔水冲动</w:t>
      </w:r>
      <w:proofErr w:type="gramEnd"/>
      <w:r w:rsidRPr="00667EEF">
        <w:rPr>
          <w:rFonts w:hint="eastAsia"/>
        </w:rPr>
        <w:t>，以免反复重置冷静期（延长的等待时间本身具有惩罚性）</w:t>
      </w:r>
      <w:r w:rsidR="00A75944">
        <w:rPr>
          <w:rFonts w:hint="eastAsia"/>
        </w:rPr>
        <w:t>。</w:t>
      </w:r>
    </w:p>
    <w:p w14:paraId="4169D093" w14:textId="568DF9C9" w:rsidR="003F5D03" w:rsidRDefault="00667EEF" w:rsidP="00A75944">
      <w:r w:rsidRPr="00667EEF">
        <w:rPr>
          <w:rFonts w:hint="eastAsia"/>
        </w:rPr>
        <w:t>单个训练单元（</w:t>
      </w:r>
      <w:r w:rsidRPr="00667EEF">
        <w:rPr>
          <w:rFonts w:hint="eastAsia"/>
        </w:rPr>
        <w:t>block</w:t>
      </w:r>
      <w:r w:rsidRPr="00667EEF">
        <w:rPr>
          <w:rFonts w:hint="eastAsia"/>
        </w:rPr>
        <w:t>）包含连续</w:t>
      </w:r>
      <w:r w:rsidRPr="00667EEF">
        <w:rPr>
          <w:rFonts w:hint="eastAsia"/>
        </w:rPr>
        <w:t>30</w:t>
      </w:r>
      <w:r w:rsidRPr="00667EEF">
        <w:rPr>
          <w:rFonts w:hint="eastAsia"/>
        </w:rPr>
        <w:t>个单次试验；每两个训练单元之间间隔</w:t>
      </w:r>
      <w:r w:rsidRPr="00667EEF">
        <w:rPr>
          <w:rFonts w:hint="eastAsia"/>
        </w:rPr>
        <w:t>12</w:t>
      </w:r>
      <w:r w:rsidRPr="00667EEF">
        <w:rPr>
          <w:rFonts w:hint="eastAsia"/>
        </w:rPr>
        <w:t>小时。每只小鼠在开始所有训练前</w:t>
      </w:r>
      <w:proofErr w:type="gramStart"/>
      <w:r w:rsidRPr="00667EEF">
        <w:rPr>
          <w:rFonts w:hint="eastAsia"/>
        </w:rPr>
        <w:t>先经历</w:t>
      </w:r>
      <w:proofErr w:type="gramEnd"/>
      <w:r w:rsidRPr="00667EEF">
        <w:rPr>
          <w:rFonts w:hint="eastAsia"/>
        </w:rPr>
        <w:t>36</w:t>
      </w:r>
      <w:r w:rsidRPr="00667EEF">
        <w:rPr>
          <w:rFonts w:hint="eastAsia"/>
        </w:rPr>
        <w:t>小时的禁水，以达到充分口渴状态，然后进行初始的线索</w:t>
      </w:r>
      <w:r w:rsidRPr="00667EEF">
        <w:rPr>
          <w:rFonts w:hint="eastAsia"/>
        </w:rPr>
        <w:t>-</w:t>
      </w:r>
      <w:proofErr w:type="gramStart"/>
      <w:r w:rsidRPr="00667EEF">
        <w:rPr>
          <w:rFonts w:hint="eastAsia"/>
        </w:rPr>
        <w:t>舔水训练</w:t>
      </w:r>
      <w:proofErr w:type="gramEnd"/>
      <w:r w:rsidRPr="00667EEF">
        <w:rPr>
          <w:rFonts w:hint="eastAsia"/>
        </w:rPr>
        <w:t>。每只受训小鼠持续进行同类型的线索</w:t>
      </w:r>
      <w:r w:rsidRPr="00667EEF">
        <w:rPr>
          <w:rFonts w:hint="eastAsia"/>
        </w:rPr>
        <w:t>-</w:t>
      </w:r>
      <w:proofErr w:type="gramStart"/>
      <w:r w:rsidRPr="00667EEF">
        <w:rPr>
          <w:rFonts w:hint="eastAsia"/>
        </w:rPr>
        <w:t>舔水训练</w:t>
      </w:r>
      <w:proofErr w:type="gramEnd"/>
      <w:r w:rsidRPr="00667EEF">
        <w:rPr>
          <w:rFonts w:hint="eastAsia"/>
        </w:rPr>
        <w:t>，直到训练单元中所有单次试验流程全部成功舔水，即为达到对相应线索</w:t>
      </w:r>
      <w:r w:rsidRPr="00667EEF">
        <w:rPr>
          <w:rFonts w:hint="eastAsia"/>
        </w:rPr>
        <w:t>-</w:t>
      </w:r>
      <w:proofErr w:type="gramStart"/>
      <w:r w:rsidRPr="00667EEF">
        <w:rPr>
          <w:rFonts w:hint="eastAsia"/>
        </w:rPr>
        <w:t>舔水任务</w:t>
      </w:r>
      <w:proofErr w:type="gramEnd"/>
      <w:r w:rsidRPr="00667EEF">
        <w:rPr>
          <w:rFonts w:hint="eastAsia"/>
        </w:rPr>
        <w:t>的学习完成的状态（英文翻译）。在受训小鼠对一种线索</w:t>
      </w:r>
      <w:r w:rsidRPr="00667EEF">
        <w:rPr>
          <w:rFonts w:hint="eastAsia"/>
        </w:rPr>
        <w:t>-</w:t>
      </w:r>
      <w:r w:rsidRPr="00667EEF">
        <w:rPr>
          <w:rFonts w:hint="eastAsia"/>
        </w:rPr>
        <w:t>刺激任务达成学习完成状态</w:t>
      </w:r>
      <w:r w:rsidRPr="00667EEF">
        <w:rPr>
          <w:rFonts w:hint="eastAsia"/>
        </w:rPr>
        <w:t>12</w:t>
      </w:r>
      <w:r w:rsidRPr="00667EEF">
        <w:rPr>
          <w:rFonts w:hint="eastAsia"/>
        </w:rPr>
        <w:t>小时后，切换线索刺激类型，进入连续学习训练的阶段。同样直到出现全部</w:t>
      </w:r>
      <w:proofErr w:type="gramStart"/>
      <w:r w:rsidRPr="00667EEF">
        <w:rPr>
          <w:rFonts w:hint="eastAsia"/>
        </w:rPr>
        <w:t>成功舔水的</w:t>
      </w:r>
      <w:proofErr w:type="gramEnd"/>
      <w:r w:rsidRPr="00667EEF">
        <w:rPr>
          <w:rFonts w:hint="eastAsia"/>
        </w:rPr>
        <w:t>训练单元后，连续学习阶段结束</w:t>
      </w:r>
      <w:r w:rsidR="00A75944">
        <w:rPr>
          <w:rFonts w:hint="eastAsia"/>
        </w:rPr>
        <w:t>。</w:t>
      </w:r>
    </w:p>
    <w:p w14:paraId="2440669F" w14:textId="3E75282C" w:rsidR="009D4F3A" w:rsidRDefault="009D4F3A" w:rsidP="009D4F3A">
      <w:pPr>
        <w:pStyle w:val="afffa"/>
      </w:pPr>
      <w:bookmarkStart w:id="45" w:name="_Toc2318106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10FF9">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10FF9">
        <w:rPr>
          <w:noProof/>
        </w:rPr>
        <w:t>1</w:t>
      </w:r>
      <w:r>
        <w:fldChar w:fldCharType="end"/>
      </w:r>
      <w:r>
        <w:rPr>
          <w:rFonts w:hint="eastAsia"/>
        </w:rPr>
        <w:t xml:space="preserve"> </w:t>
      </w:r>
      <w:r w:rsidRPr="00A75944">
        <w:rPr>
          <w:rFonts w:hint="eastAsia"/>
        </w:rPr>
        <w:t>连续学习实验日程</w:t>
      </w:r>
      <w:bookmarkEnd w:id="45"/>
    </w:p>
    <w:p w14:paraId="55AD989C" w14:textId="697B6BBA" w:rsidR="009D4F3A" w:rsidRDefault="009D4F3A" w:rsidP="009D4F3A">
      <w:pPr>
        <w:pStyle w:val="afff1"/>
      </w:pPr>
      <w:r>
        <w:t xml:space="preserve">Table </w:t>
      </w:r>
      <w:r>
        <w:fldChar w:fldCharType="begin"/>
      </w:r>
      <w:r>
        <w:instrText xml:space="preserve"> STYLEREF 1 \s </w:instrText>
      </w:r>
      <w:r>
        <w:fldChar w:fldCharType="separate"/>
      </w:r>
      <w:r w:rsidR="00A10FF9">
        <w:rPr>
          <w:noProof/>
        </w:rPr>
        <w:t>3</w:t>
      </w:r>
      <w:r>
        <w:fldChar w:fldCharType="end"/>
      </w:r>
      <w:r>
        <w:t>.</w:t>
      </w:r>
      <w:r>
        <w:fldChar w:fldCharType="begin"/>
      </w:r>
      <w:r>
        <w:instrText xml:space="preserve"> SEQ Table \* ARABIC \s 1 </w:instrText>
      </w:r>
      <w:r>
        <w:fldChar w:fldCharType="separate"/>
      </w:r>
      <w:r w:rsidR="00A10FF9">
        <w:rPr>
          <w:noProof/>
        </w:rPr>
        <w:t>1</w:t>
      </w:r>
      <w:r>
        <w:fldChar w:fldCharType="end"/>
      </w:r>
      <w:r>
        <w:rPr>
          <w:rFonts w:hint="eastAsia"/>
        </w:rPr>
        <w:t xml:space="preserve"> </w:t>
      </w:r>
      <w:r w:rsidRPr="00A75944">
        <w:t>Continual learning schedule</w:t>
      </w:r>
    </w:p>
    <w:p w14:paraId="7FC47102" w14:textId="2498930B" w:rsidR="009D4F3A" w:rsidRPr="00B67BED" w:rsidRDefault="009D4F3A" w:rsidP="009D4F3A">
      <w:pPr>
        <w:pStyle w:val="afff2"/>
        <w:ind w:left="480"/>
      </w:pP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w:t>
      </w:r>
      <w:proofErr w:type="gramStart"/>
      <w:r w:rsidRPr="00A75944">
        <w:rPr>
          <w:rFonts w:ascii="Segoe UI Emoji" w:hAnsi="Segoe UI Emoji" w:cs="Segoe UI Emoji" w:hint="eastAsia"/>
        </w:rPr>
        <w:t>的舔水任务</w:t>
      </w:r>
      <w:proofErr w:type="gramEnd"/>
      <w:r w:rsidRPr="00A75944">
        <w:rPr>
          <w:rFonts w:ascii="Segoe UI Emoji" w:hAnsi="Segoe UI Emoji" w:cs="Segoe UI Emoji" w:hint="eastAsia"/>
        </w:rPr>
        <w:t>，达到学会标准后，交换线索，连续学习，直到新线索任务也学会。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2395"/>
        <w:gridCol w:w="2395"/>
      </w:tblGrid>
      <w:tr w:rsidR="009D4F3A" w14:paraId="2BA4810D" w14:textId="77777777" w:rsidTr="0076559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2E305FDA" w14:textId="77777777" w:rsidR="009D4F3A" w:rsidRDefault="009D4F3A" w:rsidP="00735044">
            <w:pPr>
              <w:pStyle w:val="afff7"/>
              <w:jc w:val="both"/>
            </w:pPr>
            <w:r>
              <w:rPr>
                <w:rFonts w:hint="eastAsia"/>
              </w:rPr>
              <w:t>阶段</w:t>
            </w:r>
          </w:p>
        </w:tc>
        <w:tc>
          <w:tcPr>
            <w:tcW w:w="0" w:type="auto"/>
            <w:tcBorders>
              <w:top w:val="single" w:sz="4" w:space="0" w:color="auto"/>
            </w:tcBorders>
            <w:shd w:val="clear" w:color="auto" w:fill="auto"/>
          </w:tcPr>
          <w:p w14:paraId="10D9E712" w14:textId="26519661"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4EDE59F1"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2D4FD6C6"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6559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65597">
        <w:trPr>
          <w:jc w:val="center"/>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tcBorders>
              <w:bottom w:val="single" w:sz="4" w:space="0" w:color="auto"/>
            </w:tcBorders>
            <w:shd w:val="clear" w:color="auto" w:fill="auto"/>
          </w:tcPr>
          <w:p w14:paraId="713917BD" w14:textId="3C791D09"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36509FC7" w14:textId="7555AA5E"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bl>
    <w:p w14:paraId="3F41BDF0" w14:textId="7869886B" w:rsidR="004A3B1C" w:rsidRDefault="009D4F3A" w:rsidP="004A3B1C">
      <w:pPr>
        <w:pStyle w:val="2"/>
        <w:rPr>
          <w:rFonts w:hint="eastAsia"/>
        </w:rPr>
      </w:pPr>
      <w:bookmarkStart w:id="46" w:name="_Toc231804181"/>
      <w:r w:rsidRPr="009D4F3A">
        <w:rPr>
          <w:rFonts w:hint="eastAsia"/>
        </w:rPr>
        <w:t>听觉任务与视觉任务的差异</w:t>
      </w:r>
      <w:bookmarkEnd w:id="46"/>
    </w:p>
    <w:p w14:paraId="55C8E845" w14:textId="53CF8D11" w:rsidR="009D4F3A" w:rsidRDefault="00667EEF" w:rsidP="009D4F3A">
      <w:r w:rsidRPr="00667EEF">
        <w:rPr>
          <w:rFonts w:hint="eastAsia"/>
        </w:rPr>
        <w:t>视觉、听觉、嗅觉、触觉等刺激，都是小鼠关联性行为实验中的常用线索。其中，视觉（蓝光）和听觉（声音）线索比较容易精确控制时间、强度等参数，因此尝试用这两种线索构建连续学习范式。</w:t>
      </w:r>
    </w:p>
    <w:p w14:paraId="55021BB9" w14:textId="561DF546" w:rsidR="007D6473" w:rsidRPr="007D6473" w:rsidRDefault="00C33CD8" w:rsidP="007D6473">
      <w:r w:rsidRPr="00C33CD8">
        <w:rPr>
          <w:rFonts w:hint="eastAsia"/>
        </w:rPr>
        <w:t>受训小鼠（</w:t>
      </w:r>
      <w:r>
        <w:rPr>
          <w:rFonts w:hint="eastAsia"/>
        </w:rPr>
        <w:t>3~6</w:t>
      </w:r>
      <w:r w:rsidRPr="00C33CD8">
        <w:rPr>
          <w:rFonts w:hint="eastAsia"/>
        </w:rPr>
        <w:t>月龄，雌雄各</w:t>
      </w:r>
      <w:r w:rsidRPr="00C33CD8">
        <w:rPr>
          <w:rFonts w:hint="eastAsia"/>
        </w:rPr>
        <w:t>50%</w:t>
      </w:r>
      <w:r w:rsidRPr="00C33CD8">
        <w:rPr>
          <w:rFonts w:hint="eastAsia"/>
        </w:rPr>
        <w:t>）无偏差地随机分为两组，一组训练声音线索</w:t>
      </w:r>
      <w:r w:rsidRPr="00C33CD8">
        <w:rPr>
          <w:rFonts w:hint="eastAsia"/>
        </w:rPr>
        <w:t>-</w:t>
      </w:r>
      <w:proofErr w:type="gramStart"/>
      <w:r w:rsidRPr="00C33CD8">
        <w:rPr>
          <w:rFonts w:hint="eastAsia"/>
        </w:rPr>
        <w:t>舔水任务</w:t>
      </w:r>
      <w:proofErr w:type="gramEnd"/>
      <w:r w:rsidRPr="00C33CD8">
        <w:rPr>
          <w:rFonts w:hint="eastAsia"/>
        </w:rPr>
        <w:t>，另一组训练蓝光线索</w:t>
      </w:r>
      <w:r w:rsidRPr="00C33CD8">
        <w:rPr>
          <w:rFonts w:hint="eastAsia"/>
        </w:rPr>
        <w:t>-</w:t>
      </w:r>
      <w:proofErr w:type="gramStart"/>
      <w:r w:rsidRPr="00C33CD8">
        <w:rPr>
          <w:rFonts w:hint="eastAsia"/>
        </w:rPr>
        <w:t>舔水任务</w:t>
      </w:r>
      <w:proofErr w:type="gramEnd"/>
      <w:r w:rsidR="007D6473">
        <w:rPr>
          <w:rFonts w:ascii="宋体" w:hAnsi="宋体" w:cs="宋体" w:hint="eastAsia"/>
        </w:rPr>
        <w:t>（</w:t>
      </w:r>
      <w:r w:rsidR="007D6473">
        <w:rPr>
          <w:rFonts w:ascii="宋体" w:hAnsi="宋体" w:cs="宋体" w:hint="eastAsia"/>
        </w:rPr>
        <w:fldChar w:fldCharType="begin"/>
      </w:r>
      <w:r w:rsidR="007D6473">
        <w:rPr>
          <w:rFonts w:ascii="宋体" w:hAnsi="宋体" w:cs="宋体" w:hint="eastAsia"/>
        </w:rPr>
        <w:instrText xml:space="preserve"> REF _Ref231046998 \h </w:instrText>
      </w:r>
      <w:r w:rsidR="007D6473">
        <w:rPr>
          <w:rFonts w:ascii="宋体" w:hAnsi="宋体" w:cs="宋体" w:hint="eastAsia"/>
        </w:rPr>
      </w:r>
      <w:r w:rsidR="007D6473">
        <w:rPr>
          <w:rFonts w:ascii="宋体" w:hAnsi="宋体" w:cs="宋体" w:hint="eastAsia"/>
        </w:rPr>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1</w:t>
      </w:r>
      <w:r w:rsidR="007D6473">
        <w:rPr>
          <w:rFonts w:ascii="宋体" w:hAnsi="宋体" w:cs="宋体" w:hint="eastAsia"/>
        </w:rPr>
        <w:fldChar w:fldCharType="end"/>
      </w:r>
      <w:r w:rsidR="007D6473">
        <w:t>A</w:t>
      </w:r>
      <w:r w:rsidR="007D6473">
        <w:rPr>
          <w:rFonts w:hint="eastAsia"/>
        </w:rPr>
        <w:t>）。</w:t>
      </w:r>
      <w:r w:rsidRPr="00C33CD8">
        <w:rPr>
          <w:rFonts w:hint="eastAsia"/>
        </w:rPr>
        <w:t>结果发现，听觉任务能更快学会：</w:t>
      </w:r>
      <w:proofErr w:type="gramStart"/>
      <w:r w:rsidRPr="00C33CD8">
        <w:rPr>
          <w:rFonts w:hint="eastAsia"/>
        </w:rPr>
        <w:t>许多鼠</w:t>
      </w:r>
      <w:proofErr w:type="gramEnd"/>
      <w:r w:rsidRPr="00C33CD8">
        <w:rPr>
          <w:rFonts w:hint="eastAsia"/>
        </w:rPr>
        <w:t>在</w:t>
      </w:r>
      <w:r w:rsidRPr="00C33CD8">
        <w:rPr>
          <w:rFonts w:hint="eastAsia"/>
        </w:rPr>
        <w:t>1~2</w:t>
      </w:r>
      <w:r w:rsidRPr="00C33CD8">
        <w:rPr>
          <w:rFonts w:hint="eastAsia"/>
        </w:rPr>
        <w:t>个训练单元内即达到</w:t>
      </w:r>
      <w:r w:rsidRPr="00C33CD8">
        <w:rPr>
          <w:rFonts w:hint="eastAsia"/>
        </w:rPr>
        <w:t>100%</w:t>
      </w:r>
      <w:r w:rsidRPr="00C33CD8">
        <w:rPr>
          <w:rFonts w:hint="eastAsia"/>
        </w:rPr>
        <w:t>成功舔水</w:t>
      </w:r>
      <w:r w:rsidR="007D6473">
        <w:rPr>
          <w:rFonts w:hint="eastAsia"/>
        </w:rPr>
        <w:t>（</w:t>
      </w:r>
      <w:r w:rsidR="007D6473">
        <w:rPr>
          <w:rFonts w:ascii="宋体" w:hAnsi="宋体" w:cs="宋体" w:hint="eastAsia"/>
        </w:rPr>
        <w:fldChar w:fldCharType="begin"/>
      </w:r>
      <w:r w:rsidR="007D6473">
        <w:rPr>
          <w:rFonts w:ascii="宋体" w:hAnsi="宋体" w:cs="宋体" w:hint="eastAsia"/>
        </w:rPr>
        <w:instrText xml:space="preserve"> REF _Ref231046998 \h </w:instrText>
      </w:r>
      <w:r w:rsidR="007D6473">
        <w:rPr>
          <w:rFonts w:ascii="宋体" w:hAnsi="宋体" w:cs="宋体" w:hint="eastAsia"/>
        </w:rPr>
      </w:r>
      <w:r w:rsidR="007D6473">
        <w:rPr>
          <w:rFonts w:ascii="宋体" w:hAnsi="宋体" w:cs="宋体" w:hint="eastAsia"/>
        </w:rPr>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1</w:t>
      </w:r>
      <w:r w:rsidR="007D6473">
        <w:rPr>
          <w:rFonts w:ascii="宋体" w:hAnsi="宋体" w:cs="宋体" w:hint="eastAsia"/>
        </w:rPr>
        <w:fldChar w:fldCharType="end"/>
      </w:r>
      <w:r w:rsidR="007D6473">
        <w:t>B</w:t>
      </w:r>
      <w:r w:rsidR="007D6473">
        <w:rPr>
          <w:rFonts w:hint="eastAsia"/>
        </w:rPr>
        <w:t>）。</w:t>
      </w:r>
      <w:r w:rsidRPr="00C33CD8">
        <w:rPr>
          <w:rFonts w:hint="eastAsia"/>
        </w:rPr>
        <w:t>与此结果一致，</w:t>
      </w:r>
      <w:r w:rsidRPr="00C33CD8">
        <w:rPr>
          <w:rFonts w:hint="eastAsia"/>
        </w:rPr>
        <w:t>Song</w:t>
      </w:r>
      <w:r w:rsidRPr="00C33CD8">
        <w:rPr>
          <w:rFonts w:hint="eastAsia"/>
        </w:rPr>
        <w:t>等在头部固定小鼠的视听辨别任务中发现，当视听信息冲突时，小鼠表现为“</w:t>
      </w:r>
      <w:r w:rsidRPr="00C33CD8">
        <w:rPr>
          <w:rFonts w:hint="eastAsia"/>
        </w:rPr>
        <w:t>audition dominates vision</w:t>
      </w:r>
      <w:r w:rsidRPr="00C33CD8">
        <w:rPr>
          <w:rFonts w:hint="eastAsia"/>
        </w:rPr>
        <w:t>”，即听觉主导视觉</w:t>
      </w:r>
      <w:r w:rsidR="007D6473">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7D6473">
        <w:instrText xml:space="preserve"> ADDIN EN.JS.CITE </w:instrText>
      </w:r>
      <w:r w:rsidR="007D6473">
        <w:fldChar w:fldCharType="separate"/>
      </w:r>
      <w:r w:rsidR="007D6473">
        <w:rPr>
          <w:noProof/>
        </w:rPr>
        <w:t>(</w:t>
      </w:r>
      <w:hyperlink w:anchor="_ENREF_143" w:tooltip="Song, 2017 #232" w:history="1">
        <w:r w:rsidR="00DD467A">
          <w:rPr>
            <w:noProof/>
          </w:rPr>
          <w:t>Song et al., 2017</w:t>
        </w:r>
      </w:hyperlink>
      <w:r w:rsidR="007D6473">
        <w:rPr>
          <w:noProof/>
        </w:rPr>
        <w:t>)</w:t>
      </w:r>
      <w:r w:rsidR="007D6473">
        <w:fldChar w:fldCharType="end"/>
      </w:r>
      <w:r w:rsidR="007D6473">
        <w:rPr>
          <w:rFonts w:hint="eastAsia"/>
        </w:rPr>
        <w:t>。</w:t>
      </w:r>
      <w:r w:rsidRPr="00C33CD8">
        <w:rPr>
          <w:rFonts w:hint="eastAsia"/>
        </w:rPr>
        <w:t>这可能是因为小鼠视力较差，视觉任务往往需要精心设计</w:t>
      </w:r>
      <w:r w:rsidR="007D6473">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7D6473">
        <w:instrText xml:space="preserve"> ADDIN EN.JS.CITE </w:instrText>
      </w:r>
      <w:r w:rsidR="007D6473">
        <w:fldChar w:fldCharType="separate"/>
      </w:r>
      <w:r w:rsidR="007D6473">
        <w:rPr>
          <w:noProof/>
        </w:rPr>
        <w:t>(</w:t>
      </w:r>
      <w:hyperlink w:anchor="_ENREF_71" w:tooltip="Huberman, 2011 #233" w:history="1">
        <w:r w:rsidR="00DD467A">
          <w:rPr>
            <w:noProof/>
          </w:rPr>
          <w:t>Huberman &amp; Niell, 2011</w:t>
        </w:r>
      </w:hyperlink>
      <w:r w:rsidR="007D6473">
        <w:rPr>
          <w:noProof/>
        </w:rPr>
        <w:t>)</w:t>
      </w:r>
      <w:r w:rsidR="007D6473">
        <w:fldChar w:fldCharType="end"/>
      </w:r>
      <w:r w:rsidR="007D6473">
        <w:rPr>
          <w:rFonts w:hint="eastAsia"/>
        </w:rPr>
        <w:t>。</w:t>
      </w:r>
    </w:p>
    <w:p w14:paraId="6754CDBE" w14:textId="46BB6909" w:rsidR="009D4F3A" w:rsidRDefault="003869C0" w:rsidP="009D4F3A">
      <w:pPr>
        <w:pStyle w:val="afff1"/>
        <w:keepNext/>
      </w:pPr>
      <w:r>
        <w:rPr>
          <w:rFonts w:hint="eastAsia"/>
          <w:noProof/>
          <w14:ligatures w14:val="standardContextual"/>
        </w:rPr>
        <w:drawing>
          <wp:inline distT="0" distB="0" distL="0" distR="0" wp14:anchorId="1EB95F4E" wp14:editId="3172C139">
            <wp:extent cx="4859131" cy="1439268"/>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59131" cy="1439268"/>
                    </a:xfrm>
                    <a:prstGeom prst="rect">
                      <a:avLst/>
                    </a:prstGeom>
                  </pic:spPr>
                </pic:pic>
              </a:graphicData>
            </a:graphic>
          </wp:inline>
        </w:drawing>
      </w:r>
    </w:p>
    <w:p w14:paraId="46D54A2C" w14:textId="23E70406" w:rsidR="009D4F3A" w:rsidRDefault="009D4F3A" w:rsidP="009D4F3A">
      <w:pPr>
        <w:pStyle w:val="afffa"/>
      </w:pPr>
      <w:bookmarkStart w:id="47" w:name="_Ref231046998"/>
      <w:bookmarkStart w:id="48" w:name="_Toc23181058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bookmarkEnd w:id="47"/>
      <w:r>
        <w:rPr>
          <w:rFonts w:hint="eastAsia"/>
        </w:rPr>
        <w:t xml:space="preserve"> </w:t>
      </w:r>
      <w:r w:rsidRPr="009D4F3A">
        <w:rPr>
          <w:rFonts w:hint="eastAsia"/>
        </w:rPr>
        <w:t>听觉任务与视觉任务的差异</w:t>
      </w:r>
      <w:bookmarkEnd w:id="48"/>
    </w:p>
    <w:p w14:paraId="55D97DEE" w14:textId="13E09EEE" w:rsidR="009D4F3A" w:rsidRDefault="009D4F3A" w:rsidP="009D4F3A">
      <w:pPr>
        <w:pStyle w:val="afff1"/>
      </w:pPr>
      <w:r>
        <w:t xml:space="preserve">Figure </w:t>
      </w:r>
      <w:r w:rsidR="005C4B22">
        <w:fldChar w:fldCharType="begin"/>
      </w:r>
      <w:r w:rsidR="005C4B22">
        <w:instrText xml:space="preserve"> STYLEREF 1 \s </w:instrText>
      </w:r>
      <w:r w:rsidR="005C4B22">
        <w:fldChar w:fldCharType="separate"/>
      </w:r>
      <w:r w:rsidR="00A10FF9">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Pr>
          <w:rFonts w:hint="eastAsia"/>
        </w:rPr>
        <w:t xml:space="preserve"> </w:t>
      </w:r>
      <w:r w:rsidRPr="009D4F3A">
        <w:t>Difference between auditory and visual tasks</w:t>
      </w:r>
    </w:p>
    <w:p w14:paraId="2357814E" w14:textId="1D995357" w:rsidR="009D4F3A" w:rsidRPr="009D4F3A" w:rsidRDefault="00D54D1D" w:rsidP="009D4F3A">
      <w:pPr>
        <w:pStyle w:val="afff2"/>
        <w:ind w:left="480"/>
      </w:pPr>
      <w:r w:rsidRPr="00D54D1D">
        <w:rPr>
          <w:rFonts w:hint="eastAsia"/>
        </w:rPr>
        <w:t>（</w:t>
      </w:r>
      <w:r w:rsidRPr="00D54D1D">
        <w:t>A</w:t>
      </w:r>
      <w:r w:rsidRPr="00D54D1D">
        <w:rPr>
          <w:rFonts w:hint="eastAsia"/>
        </w:rPr>
        <w:t>）两种基本的线索</w:t>
      </w:r>
      <w:r w:rsidRPr="00D54D1D">
        <w:t>-</w:t>
      </w:r>
      <w:r w:rsidRPr="00D54D1D">
        <w:rPr>
          <w:rFonts w:hint="eastAsia"/>
        </w:rPr>
        <w:t>舔水关联学习任务：声音</w:t>
      </w:r>
      <w:r w:rsidRPr="00D54D1D">
        <w:t>-</w:t>
      </w:r>
      <w:r w:rsidRPr="00D54D1D">
        <w:rPr>
          <w:rFonts w:hint="eastAsia"/>
        </w:rPr>
        <w:t>给水和蓝光</w:t>
      </w:r>
      <w:r w:rsidRPr="00D54D1D">
        <w:t>-</w:t>
      </w:r>
      <w:r w:rsidRPr="00D54D1D">
        <w:rPr>
          <w:rFonts w:hint="eastAsia"/>
        </w:rPr>
        <w:t>给水。每个任务均由多个线索</w:t>
      </w:r>
      <w:r w:rsidRPr="00D54D1D">
        <w:t>-</w:t>
      </w:r>
      <w:proofErr w:type="gramStart"/>
      <w:r w:rsidRPr="00D54D1D">
        <w:rPr>
          <w:rFonts w:hint="eastAsia"/>
        </w:rPr>
        <w:t>舔水单次</w:t>
      </w:r>
      <w:proofErr w:type="gramEnd"/>
      <w:r w:rsidRPr="00D54D1D">
        <w:rPr>
          <w:rFonts w:hint="eastAsia"/>
        </w:rPr>
        <w:t>试验流程重复组成。每个单次试验流程内，先给予</w:t>
      </w:r>
      <w:r w:rsidRPr="00D54D1D">
        <w:t>200</w:t>
      </w:r>
      <w:r w:rsidR="00192CEA" w:rsidRPr="00192CEA">
        <w:rPr>
          <w:rFonts w:eastAsiaTheme="minorEastAsia"/>
        </w:rPr>
        <w:t>ms</w:t>
      </w:r>
      <w:r w:rsidRPr="00D54D1D">
        <w:t xml:space="preserve"> </w:t>
      </w:r>
      <w:r w:rsidRPr="00D54D1D">
        <w:rPr>
          <w:rFonts w:hint="eastAsia"/>
        </w:rPr>
        <w:t>的线索（听觉或视觉）；线索开始后</w:t>
      </w:r>
      <w:r w:rsidRPr="00D54D1D">
        <w:t>1s</w:t>
      </w:r>
      <w:r w:rsidRPr="00D54D1D">
        <w:rPr>
          <w:rFonts w:hint="eastAsia"/>
        </w:rPr>
        <w:t>内如出现</w:t>
      </w:r>
      <w:proofErr w:type="gramStart"/>
      <w:r w:rsidRPr="00D54D1D">
        <w:rPr>
          <w:rFonts w:hint="eastAsia"/>
        </w:rPr>
        <w:t>任何舔水行为</w:t>
      </w:r>
      <w:proofErr w:type="gramEnd"/>
      <w:r w:rsidRPr="00D54D1D">
        <w:rPr>
          <w:rFonts w:hint="eastAsia"/>
        </w:rPr>
        <w:t>，则记为成功舔水（</w:t>
      </w:r>
      <w:r w:rsidRPr="00D54D1D">
        <w:t>hit</w:t>
      </w:r>
      <w:r w:rsidRPr="00D54D1D">
        <w:rPr>
          <w:rFonts w:hint="eastAsia"/>
        </w:rPr>
        <w:t>），</w:t>
      </w:r>
      <w:proofErr w:type="gramStart"/>
      <w:r w:rsidRPr="00D54D1D">
        <w:rPr>
          <w:rFonts w:hint="eastAsia"/>
        </w:rPr>
        <w:t>超时未舔则</w:t>
      </w:r>
      <w:proofErr w:type="gramEnd"/>
      <w:r w:rsidRPr="00D54D1D">
        <w:rPr>
          <w:rFonts w:hint="eastAsia"/>
        </w:rPr>
        <w:t>记为未成功舔水（</w:t>
      </w:r>
      <w:r w:rsidRPr="00D54D1D">
        <w:t>miss</w:t>
      </w:r>
      <w:r w:rsidRPr="00D54D1D">
        <w:rPr>
          <w:rFonts w:hint="eastAsia"/>
        </w:rPr>
        <w:t>）。</w:t>
      </w:r>
      <w:r w:rsidRPr="00D54D1D">
        <w:t>1s</w:t>
      </w:r>
      <w:r w:rsidRPr="00D54D1D">
        <w:rPr>
          <w:rFonts w:hint="eastAsia"/>
        </w:rPr>
        <w:t>响应</w:t>
      </w:r>
      <w:proofErr w:type="gramStart"/>
      <w:r w:rsidRPr="00D54D1D">
        <w:rPr>
          <w:rFonts w:hint="eastAsia"/>
        </w:rPr>
        <w:t>窗结束</w:t>
      </w:r>
      <w:proofErr w:type="gramEnd"/>
      <w:r w:rsidRPr="00D54D1D">
        <w:rPr>
          <w:rFonts w:hint="eastAsia"/>
        </w:rPr>
        <w:t>后给予</w:t>
      </w:r>
      <w:r w:rsidRPr="00D54D1D">
        <w:t>1</w:t>
      </w:r>
      <w:r w:rsidRPr="00192CEA">
        <w:t>5</w:t>
      </w:r>
      <w:r w:rsidR="00192CEA" w:rsidRPr="00192CEA">
        <w:rPr>
          <w:rFonts w:eastAsiaTheme="minorEastAsia"/>
        </w:rPr>
        <w:t>μL</w:t>
      </w:r>
      <w:r w:rsidRPr="00D54D1D">
        <w:rPr>
          <w:rFonts w:ascii="宋体" w:hAnsi="宋体" w:cs="宋体" w:hint="eastAsia"/>
        </w:rPr>
        <w:t>水奖励。</w:t>
      </w:r>
      <w:r w:rsidRPr="00D54D1D">
        <w:t>200</w:t>
      </w:r>
      <w:r w:rsidRPr="00D54D1D">
        <w:rPr>
          <w:rFonts w:ascii="MS Mincho" w:eastAsia="MS Mincho" w:hAnsi="MS Mincho" w:cs="MS Mincho" w:hint="eastAsia"/>
        </w:rPr>
        <w:t>㎳</w:t>
      </w:r>
      <w:r w:rsidRPr="00D54D1D">
        <w:rPr>
          <w:rFonts w:ascii="宋体" w:hAnsi="宋体" w:cs="宋体" w:hint="eastAsia"/>
        </w:rPr>
        <w:t>线索与</w:t>
      </w:r>
      <w:r w:rsidRPr="00D54D1D">
        <w:t>1s</w:t>
      </w:r>
      <w:r w:rsidRPr="00D54D1D">
        <w:rPr>
          <w:rFonts w:hint="eastAsia"/>
        </w:rPr>
        <w:t>响应窗同步开始，即从线索给出到响应</w:t>
      </w:r>
      <w:proofErr w:type="gramStart"/>
      <w:r w:rsidRPr="00D54D1D">
        <w:rPr>
          <w:rFonts w:hint="eastAsia"/>
        </w:rPr>
        <w:t>窗结束</w:t>
      </w:r>
      <w:proofErr w:type="gramEnd"/>
      <w:r w:rsidRPr="00D54D1D">
        <w:rPr>
          <w:rFonts w:hint="eastAsia"/>
        </w:rPr>
        <w:t>共计</w:t>
      </w:r>
      <w:r w:rsidRPr="00D54D1D">
        <w:t>1s</w:t>
      </w:r>
      <w:r w:rsidRPr="00D54D1D">
        <w:rPr>
          <w:rFonts w:hint="eastAsia"/>
        </w:rPr>
        <w:t>。（</w:t>
      </w:r>
      <w:r w:rsidRPr="00D54D1D">
        <w:t>B</w:t>
      </w:r>
      <w:r w:rsidRPr="00D54D1D">
        <w:rPr>
          <w:rFonts w:hint="eastAsia"/>
        </w:rPr>
        <w:t>）</w:t>
      </w:r>
      <w:r w:rsidR="003F57A7" w:rsidRPr="003F57A7">
        <w:rPr>
          <w:rFonts w:hint="eastAsia"/>
        </w:rPr>
        <w:t>比较初始学习声音线索和蓝光线索任务的学习曲线（</w:t>
      </w:r>
      <w:r w:rsidR="003F57A7" w:rsidRPr="003F57A7">
        <w:rPr>
          <w:rFonts w:hint="eastAsia"/>
        </w:rPr>
        <w:t>Sigmoid</w:t>
      </w:r>
      <w:r w:rsidR="003F57A7" w:rsidRPr="003F57A7">
        <w:rPr>
          <w:rFonts w:hint="eastAsia"/>
        </w:rPr>
        <w:t>拟合）。该图包含声音线索初始学习</w:t>
      </w:r>
      <w:r w:rsidR="003F57A7" w:rsidRPr="003F57A7">
        <w:rPr>
          <w:rFonts w:hint="eastAsia"/>
        </w:rPr>
        <w:t>21</w:t>
      </w:r>
      <w:r w:rsidR="003F57A7" w:rsidRPr="003F57A7">
        <w:rPr>
          <w:rFonts w:hint="eastAsia"/>
        </w:rPr>
        <w:t>只鼠、蓝光线索初始学习</w:t>
      </w:r>
      <w:r w:rsidR="003F57A7" w:rsidRPr="003F57A7">
        <w:rPr>
          <w:rFonts w:hint="eastAsia"/>
        </w:rPr>
        <w:t>27</w:t>
      </w:r>
      <w:r w:rsidR="003F57A7" w:rsidRPr="003F57A7">
        <w:rPr>
          <w:rFonts w:hint="eastAsia"/>
        </w:rPr>
        <w:t>只鼠；</w:t>
      </w:r>
      <w:r w:rsidR="003F57A7" w:rsidRPr="003F57A7">
        <w:rPr>
          <w:rFonts w:hint="eastAsia"/>
        </w:rPr>
        <w:t>Sigmoid</w:t>
      </w:r>
      <w:r w:rsidR="003F57A7" w:rsidRPr="003F57A7">
        <w:rPr>
          <w:rFonts w:hint="eastAsia"/>
        </w:rPr>
        <w:t>斜率分别为</w:t>
      </w:r>
      <w:r w:rsidR="003F57A7" w:rsidRPr="003F57A7">
        <w:rPr>
          <w:rFonts w:hint="eastAsia"/>
        </w:rPr>
        <w:t>1.688</w:t>
      </w:r>
      <w:r w:rsidR="003F57A7" w:rsidRPr="003F57A7">
        <w:rPr>
          <w:rFonts w:hint="eastAsia"/>
        </w:rPr>
        <w:t>和</w:t>
      </w:r>
      <w:r w:rsidR="003F57A7" w:rsidRPr="003F57A7">
        <w:rPr>
          <w:rFonts w:hint="eastAsia"/>
        </w:rPr>
        <w:t>0.329</w:t>
      </w:r>
      <w:r w:rsidR="003F57A7" w:rsidRPr="003F57A7">
        <w:rPr>
          <w:rFonts w:hint="eastAsia"/>
        </w:rPr>
        <w:t>。</w:t>
      </w:r>
      <w:r w:rsidR="00804344">
        <w:rPr>
          <w:rFonts w:hint="eastAsia"/>
        </w:rPr>
        <w:t>Two-way</w:t>
      </w:r>
      <w:r w:rsidR="003F57A7" w:rsidRPr="003F57A7">
        <w:rPr>
          <w:rFonts w:hint="eastAsia"/>
        </w:rPr>
        <w:t xml:space="preserve"> ANOVA </w:t>
      </w:r>
      <w:r w:rsidR="003F57A7" w:rsidRPr="003F57A7">
        <w:rPr>
          <w:rFonts w:hint="eastAsia"/>
        </w:rPr>
        <w:t>组效应（取两组前</w:t>
      </w:r>
      <w:r w:rsidR="003F57A7" w:rsidRPr="003F57A7">
        <w:rPr>
          <w:rFonts w:hint="eastAsia"/>
        </w:rPr>
        <w:t>7</w:t>
      </w:r>
      <w:r w:rsidR="003F57A7" w:rsidRPr="003F57A7">
        <w:rPr>
          <w:rFonts w:hint="eastAsia"/>
        </w:rPr>
        <w:t>个训练单元）</w:t>
      </w:r>
      <w:r w:rsidR="003F57A7" w:rsidRPr="003F57A7">
        <w:rPr>
          <w:rFonts w:hint="eastAsia"/>
        </w:rPr>
        <w:t>p &lt; 0.001</w:t>
      </w:r>
      <w:r w:rsidR="003F57A7" w:rsidRPr="003F57A7">
        <w:rPr>
          <w:rFonts w:hint="eastAsia"/>
        </w:rPr>
        <w:t>。蓝光线索任务比声音线索任务更难学会</w:t>
      </w:r>
      <w:r w:rsidR="009D4F3A" w:rsidRPr="009D4F3A">
        <w:rPr>
          <w:rFonts w:hint="eastAsia"/>
        </w:rPr>
        <w:t>。</w:t>
      </w:r>
      <w:r w:rsidR="009D4F3A" w:rsidRPr="009D4F3A">
        <w:br/>
      </w:r>
      <w:r w:rsidR="008B3F72" w:rsidRPr="008B3F72">
        <w:t xml:space="preserve">(A) Two basic cue-water associative learning tasks: audio-water and blue light-water. Each task consisted of repeated cue-water trials. Within </w:t>
      </w:r>
      <w:r w:rsidR="008B3F72" w:rsidRPr="00F77D74">
        <w:t>each trial, a 200</w:t>
      </w:r>
      <w:r w:rsidR="00F77D74" w:rsidRPr="00F77D74">
        <w:rPr>
          <w:rFonts w:eastAsiaTheme="minorEastAsia"/>
        </w:rPr>
        <w:t>ms</w:t>
      </w:r>
      <w:r w:rsidR="008B3F72" w:rsidRPr="00F77D74">
        <w:t xml:space="preserve"> cue (auditory or visual) was initially presented; any lick occurring within 1s after cue onset was scored as a hit, whereas the absence of licking within this time was scored as a miss. A 15</w:t>
      </w:r>
      <w:r w:rsidR="00F77D74" w:rsidRPr="00F77D74">
        <w:rPr>
          <w:rFonts w:eastAsiaTheme="minorEastAsia"/>
        </w:rPr>
        <w:t>μL</w:t>
      </w:r>
      <w:r w:rsidR="008B3F72" w:rsidRPr="00F77D74">
        <w:t xml:space="preserve"> water reward was delivered after the 1s response window. The 200</w:t>
      </w:r>
      <w:r w:rsidR="00F77D74" w:rsidRPr="00F77D74">
        <w:rPr>
          <w:rFonts w:eastAsiaTheme="minorEastAsia"/>
        </w:rPr>
        <w:t>ms</w:t>
      </w:r>
      <w:r w:rsidR="008B3F72" w:rsidRPr="00F77D74">
        <w:t xml:space="preserve"> cue</w:t>
      </w:r>
      <w:r w:rsidR="008B3F72" w:rsidRPr="008B3F72">
        <w:t xml:space="preserve"> and the 1s response window began simultaneously, meaning the total duration from cue onset to the end of the response window was 1s. (B) </w:t>
      </w:r>
      <w:r w:rsidR="00FE20FF" w:rsidRPr="00FE20FF">
        <w:t>Comparison of learning curves (Sigmoid fits) between the naive audio-cue and light-cue tasks. The plot includes 21 mice for naive audio-cue learning and 27 mice for naive light-cue learning; Sigmoid slopes were 1.688 and 0.329, respectively. Two-way ANOVA group effect (first 7 blocks of both groups), p &lt; 0.001. The light cue task was more difficult to learn than the auditory cue task</w:t>
      </w:r>
      <w:r w:rsidR="009D4F3A" w:rsidRPr="009D4F3A">
        <w:t>.</w:t>
      </w:r>
    </w:p>
    <w:p w14:paraId="435FD09C" w14:textId="1DE76D29" w:rsidR="003F5D03" w:rsidRDefault="00E42C53" w:rsidP="00E42C53">
      <w:pPr>
        <w:pStyle w:val="2"/>
        <w:rPr>
          <w:rFonts w:hint="eastAsia"/>
        </w:rPr>
      </w:pPr>
      <w:bookmarkStart w:id="49" w:name="_Toc231804182"/>
      <w:r w:rsidRPr="00E42C53">
        <w:rPr>
          <w:rFonts w:hint="eastAsia"/>
        </w:rPr>
        <w:t>连续学习提高了</w:t>
      </w:r>
      <w:r w:rsidR="00CB3322">
        <w:rPr>
          <w:rFonts w:hint="eastAsia"/>
        </w:rPr>
        <w:t>小鼠</w:t>
      </w:r>
      <w:r w:rsidRPr="00E42C53">
        <w:rPr>
          <w:rFonts w:hint="eastAsia"/>
        </w:rPr>
        <w:t>对新任务的早期表现</w:t>
      </w:r>
      <w:bookmarkEnd w:id="49"/>
    </w:p>
    <w:p w14:paraId="1E636D2A" w14:textId="3FBA1403" w:rsidR="00E42C53" w:rsidRDefault="00C33CD8" w:rsidP="00E42C53">
      <w:r w:rsidRPr="00C33CD8">
        <w:rPr>
          <w:rFonts w:hint="eastAsia"/>
        </w:rPr>
        <w:t>为了确认不同线索刺激的连续学习的行为学表现，所有小鼠（</w:t>
      </w:r>
      <w:r w:rsidRPr="00C33CD8">
        <w:rPr>
          <w:rFonts w:hint="eastAsia"/>
        </w:rPr>
        <w:t>3~6</w:t>
      </w:r>
      <w:r w:rsidRPr="00C33CD8">
        <w:rPr>
          <w:rFonts w:hint="eastAsia"/>
        </w:rPr>
        <w:t>月龄，雌雄各</w:t>
      </w:r>
      <w:r w:rsidRPr="00C33CD8">
        <w:rPr>
          <w:rFonts w:hint="eastAsia"/>
        </w:rPr>
        <w:t>50%</w:t>
      </w:r>
      <w:r w:rsidRPr="00C33CD8">
        <w:rPr>
          <w:rFonts w:hint="eastAsia"/>
        </w:rPr>
        <w:t>）被无偏差地随机分为两组，一组在初始学习阶段学习听觉线索</w:t>
      </w:r>
      <w:r w:rsidRPr="00C33CD8">
        <w:rPr>
          <w:rFonts w:hint="eastAsia"/>
        </w:rPr>
        <w:t>-</w:t>
      </w:r>
      <w:proofErr w:type="gramStart"/>
      <w:r w:rsidRPr="00C33CD8">
        <w:rPr>
          <w:rFonts w:hint="eastAsia"/>
        </w:rPr>
        <w:t>舔水任务</w:t>
      </w:r>
      <w:proofErr w:type="gramEnd"/>
      <w:r w:rsidRPr="00C33CD8">
        <w:rPr>
          <w:rFonts w:hint="eastAsia"/>
        </w:rPr>
        <w:t>，另一组初始学习阶段学习视觉线索</w:t>
      </w:r>
      <w:r w:rsidRPr="00C33CD8">
        <w:rPr>
          <w:rFonts w:hint="eastAsia"/>
        </w:rPr>
        <w:t>-</w:t>
      </w:r>
      <w:proofErr w:type="gramStart"/>
      <w:r w:rsidRPr="00C33CD8">
        <w:rPr>
          <w:rFonts w:hint="eastAsia"/>
        </w:rPr>
        <w:t>舔水任务</w:t>
      </w:r>
      <w:proofErr w:type="gramEnd"/>
      <w:r w:rsidRPr="00C33CD8">
        <w:rPr>
          <w:rFonts w:hint="eastAsia"/>
        </w:rPr>
        <w:t>。两组小鼠在初始学习完成后分别开始进行视觉线索和听觉线索的连续学习直至再次学习完成。该设计使两组小鼠互为对照，检验连续学习优势是否适用于听觉和视觉两种线索的任务</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2</w:t>
      </w:r>
      <w:r w:rsidR="00187CC9">
        <w:fldChar w:fldCharType="end"/>
      </w:r>
      <w:r w:rsidR="00187CC9">
        <w:rPr>
          <w:rFonts w:hint="eastAsia"/>
        </w:rPr>
        <w:t>A</w:t>
      </w:r>
      <w:r w:rsidR="00187CC9">
        <w:rPr>
          <w:rFonts w:hint="eastAsia"/>
        </w:rPr>
        <w:t>）</w:t>
      </w:r>
      <w:r w:rsidR="00E42C53" w:rsidRPr="00A75944">
        <w:rPr>
          <w:rFonts w:hint="eastAsia"/>
        </w:rPr>
        <w:t>。</w:t>
      </w:r>
    </w:p>
    <w:p w14:paraId="6C0DF010" w14:textId="63041187" w:rsidR="007D6473" w:rsidRPr="007D6473" w:rsidRDefault="00C33CD8" w:rsidP="007D6473">
      <w:r w:rsidRPr="00C33CD8">
        <w:rPr>
          <w:rFonts w:hint="eastAsia"/>
        </w:rPr>
        <w:t>结果显示，无论学习任务的刺激线索是何种模态的刺激，连续学习均较初始学习具有对新任务更高的早期表现</w:t>
      </w:r>
      <w:r w:rsidRPr="00C33CD8">
        <w:rPr>
          <w:rFonts w:hint="eastAsia"/>
        </w:rPr>
        <w:t xml:space="preserve"> </w:t>
      </w:r>
      <w:r w:rsidRPr="00C33CD8">
        <w:rPr>
          <w:rFonts w:hint="eastAsia"/>
        </w:rPr>
        <w:t>。这在以每次训练单元为单位的行为学统计上表现为连续学习的小鼠在首个训练单元中具有</w:t>
      </w:r>
      <w:proofErr w:type="gramStart"/>
      <w:r w:rsidRPr="00C33CD8">
        <w:rPr>
          <w:rFonts w:hint="eastAsia"/>
        </w:rPr>
        <w:t>成功舔水的</w:t>
      </w:r>
      <w:proofErr w:type="gramEnd"/>
      <w:r w:rsidRPr="00C33CD8">
        <w:rPr>
          <w:rFonts w:hint="eastAsia"/>
        </w:rPr>
        <w:t>概率</w:t>
      </w:r>
      <w:proofErr w:type="gramStart"/>
      <w:r w:rsidRPr="00C33CD8">
        <w:rPr>
          <w:rFonts w:hint="eastAsia"/>
        </w:rPr>
        <w:t>更高更高</w:t>
      </w:r>
      <w:proofErr w:type="gramEnd"/>
      <w:r w:rsidRPr="00C33CD8">
        <w:rPr>
          <w:rFonts w:hint="eastAsia"/>
        </w:rPr>
        <w:t>且学习曲线整体上移。视觉任务中，初始学习首个训练单元小鼠成功舔到水的概率为</w:t>
      </w:r>
      <w:r w:rsidRPr="00C33CD8">
        <w:rPr>
          <w:rFonts w:hint="eastAsia"/>
        </w:rPr>
        <w:t xml:space="preserve"> 0.20 </w:t>
      </w:r>
      <w:r w:rsidRPr="00C33CD8">
        <w:rPr>
          <w:rFonts w:hint="eastAsia"/>
        </w:rPr>
        <w:t>±</w:t>
      </w:r>
      <w:r w:rsidRPr="00C33CD8">
        <w:rPr>
          <w:rFonts w:hint="eastAsia"/>
        </w:rPr>
        <w:t xml:space="preserve"> 0.05</w:t>
      </w:r>
      <w:r w:rsidRPr="00C33CD8">
        <w:rPr>
          <w:rFonts w:hint="eastAsia"/>
        </w:rPr>
        <w:t>，连续学习为</w:t>
      </w:r>
      <w:r w:rsidRPr="00C33CD8">
        <w:rPr>
          <w:rFonts w:hint="eastAsia"/>
        </w:rPr>
        <w:t xml:space="preserve"> 0.57 </w:t>
      </w:r>
      <w:r w:rsidRPr="00C33CD8">
        <w:rPr>
          <w:rFonts w:hint="eastAsia"/>
        </w:rPr>
        <w:t>±</w:t>
      </w:r>
      <w:r w:rsidRPr="00C33CD8">
        <w:rPr>
          <w:rFonts w:hint="eastAsia"/>
        </w:rPr>
        <w:t xml:space="preserve"> 0.05</w:t>
      </w:r>
      <w:r w:rsidRPr="00C33CD8">
        <w:rPr>
          <w:rFonts w:hint="eastAsia"/>
        </w:rPr>
        <w:t>；听觉任务中，初始学习为</w:t>
      </w:r>
      <w:r w:rsidRPr="00C33CD8">
        <w:rPr>
          <w:rFonts w:hint="eastAsia"/>
        </w:rPr>
        <w:t xml:space="preserve"> 0.54 </w:t>
      </w:r>
      <w:r w:rsidRPr="00C33CD8">
        <w:rPr>
          <w:rFonts w:hint="eastAsia"/>
        </w:rPr>
        <w:t>±</w:t>
      </w:r>
      <w:r w:rsidRPr="00C33CD8">
        <w:rPr>
          <w:rFonts w:hint="eastAsia"/>
        </w:rPr>
        <w:t xml:space="preserve"> 0.06</w:t>
      </w:r>
      <w:r w:rsidRPr="00C33CD8">
        <w:rPr>
          <w:rFonts w:hint="eastAsia"/>
        </w:rPr>
        <w:t>，连续学习为</w:t>
      </w:r>
      <w:r w:rsidRPr="00C33CD8">
        <w:rPr>
          <w:rFonts w:hint="eastAsia"/>
        </w:rPr>
        <w:t xml:space="preserve"> 0.85 </w:t>
      </w:r>
      <w:r w:rsidRPr="00C33CD8">
        <w:rPr>
          <w:rFonts w:hint="eastAsia"/>
        </w:rPr>
        <w:t>±</w:t>
      </w:r>
      <w:r w:rsidRPr="00C33CD8">
        <w:rPr>
          <w:rFonts w:hint="eastAsia"/>
        </w:rPr>
        <w:t xml:space="preserve"> 0.04</w:t>
      </w:r>
      <w:r w:rsidRPr="00C33CD8">
        <w:rPr>
          <w:rFonts w:hint="eastAsia"/>
        </w:rPr>
        <w:t>。因此，本实验设计的跨模态连续学习体系</w:t>
      </w:r>
      <w:proofErr w:type="gramStart"/>
      <w:r w:rsidRPr="00C33CD8">
        <w:rPr>
          <w:rFonts w:hint="eastAsia"/>
        </w:rPr>
        <w:t>能令旧经验</w:t>
      </w:r>
      <w:proofErr w:type="gramEnd"/>
      <w:r w:rsidRPr="00C33CD8">
        <w:rPr>
          <w:rFonts w:hint="eastAsia"/>
        </w:rPr>
        <w:t>对新学习起促进作用</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2</w:t>
      </w:r>
      <w:r w:rsidR="00187CC9">
        <w:fldChar w:fldCharType="end"/>
      </w:r>
      <w:r w:rsidR="00187CC9">
        <w:rPr>
          <w:rFonts w:hint="eastAsia"/>
        </w:rPr>
        <w:t>B</w:t>
      </w:r>
      <w:r w:rsidR="00187CC9">
        <w:rPr>
          <w:rFonts w:hint="eastAsia"/>
        </w:rPr>
        <w:t>、</w:t>
      </w:r>
      <w:r w:rsidR="00187CC9">
        <w:rPr>
          <w:rFonts w:hint="eastAsia"/>
        </w:rPr>
        <w:t>C</w:t>
      </w:r>
      <w:r w:rsidR="00187CC9">
        <w:rPr>
          <w:rFonts w:hint="eastAsia"/>
        </w:rPr>
        <w:t>）</w:t>
      </w:r>
      <w:r w:rsidR="00187CC9" w:rsidRPr="00187CC9">
        <w:rPr>
          <w:rFonts w:hint="eastAsia"/>
        </w:rPr>
        <w:t>。</w:t>
      </w:r>
      <w:r w:rsidRPr="00C33CD8">
        <w:rPr>
          <w:rFonts w:hint="eastAsia"/>
        </w:rPr>
        <w:t>将首个训练单元按单次线索</w:t>
      </w:r>
      <w:r w:rsidRPr="00C33CD8">
        <w:rPr>
          <w:rFonts w:hint="eastAsia"/>
        </w:rPr>
        <w:t>-</w:t>
      </w:r>
      <w:proofErr w:type="gramStart"/>
      <w:r w:rsidRPr="00C33CD8">
        <w:rPr>
          <w:rFonts w:hint="eastAsia"/>
        </w:rPr>
        <w:t>舔水试验</w:t>
      </w:r>
      <w:proofErr w:type="gramEnd"/>
      <w:r w:rsidRPr="00C33CD8">
        <w:rPr>
          <w:rFonts w:hint="eastAsia"/>
        </w:rPr>
        <w:t>展开后，发现首个单次试验中</w:t>
      </w:r>
      <w:proofErr w:type="gramStart"/>
      <w:r w:rsidRPr="00C33CD8">
        <w:rPr>
          <w:rFonts w:hint="eastAsia"/>
        </w:rPr>
        <w:t>两组成</w:t>
      </w:r>
      <w:proofErr w:type="gramEnd"/>
      <w:r w:rsidRPr="00C33CD8">
        <w:rPr>
          <w:rFonts w:hint="eastAsia"/>
        </w:rPr>
        <w:t>功率均接近零（初始</w:t>
      </w:r>
      <w:r w:rsidRPr="00C33CD8">
        <w:rPr>
          <w:rFonts w:hint="eastAsia"/>
        </w:rPr>
        <w:t xml:space="preserve"> 0.04 </w:t>
      </w:r>
      <w:r w:rsidRPr="00C33CD8">
        <w:rPr>
          <w:rFonts w:hint="eastAsia"/>
        </w:rPr>
        <w:t>±</w:t>
      </w:r>
      <w:r w:rsidRPr="00C33CD8">
        <w:rPr>
          <w:rFonts w:hint="eastAsia"/>
        </w:rPr>
        <w:t xml:space="preserve"> 0.04</w:t>
      </w:r>
      <w:r w:rsidRPr="00C33CD8">
        <w:rPr>
          <w:rFonts w:hint="eastAsia"/>
        </w:rPr>
        <w:t>，连续</w:t>
      </w:r>
      <w:r w:rsidRPr="00C33CD8">
        <w:rPr>
          <w:rFonts w:hint="eastAsia"/>
        </w:rPr>
        <w:t xml:space="preserve"> 0.09 </w:t>
      </w:r>
      <w:r w:rsidRPr="00C33CD8">
        <w:rPr>
          <w:rFonts w:hint="eastAsia"/>
        </w:rPr>
        <w:t>±</w:t>
      </w:r>
      <w:r w:rsidRPr="00C33CD8">
        <w:rPr>
          <w:rFonts w:hint="eastAsia"/>
        </w:rPr>
        <w:t xml:space="preserve"> 0.06</w:t>
      </w:r>
      <w:r w:rsidRPr="00C33CD8">
        <w:rPr>
          <w:rFonts w:hint="eastAsia"/>
        </w:rPr>
        <w:t>），说明连续学习的优势主要在后续的重复单次试验中积累而来</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2</w:t>
      </w:r>
      <w:r w:rsidR="00187CC9">
        <w:fldChar w:fldCharType="end"/>
      </w:r>
      <w:r w:rsidR="00187CC9">
        <w:rPr>
          <w:rFonts w:hint="eastAsia"/>
        </w:rPr>
        <w:t>E</w:t>
      </w:r>
      <w:r w:rsidR="00187CC9">
        <w:rPr>
          <w:rFonts w:hint="eastAsia"/>
        </w:rPr>
        <w:t>）</w:t>
      </w:r>
      <w:r w:rsidR="00187CC9" w:rsidRPr="00187CC9">
        <w:rPr>
          <w:rFonts w:hint="eastAsia"/>
        </w:rPr>
        <w:t>。</w:t>
      </w:r>
      <w:r w:rsidRPr="00C33CD8">
        <w:rPr>
          <w:rFonts w:hint="eastAsia"/>
        </w:rPr>
        <w:t>由于过短的听觉学习过程不利于展开分析，本文后续侧重分析视觉任务的连续学习，听觉任务则作为初始学习任务置于视觉任务之前</w:t>
      </w:r>
      <w:r w:rsidR="007D6473" w:rsidRPr="00FF6FD4">
        <w:rPr>
          <w:rFonts w:hint="eastAsia"/>
        </w:rPr>
        <w:t>。</w:t>
      </w:r>
    </w:p>
    <w:p w14:paraId="1CEB101C" w14:textId="505DB3AA" w:rsidR="003F5D03" w:rsidRDefault="00DB6826" w:rsidP="00CC6766">
      <w:pPr>
        <w:pStyle w:val="afff1"/>
      </w:pPr>
      <w:r>
        <w:rPr>
          <w:rFonts w:hint="eastAsia"/>
          <w:noProof/>
          <w14:ligatures w14:val="standardContextual"/>
        </w:rPr>
        <w:drawing>
          <wp:inline distT="0" distB="0" distL="0" distR="0" wp14:anchorId="35C2720D" wp14:editId="5E7A56A8">
            <wp:extent cx="3781966" cy="3959360"/>
            <wp:effectExtent l="0" t="0" r="9525"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81966" cy="3959360"/>
                    </a:xfrm>
                    <a:prstGeom prst="rect">
                      <a:avLst/>
                    </a:prstGeom>
                  </pic:spPr>
                </pic:pic>
              </a:graphicData>
            </a:graphic>
          </wp:inline>
        </w:drawing>
      </w:r>
    </w:p>
    <w:p w14:paraId="40202C41" w14:textId="76B953DF" w:rsidR="003F5D03" w:rsidRDefault="003F5D03" w:rsidP="003F5D03">
      <w:pPr>
        <w:pStyle w:val="afffa"/>
      </w:pPr>
      <w:bookmarkStart w:id="50" w:name="_Ref224840715"/>
      <w:bookmarkStart w:id="51" w:name="_Toc23181058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bookmarkEnd w:id="50"/>
      <w:r>
        <w:rPr>
          <w:rFonts w:hint="eastAsia"/>
        </w:rPr>
        <w:t xml:space="preserve"> </w:t>
      </w:r>
      <w:r w:rsidR="00E42C53" w:rsidRPr="00E42C53">
        <w:rPr>
          <w:rFonts w:hint="eastAsia"/>
        </w:rPr>
        <w:t>连续学习提高了</w:t>
      </w:r>
      <w:r w:rsidR="00CB3322">
        <w:rPr>
          <w:rFonts w:hint="eastAsia"/>
        </w:rPr>
        <w:t>小鼠</w:t>
      </w:r>
      <w:r w:rsidR="00E42C53" w:rsidRPr="00E42C53">
        <w:rPr>
          <w:rFonts w:hint="eastAsia"/>
        </w:rPr>
        <w:t>对新任务的早期表现</w:t>
      </w:r>
      <w:bookmarkEnd w:id="51"/>
    </w:p>
    <w:p w14:paraId="5B77BB80" w14:textId="674A620D" w:rsidR="003F5D03" w:rsidRDefault="003F5D03" w:rsidP="003F5D03">
      <w:pPr>
        <w:pStyle w:val="afff1"/>
      </w:pPr>
      <w:r>
        <w:t xml:space="preserve">Figure </w:t>
      </w:r>
      <w:r w:rsidR="005C4B22">
        <w:fldChar w:fldCharType="begin"/>
      </w:r>
      <w:r w:rsidR="005C4B22">
        <w:instrText xml:space="preserve"> STYLEREF 1 \s </w:instrText>
      </w:r>
      <w:r w:rsidR="005C4B22">
        <w:fldChar w:fldCharType="separate"/>
      </w:r>
      <w:r w:rsidR="00A10FF9">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00CB3322" w:rsidRPr="00CB3322">
        <w:t>Continu</w:t>
      </w:r>
      <w:r w:rsidR="00CB3322">
        <w:rPr>
          <w:rFonts w:hint="eastAsia"/>
        </w:rPr>
        <w:t>al</w:t>
      </w:r>
      <w:r w:rsidR="00CB3322" w:rsidRPr="00CB3322">
        <w:t xml:space="preserve"> learning improved early performance of mice on new tasks</w:t>
      </w:r>
    </w:p>
    <w:p w14:paraId="102C46D1" w14:textId="78EC4AEA" w:rsidR="00CC6766" w:rsidRDefault="009836EB" w:rsidP="00FF6FD4">
      <w:pPr>
        <w:pStyle w:val="afff2"/>
        <w:ind w:left="480"/>
      </w:pPr>
      <w:r w:rsidRPr="009836EB">
        <w:rPr>
          <w:rFonts w:hint="eastAsia"/>
        </w:rPr>
        <w:t>（</w:t>
      </w:r>
      <w:r w:rsidRPr="009836EB">
        <w:rPr>
          <w:rFonts w:hint="eastAsia"/>
        </w:rPr>
        <w:t>A</w:t>
      </w:r>
      <w:r w:rsidRPr="009836EB">
        <w:rPr>
          <w:rFonts w:hint="eastAsia"/>
        </w:rPr>
        <w:t>）两组小鼠分别测试：先学会声音线索初始任务（</w:t>
      </w:r>
      <w:r w:rsidRPr="009836EB">
        <w:rPr>
          <w:rFonts w:hint="eastAsia"/>
        </w:rPr>
        <w:t>Naive</w:t>
      </w:r>
      <w:r w:rsidRPr="009836EB">
        <w:rPr>
          <w:rFonts w:hint="eastAsia"/>
        </w:rPr>
        <w:t>）再连续学习蓝光线索任务（</w:t>
      </w:r>
      <w:r w:rsidRPr="009836EB">
        <w:rPr>
          <w:rFonts w:hint="eastAsia"/>
        </w:rPr>
        <w:t>Continual</w:t>
      </w:r>
      <w:r w:rsidRPr="009836EB">
        <w:rPr>
          <w:rFonts w:hint="eastAsia"/>
        </w:rPr>
        <w:t>），或者先学会蓝光线索任务再学声音线索任务。（</w:t>
      </w:r>
      <w:r w:rsidRPr="009836EB">
        <w:rPr>
          <w:rFonts w:hint="eastAsia"/>
        </w:rPr>
        <w:t>B and C</w:t>
      </w:r>
      <w:r w:rsidRPr="009836EB">
        <w:rPr>
          <w:rFonts w:hint="eastAsia"/>
        </w:rPr>
        <w:t>）无论听觉还是视觉线索，连续学习相比于初始学习，学习曲线</w:t>
      </w:r>
      <w:proofErr w:type="gramStart"/>
      <w:r w:rsidRPr="009836EB">
        <w:rPr>
          <w:rFonts w:hint="eastAsia"/>
        </w:rPr>
        <w:t>均整体</w:t>
      </w:r>
      <w:proofErr w:type="gramEnd"/>
      <w:r w:rsidRPr="009836EB">
        <w:rPr>
          <w:rFonts w:hint="eastAsia"/>
        </w:rPr>
        <w:t>上移，尤其体现为首个训练单元</w:t>
      </w:r>
      <w:proofErr w:type="gramStart"/>
      <w:r w:rsidRPr="009836EB">
        <w:rPr>
          <w:rFonts w:hint="eastAsia"/>
        </w:rPr>
        <w:t>中小鼠舔到</w:t>
      </w:r>
      <w:proofErr w:type="gramEnd"/>
      <w:r w:rsidRPr="009836EB">
        <w:rPr>
          <w:rFonts w:hint="eastAsia"/>
        </w:rPr>
        <w:t>水的成功率更高。（</w:t>
      </w:r>
      <w:r w:rsidRPr="009836EB">
        <w:rPr>
          <w:rFonts w:hint="eastAsia"/>
        </w:rPr>
        <w:t>B</w:t>
      </w:r>
      <w:r w:rsidRPr="009836EB">
        <w:rPr>
          <w:rFonts w:hint="eastAsia"/>
        </w:rPr>
        <w:t>）比较视觉任务的初始（</w:t>
      </w:r>
      <w:r w:rsidRPr="009836EB">
        <w:rPr>
          <w:rFonts w:hint="eastAsia"/>
        </w:rPr>
        <w:t>27</w:t>
      </w:r>
      <w:r w:rsidRPr="009836EB">
        <w:rPr>
          <w:rFonts w:hint="eastAsia"/>
        </w:rPr>
        <w:t>只鼠）与连续（</w:t>
      </w:r>
      <w:r w:rsidRPr="009836EB">
        <w:rPr>
          <w:rFonts w:hint="eastAsia"/>
        </w:rPr>
        <w:t>22</w:t>
      </w:r>
      <w:r w:rsidRPr="009836EB">
        <w:rPr>
          <w:rFonts w:hint="eastAsia"/>
        </w:rPr>
        <w:t>只鼠）学习曲线（两组前</w:t>
      </w:r>
      <w:r w:rsidRPr="009836EB">
        <w:rPr>
          <w:rFonts w:hint="eastAsia"/>
        </w:rPr>
        <w:t>7</w:t>
      </w:r>
      <w:r w:rsidRPr="009836EB">
        <w:rPr>
          <w:rFonts w:hint="eastAsia"/>
        </w:rPr>
        <w:t>个训练单元</w:t>
      </w:r>
      <w:r w:rsidRPr="009836EB">
        <w:rPr>
          <w:rFonts w:hint="eastAsia"/>
        </w:rPr>
        <w:t xml:space="preserve"> Two-way ANOVA </w:t>
      </w:r>
      <w:r w:rsidRPr="009836EB">
        <w:rPr>
          <w:rFonts w:hint="eastAsia"/>
        </w:rPr>
        <w:t>组效应</w:t>
      </w:r>
      <w:r w:rsidRPr="009836EB">
        <w:rPr>
          <w:rFonts w:hint="eastAsia"/>
        </w:rPr>
        <w:t xml:space="preserve"> p &lt; 0.001</w:t>
      </w:r>
      <w:r w:rsidRPr="009836EB">
        <w:rPr>
          <w:rFonts w:hint="eastAsia"/>
        </w:rPr>
        <w:t>）及首个训练单元</w:t>
      </w:r>
      <w:proofErr w:type="gramStart"/>
      <w:r w:rsidRPr="009836EB">
        <w:rPr>
          <w:rFonts w:hint="eastAsia"/>
        </w:rPr>
        <w:t>中小鼠舔到</w:t>
      </w:r>
      <w:proofErr w:type="gramEnd"/>
      <w:r w:rsidRPr="009836EB">
        <w:rPr>
          <w:rFonts w:hint="eastAsia"/>
        </w:rPr>
        <w:t>水的成功率（</w:t>
      </w:r>
      <w:r w:rsidRPr="009836EB">
        <w:rPr>
          <w:rFonts w:hint="eastAsia"/>
        </w:rPr>
        <w:t>one-way ANOVA, p &lt; 0.001</w:t>
      </w:r>
      <w:r w:rsidRPr="009836EB">
        <w:rPr>
          <w:rFonts w:hint="eastAsia"/>
        </w:rPr>
        <w:t>）。（</w:t>
      </w:r>
      <w:r w:rsidRPr="009836EB">
        <w:rPr>
          <w:rFonts w:hint="eastAsia"/>
        </w:rPr>
        <w:t>C</w:t>
      </w:r>
      <w:r w:rsidRPr="009836EB">
        <w:rPr>
          <w:rFonts w:hint="eastAsia"/>
        </w:rPr>
        <w:t>）比较听觉任务的初始（</w:t>
      </w:r>
      <w:r w:rsidRPr="009836EB">
        <w:rPr>
          <w:rFonts w:hint="eastAsia"/>
        </w:rPr>
        <w:t>21</w:t>
      </w:r>
      <w:r w:rsidRPr="009836EB">
        <w:rPr>
          <w:rFonts w:hint="eastAsia"/>
        </w:rPr>
        <w:t>只鼠）与连续（</w:t>
      </w:r>
      <w:r w:rsidRPr="009836EB">
        <w:rPr>
          <w:rFonts w:hint="eastAsia"/>
        </w:rPr>
        <w:t>19</w:t>
      </w:r>
      <w:r w:rsidRPr="009836EB">
        <w:rPr>
          <w:rFonts w:hint="eastAsia"/>
        </w:rPr>
        <w:t>只鼠）学习曲线（两组前</w:t>
      </w:r>
      <w:r w:rsidRPr="009836EB">
        <w:rPr>
          <w:rFonts w:hint="eastAsia"/>
        </w:rPr>
        <w:t>7</w:t>
      </w:r>
      <w:r w:rsidRPr="009836EB">
        <w:rPr>
          <w:rFonts w:hint="eastAsia"/>
        </w:rPr>
        <w:t>个训练单元</w:t>
      </w:r>
      <w:r w:rsidRPr="009836EB">
        <w:rPr>
          <w:rFonts w:hint="eastAsia"/>
        </w:rPr>
        <w:t xml:space="preserve"> Two-way ANOVA </w:t>
      </w:r>
      <w:r w:rsidRPr="009836EB">
        <w:rPr>
          <w:rFonts w:hint="eastAsia"/>
        </w:rPr>
        <w:t>组效应</w:t>
      </w:r>
      <w:r w:rsidRPr="009836EB">
        <w:rPr>
          <w:rFonts w:hint="eastAsia"/>
        </w:rPr>
        <w:t xml:space="preserve"> p &lt; 0.001</w:t>
      </w:r>
      <w:r w:rsidRPr="009836EB">
        <w:rPr>
          <w:rFonts w:hint="eastAsia"/>
        </w:rPr>
        <w:t>）及首个训练单元</w:t>
      </w:r>
      <w:proofErr w:type="gramStart"/>
      <w:r w:rsidRPr="009836EB">
        <w:rPr>
          <w:rFonts w:hint="eastAsia"/>
        </w:rPr>
        <w:t>中小鼠舔到</w:t>
      </w:r>
      <w:proofErr w:type="gramEnd"/>
      <w:r w:rsidRPr="009836EB">
        <w:rPr>
          <w:rFonts w:hint="eastAsia"/>
        </w:rPr>
        <w:t>水的成功率（</w:t>
      </w:r>
      <w:r w:rsidRPr="009836EB">
        <w:rPr>
          <w:rFonts w:hint="eastAsia"/>
        </w:rPr>
        <w:t>one-way ANOVA, p &lt; 0.001</w:t>
      </w:r>
      <w:r w:rsidRPr="009836EB">
        <w:rPr>
          <w:rFonts w:hint="eastAsia"/>
        </w:rPr>
        <w:t>）。（</w:t>
      </w:r>
      <w:r w:rsidRPr="009836EB">
        <w:rPr>
          <w:rFonts w:hint="eastAsia"/>
        </w:rPr>
        <w:t>D</w:t>
      </w:r>
      <w:r w:rsidRPr="009836EB">
        <w:rPr>
          <w:rFonts w:hint="eastAsia"/>
        </w:rPr>
        <w:t>）蓝光线索任务的初始和连续学习各一只代表性鼠的首个训练单元行为记录。初始学习时，舔</w:t>
      </w:r>
      <w:proofErr w:type="gramStart"/>
      <w:r w:rsidRPr="009836EB">
        <w:rPr>
          <w:rFonts w:hint="eastAsia"/>
        </w:rPr>
        <w:t>舐</w:t>
      </w:r>
      <w:proofErr w:type="gramEnd"/>
      <w:r w:rsidRPr="009836EB">
        <w:rPr>
          <w:rFonts w:hint="eastAsia"/>
        </w:rPr>
        <w:t>行为多发生在给水之后；连续学习时，舔</w:t>
      </w:r>
      <w:proofErr w:type="gramStart"/>
      <w:r w:rsidRPr="009836EB">
        <w:rPr>
          <w:rFonts w:hint="eastAsia"/>
        </w:rPr>
        <w:t>舐</w:t>
      </w:r>
      <w:proofErr w:type="gramEnd"/>
      <w:r w:rsidRPr="009836EB">
        <w:rPr>
          <w:rFonts w:hint="eastAsia"/>
        </w:rPr>
        <w:t>动作则常在线索之后、给水之前就已经开始。（</w:t>
      </w:r>
      <w:r w:rsidRPr="009836EB">
        <w:rPr>
          <w:rFonts w:hint="eastAsia"/>
        </w:rPr>
        <w:t>E</w:t>
      </w:r>
      <w:r w:rsidRPr="009836EB">
        <w:rPr>
          <w:rFonts w:hint="eastAsia"/>
        </w:rPr>
        <w:t>）将初始（</w:t>
      </w:r>
      <w:r w:rsidRPr="009836EB">
        <w:rPr>
          <w:rFonts w:hint="eastAsia"/>
        </w:rPr>
        <w:t>27</w:t>
      </w:r>
      <w:r w:rsidRPr="009836EB">
        <w:rPr>
          <w:rFonts w:hint="eastAsia"/>
        </w:rPr>
        <w:t>只鼠）和连续学习（</w:t>
      </w:r>
      <w:r w:rsidRPr="009836EB">
        <w:rPr>
          <w:rFonts w:hint="eastAsia"/>
        </w:rPr>
        <w:t>22</w:t>
      </w:r>
      <w:r w:rsidRPr="009836EB">
        <w:rPr>
          <w:rFonts w:hint="eastAsia"/>
        </w:rPr>
        <w:t>只鼠）首个训练单元的</w:t>
      </w:r>
      <w:r w:rsidRPr="009836EB">
        <w:rPr>
          <w:rFonts w:hint="eastAsia"/>
        </w:rPr>
        <w:t>30</w:t>
      </w:r>
      <w:r w:rsidRPr="009836EB">
        <w:rPr>
          <w:rFonts w:hint="eastAsia"/>
        </w:rPr>
        <w:t>个单次线索</w:t>
      </w:r>
      <w:r w:rsidRPr="009836EB">
        <w:rPr>
          <w:rFonts w:hint="eastAsia"/>
        </w:rPr>
        <w:t>-</w:t>
      </w:r>
      <w:proofErr w:type="gramStart"/>
      <w:r w:rsidRPr="009836EB">
        <w:rPr>
          <w:rFonts w:hint="eastAsia"/>
        </w:rPr>
        <w:t>舔水试验</w:t>
      </w:r>
      <w:proofErr w:type="gramEnd"/>
      <w:r w:rsidRPr="009836EB">
        <w:rPr>
          <w:rFonts w:hint="eastAsia"/>
        </w:rPr>
        <w:t>展开，逐个比较小鼠舔到水的成功率；两组前</w:t>
      </w:r>
      <w:r w:rsidRPr="009836EB">
        <w:rPr>
          <w:rFonts w:hint="eastAsia"/>
        </w:rPr>
        <w:t>7</w:t>
      </w:r>
      <w:r w:rsidRPr="009836EB">
        <w:rPr>
          <w:rFonts w:hint="eastAsia"/>
        </w:rPr>
        <w:t>个试验</w:t>
      </w:r>
      <w:r w:rsidRPr="009836EB">
        <w:rPr>
          <w:rFonts w:hint="eastAsia"/>
        </w:rPr>
        <w:t xml:space="preserve"> Two-way ANOVA </w:t>
      </w:r>
      <w:r w:rsidRPr="009836EB">
        <w:rPr>
          <w:rFonts w:hint="eastAsia"/>
        </w:rPr>
        <w:t>组效应</w:t>
      </w:r>
      <w:r w:rsidRPr="009836EB">
        <w:rPr>
          <w:rFonts w:hint="eastAsia"/>
        </w:rPr>
        <w:t xml:space="preserve"> p = 0.003</w:t>
      </w:r>
      <w:r w:rsidRPr="009836EB">
        <w:rPr>
          <w:rFonts w:hint="eastAsia"/>
        </w:rPr>
        <w:t>。内嵌首个单次试验条形图比较</w:t>
      </w:r>
      <w:r w:rsidRPr="009836EB">
        <w:rPr>
          <w:rFonts w:hint="eastAsia"/>
        </w:rPr>
        <w:t xml:space="preserve"> one-way ANOVA, p = 0.44</w:t>
      </w:r>
      <w:r w:rsidRPr="009836EB">
        <w:rPr>
          <w:rFonts w:hint="eastAsia"/>
        </w:rPr>
        <w:t>。首个单次试验差异不大，连续学习的优势主要来自较晚出现的单次试验</w:t>
      </w:r>
      <w:r w:rsidR="00E42C53" w:rsidRPr="00E42C53">
        <w:rPr>
          <w:rFonts w:hint="eastAsia"/>
        </w:rPr>
        <w:t>。</w:t>
      </w:r>
      <w:r w:rsidR="00CC6766">
        <w:br/>
      </w:r>
      <w:r w:rsidR="004E416D" w:rsidRPr="004E416D">
        <w:t>(A) Two groups of mice were tested: one group learned the naive audio-cue task followed by the continual light-cue task, and the other learned the light-cue task first followed by the audio-cue task. (B and C) For both auditory and visual cues, learning curves in continual learning were upward-shifted relative to naive learning, particularly reflected by higher hit rates in the first training block. (B) Learning curves (Two-way ANOVA group effect across the first 7 blocks of both groups, p &lt; 0.001) and first-block hit rates (one-way ANOVA, p &lt; 0.001) for naive (27 mice) and continual (22 mice) learning in the visual task. (C) Learning curves (Two-way ANOVA group effect across the first 7 blocks of both groups, p &lt; 0.001) and first-block hit rates (one-way ANOVA, p &lt; 0.001) for naive (21 mice) and continual (19 mice) learning in the auditory task. (D) Representative first-block behavioral records from one naive-learning mouse and one continual-learning mouse in the visual task. During naive learning, licking occurred exclusively after water delivery; during continual learning, licking frequently commenced after cue onset but before water delivery. (E) The 30 trials in the first block of naive (27 mice) and continual learning (22 mice) were expanded to compare hit rates trial by trial; Two-way ANOVA group effect across the first 7 trials of both groups, p = 0.003. Inset first-trial bar: one-way ANOVA, p = 0.44. Differences in the very first trial were minimal, indicating that the advantage of continual learning primarily emerged in subsequent trials within the block</w:t>
      </w:r>
      <w:r w:rsidR="007B1760">
        <w:rPr>
          <w:rFonts w:hint="eastAsia"/>
        </w:rPr>
        <w:t>.</w:t>
      </w:r>
    </w:p>
    <w:p w14:paraId="5BF948E2" w14:textId="455B4081" w:rsidR="00CC6766" w:rsidRDefault="00E42C53" w:rsidP="00E42C53">
      <w:pPr>
        <w:pStyle w:val="2"/>
        <w:rPr>
          <w:rFonts w:hint="eastAsia"/>
        </w:rPr>
      </w:pPr>
      <w:bookmarkStart w:id="52" w:name="_Toc231804183"/>
      <w:r w:rsidRPr="00E42C53">
        <w:rPr>
          <w:rFonts w:hint="eastAsia"/>
        </w:rPr>
        <w:t>连续学习加快了</w:t>
      </w:r>
      <w:r w:rsidR="00CB3322">
        <w:rPr>
          <w:rFonts w:hint="eastAsia"/>
        </w:rPr>
        <w:t>小鼠</w:t>
      </w:r>
      <w:r w:rsidRPr="00E42C53">
        <w:rPr>
          <w:rFonts w:hint="eastAsia"/>
        </w:rPr>
        <w:t>对新任务的学习速率</w:t>
      </w:r>
      <w:bookmarkEnd w:id="52"/>
    </w:p>
    <w:p w14:paraId="7DEFA0A0" w14:textId="0844F06C" w:rsidR="00CC6766" w:rsidRDefault="00C33CD8" w:rsidP="00E42C53">
      <w:r w:rsidRPr="00C33CD8">
        <w:rPr>
          <w:rFonts w:hint="eastAsia"/>
        </w:rPr>
        <w:t>除了提高早期表现，连续学习优势通常还体现在先前经验使动物在后续相关任务中的成功率增长更快，即学习曲线增长更陡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55" w:tooltip="Harlow, 1949 #142" w:history="1">
        <w:r w:rsidR="00DD467A">
          <w:rPr>
            <w:noProof/>
          </w:rPr>
          <w:t>Harlow, 1949</w:t>
        </w:r>
      </w:hyperlink>
      <w:r w:rsidR="00141092">
        <w:rPr>
          <w:noProof/>
        </w:rPr>
        <w:t>)</w:t>
      </w:r>
      <w:r w:rsidR="00141092">
        <w:fldChar w:fldCharType="end"/>
      </w:r>
      <w:r w:rsidR="00CC6766" w:rsidRPr="00CC6766">
        <w:rPr>
          <w:rFonts w:hint="eastAsia"/>
        </w:rPr>
        <w:t>。</w:t>
      </w:r>
    </w:p>
    <w:p w14:paraId="0DD60986" w14:textId="48A3C5C0" w:rsidR="007D6473" w:rsidRPr="007D6473" w:rsidRDefault="007D6473" w:rsidP="007D6473">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3</w:t>
      </w:r>
      <w:r>
        <w:fldChar w:fldCharType="end"/>
      </w:r>
      <w:r w:rsidR="00620872">
        <w:rPr>
          <w:rFonts w:hint="eastAsia"/>
        </w:rPr>
        <w:t>A</w:t>
      </w:r>
      <w:r>
        <w:rPr>
          <w:rFonts w:hint="eastAsia"/>
        </w:rPr>
        <w:t>）。</w:t>
      </w:r>
      <w:r w:rsidR="00620872" w:rsidRPr="00620872">
        <w:rPr>
          <w:rFonts w:hint="eastAsia"/>
        </w:rPr>
        <w:t>以每只</w:t>
      </w:r>
      <w:proofErr w:type="gramStart"/>
      <w:r w:rsidR="00620872" w:rsidRPr="00620872">
        <w:rPr>
          <w:rFonts w:hint="eastAsia"/>
        </w:rPr>
        <w:t>鼠达到</w:t>
      </w:r>
      <w:proofErr w:type="gramEnd"/>
      <w:r w:rsidR="00620872" w:rsidRPr="00620872">
        <w:rPr>
          <w:rFonts w:hint="eastAsia"/>
        </w:rPr>
        <w:t>50%</w:t>
      </w:r>
      <w:r w:rsidR="00620872" w:rsidRPr="00620872">
        <w:rPr>
          <w:rFonts w:hint="eastAsia"/>
        </w:rPr>
        <w:t>成功率所需的训练单元数衡量，初始学习需要</w:t>
      </w:r>
      <w:r w:rsidR="00620872" w:rsidRPr="00620872">
        <w:rPr>
          <w:rFonts w:hint="eastAsia"/>
        </w:rPr>
        <w:t xml:space="preserve"> 4.04 </w:t>
      </w:r>
      <w:r w:rsidR="00620872" w:rsidRPr="00620872">
        <w:rPr>
          <w:rFonts w:hint="eastAsia"/>
        </w:rPr>
        <w:t>±</w:t>
      </w:r>
      <w:r w:rsidR="00620872" w:rsidRPr="00620872">
        <w:rPr>
          <w:rFonts w:hint="eastAsia"/>
        </w:rPr>
        <w:t xml:space="preserve"> 0.54 </w:t>
      </w:r>
      <w:proofErr w:type="gramStart"/>
      <w:r w:rsidR="00620872" w:rsidRPr="00620872">
        <w:rPr>
          <w:rFonts w:hint="eastAsia"/>
        </w:rPr>
        <w:t>个</w:t>
      </w:r>
      <w:proofErr w:type="gramEnd"/>
      <w:r w:rsidR="00620872" w:rsidRPr="00620872">
        <w:rPr>
          <w:rFonts w:hint="eastAsia"/>
        </w:rPr>
        <w:t>训练单元，而连续</w:t>
      </w:r>
      <w:proofErr w:type="gramStart"/>
      <w:r w:rsidR="00620872" w:rsidRPr="00620872">
        <w:rPr>
          <w:rFonts w:hint="eastAsia"/>
        </w:rPr>
        <w:t>学习仅</w:t>
      </w:r>
      <w:proofErr w:type="gramEnd"/>
      <w:r w:rsidR="00620872" w:rsidRPr="00620872">
        <w:rPr>
          <w:rFonts w:hint="eastAsia"/>
        </w:rPr>
        <w:t>需</w:t>
      </w:r>
      <w:r w:rsidR="00620872" w:rsidRPr="00620872">
        <w:rPr>
          <w:rFonts w:hint="eastAsia"/>
        </w:rPr>
        <w:t xml:space="preserve"> 1.64 </w:t>
      </w:r>
      <w:r w:rsidR="00620872" w:rsidRPr="00620872">
        <w:rPr>
          <w:rFonts w:hint="eastAsia"/>
        </w:rPr>
        <w:t>±</w:t>
      </w:r>
      <w:r w:rsidR="00620872" w:rsidRPr="00620872">
        <w:rPr>
          <w:rFonts w:hint="eastAsia"/>
        </w:rPr>
        <w:t xml:space="preserve"> 0.22 </w:t>
      </w:r>
      <w:proofErr w:type="gramStart"/>
      <w:r w:rsidR="00620872" w:rsidRPr="00620872">
        <w:rPr>
          <w:rFonts w:hint="eastAsia"/>
        </w:rPr>
        <w:t>个</w:t>
      </w:r>
      <w:proofErr w:type="gramEnd"/>
      <w:r w:rsidR="00620872" w:rsidRPr="00620872">
        <w:rPr>
          <w:rFonts w:hint="eastAsia"/>
        </w:rPr>
        <w:t>训练单元，进一步验证了连续学习对学习速率的加速效应（</w:t>
      </w:r>
      <w:r w:rsidR="00620872">
        <w:fldChar w:fldCharType="begin"/>
      </w:r>
      <w:r w:rsidR="00620872">
        <w:instrText xml:space="preserve"> </w:instrText>
      </w:r>
      <w:r w:rsidR="00620872">
        <w:rPr>
          <w:rFonts w:hint="eastAsia"/>
        </w:rPr>
        <w:instrText>REF _Ref224840831 \h</w:instrText>
      </w:r>
      <w:r w:rsidR="00620872">
        <w:instrText xml:space="preserve"> </w:instrText>
      </w:r>
      <w:r w:rsidR="00620872">
        <w:fldChar w:fldCharType="separate"/>
      </w:r>
      <w:r w:rsidR="00A10FF9">
        <w:rPr>
          <w:rFonts w:hint="eastAsia"/>
        </w:rPr>
        <w:t>图</w:t>
      </w:r>
      <w:r w:rsidR="00A10FF9">
        <w:rPr>
          <w:rFonts w:hint="eastAsia"/>
        </w:rPr>
        <w:t xml:space="preserve"> </w:t>
      </w:r>
      <w:r w:rsidR="00A10FF9">
        <w:rPr>
          <w:noProof/>
        </w:rPr>
        <w:t>3</w:t>
      </w:r>
      <w:r w:rsidR="00A10FF9">
        <w:t>.</w:t>
      </w:r>
      <w:r w:rsidR="00A10FF9">
        <w:rPr>
          <w:noProof/>
        </w:rPr>
        <w:t>3</w:t>
      </w:r>
      <w:r w:rsidR="00620872">
        <w:fldChar w:fldCharType="end"/>
      </w:r>
      <w:r w:rsidR="00620872" w:rsidRPr="00620872">
        <w:rPr>
          <w:rFonts w:hint="eastAsia"/>
        </w:rPr>
        <w:t>B</w:t>
      </w:r>
      <w:r w:rsidR="00620872" w:rsidRPr="00620872">
        <w:rPr>
          <w:rFonts w:hint="eastAsia"/>
        </w:rPr>
        <w:t>）。</w:t>
      </w:r>
    </w:p>
    <w:p w14:paraId="5A02AC8E" w14:textId="67186656" w:rsidR="00CC6766" w:rsidRDefault="0043049C" w:rsidP="00CC6766">
      <w:pPr>
        <w:pStyle w:val="afff1"/>
        <w:rPr>
          <w:rFonts w:hint="eastAsia"/>
        </w:rPr>
      </w:pPr>
      <w:r>
        <w:rPr>
          <w:rFonts w:hint="eastAsia"/>
          <w:noProof/>
          <w14:ligatures w14:val="standardContextual"/>
        </w:rPr>
        <w:drawing>
          <wp:inline distT="0" distB="0" distL="0" distR="0" wp14:anchorId="2E1AEF46" wp14:editId="11C6C819">
            <wp:extent cx="4392786" cy="1439268"/>
            <wp:effectExtent l="0" t="0" r="825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92786" cy="1439268"/>
                    </a:xfrm>
                    <a:prstGeom prst="rect">
                      <a:avLst/>
                    </a:prstGeom>
                  </pic:spPr>
                </pic:pic>
              </a:graphicData>
            </a:graphic>
          </wp:inline>
        </w:drawing>
      </w:r>
    </w:p>
    <w:p w14:paraId="27FB2202" w14:textId="7CF96CC9" w:rsidR="00CC6766" w:rsidRDefault="00CC6766" w:rsidP="00CC6766">
      <w:pPr>
        <w:pStyle w:val="afffa"/>
      </w:pPr>
      <w:bookmarkStart w:id="53" w:name="_Ref224840831"/>
      <w:bookmarkStart w:id="54" w:name="_Toc23181059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3</w:t>
      </w:r>
      <w:r w:rsidR="005C4B22">
        <w:fldChar w:fldCharType="end"/>
      </w:r>
      <w:bookmarkEnd w:id="53"/>
      <w:r>
        <w:rPr>
          <w:rFonts w:hint="eastAsia"/>
        </w:rPr>
        <w:t xml:space="preserve"> </w:t>
      </w:r>
      <w:r w:rsidR="00CB3322" w:rsidRPr="00CB3322">
        <w:rPr>
          <w:rFonts w:hint="eastAsia"/>
        </w:rPr>
        <w:t>连续学习加快了小鼠对新任务的学习速率</w:t>
      </w:r>
      <w:bookmarkEnd w:id="54"/>
    </w:p>
    <w:p w14:paraId="6A3902AE" w14:textId="2209DAA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3</w:t>
      </w:r>
      <w:r w:rsidR="005C4B22">
        <w:fldChar w:fldCharType="end"/>
      </w:r>
      <w:r>
        <w:rPr>
          <w:rFonts w:hint="eastAsia"/>
        </w:rPr>
        <w:t xml:space="preserve"> </w:t>
      </w:r>
      <w:r w:rsidR="00CB3322" w:rsidRPr="00CB3322">
        <w:t>Continual learning accelerated the mice learning new tasks</w:t>
      </w:r>
    </w:p>
    <w:p w14:paraId="0A980449" w14:textId="75AA719F" w:rsidR="00CC6766" w:rsidRDefault="004E416D" w:rsidP="00CC6766">
      <w:pPr>
        <w:pStyle w:val="afff2"/>
        <w:ind w:left="480"/>
      </w:pPr>
      <w:r w:rsidRPr="004E416D">
        <w:rPr>
          <w:rFonts w:hint="eastAsia"/>
        </w:rPr>
        <w:t>（</w:t>
      </w:r>
      <w:r w:rsidRPr="004E416D">
        <w:rPr>
          <w:rFonts w:hint="eastAsia"/>
        </w:rPr>
        <w:t>A</w:t>
      </w:r>
      <w:r w:rsidRPr="004E416D">
        <w:rPr>
          <w:rFonts w:hint="eastAsia"/>
        </w:rPr>
        <w:t>）示意初始学习蓝光线索任务和连续学习蓝光线索任务两组各一只代表性鼠，每个训练单元成功舔到水的概率，以及各自的</w:t>
      </w:r>
      <w:r w:rsidRPr="004E416D">
        <w:rPr>
          <w:rFonts w:hint="eastAsia"/>
        </w:rPr>
        <w:t>Sigmoid</w:t>
      </w:r>
      <w:r w:rsidRPr="004E416D">
        <w:rPr>
          <w:rFonts w:hint="eastAsia"/>
        </w:rPr>
        <w:t>拟合线。（</w:t>
      </w:r>
      <w:r w:rsidRPr="004E416D">
        <w:rPr>
          <w:rFonts w:hint="eastAsia"/>
        </w:rPr>
        <w:t>B</w:t>
      </w:r>
      <w:r w:rsidRPr="004E416D">
        <w:rPr>
          <w:rFonts w:hint="eastAsia"/>
        </w:rPr>
        <w:t>）蓝光线索初始（</w:t>
      </w:r>
      <w:r w:rsidRPr="004E416D">
        <w:rPr>
          <w:rFonts w:hint="eastAsia"/>
        </w:rPr>
        <w:t>27</w:t>
      </w:r>
      <w:r w:rsidRPr="004E416D">
        <w:rPr>
          <w:rFonts w:hint="eastAsia"/>
        </w:rPr>
        <w:t>只鼠）和连续（</w:t>
      </w:r>
      <w:r w:rsidRPr="004E416D">
        <w:rPr>
          <w:rFonts w:hint="eastAsia"/>
        </w:rPr>
        <w:t>22</w:t>
      </w:r>
      <w:r w:rsidRPr="004E416D">
        <w:rPr>
          <w:rFonts w:hint="eastAsia"/>
        </w:rPr>
        <w:t>只鼠）学习每个训练单元的舔到水概率均值±</w:t>
      </w:r>
      <w:r w:rsidRPr="004E416D">
        <w:rPr>
          <w:rFonts w:hint="eastAsia"/>
        </w:rPr>
        <w:t>SEM</w:t>
      </w:r>
      <w:r w:rsidRPr="004E416D">
        <w:rPr>
          <w:rFonts w:hint="eastAsia"/>
        </w:rPr>
        <w:t>，以及</w:t>
      </w:r>
      <w:r w:rsidRPr="004E416D">
        <w:rPr>
          <w:rFonts w:hint="eastAsia"/>
        </w:rPr>
        <w:t>Sigmoid</w:t>
      </w:r>
      <w:r w:rsidRPr="004E416D">
        <w:rPr>
          <w:rFonts w:hint="eastAsia"/>
        </w:rPr>
        <w:t>拟合线。</w:t>
      </w:r>
      <w:r w:rsidRPr="004E416D">
        <w:rPr>
          <w:rFonts w:hint="eastAsia"/>
        </w:rPr>
        <w:t xml:space="preserve">Two-way ANOVA </w:t>
      </w:r>
      <w:r w:rsidRPr="004E416D">
        <w:rPr>
          <w:rFonts w:hint="eastAsia"/>
        </w:rPr>
        <w:t>组效应（取两组前</w:t>
      </w:r>
      <w:r w:rsidRPr="004E416D">
        <w:rPr>
          <w:rFonts w:hint="eastAsia"/>
        </w:rPr>
        <w:t>7</w:t>
      </w:r>
      <w:r w:rsidRPr="004E416D">
        <w:rPr>
          <w:rFonts w:hint="eastAsia"/>
        </w:rPr>
        <w:t>个训练单元）</w:t>
      </w:r>
      <w:r w:rsidRPr="004E416D">
        <w:rPr>
          <w:rFonts w:hint="eastAsia"/>
        </w:rPr>
        <w:t>p &lt; 0.001</w:t>
      </w:r>
      <w:r w:rsidRPr="004E416D">
        <w:rPr>
          <w:rFonts w:hint="eastAsia"/>
        </w:rPr>
        <w:t>。内嵌条形图：</w:t>
      </w:r>
      <w:proofErr w:type="gramStart"/>
      <w:r w:rsidRPr="004E416D">
        <w:rPr>
          <w:rFonts w:hint="eastAsia"/>
        </w:rPr>
        <w:t>成功舔水概率</w:t>
      </w:r>
      <w:proofErr w:type="gramEnd"/>
      <w:r w:rsidRPr="004E416D">
        <w:rPr>
          <w:rFonts w:hint="eastAsia"/>
        </w:rPr>
        <w:t>达到</w:t>
      </w:r>
      <w:r w:rsidRPr="004E416D">
        <w:rPr>
          <w:rFonts w:hint="eastAsia"/>
        </w:rPr>
        <w:t>50%</w:t>
      </w:r>
      <w:r w:rsidRPr="004E416D">
        <w:rPr>
          <w:rFonts w:hint="eastAsia"/>
        </w:rPr>
        <w:t>所需训练单元数，</w:t>
      </w:r>
      <w:r w:rsidRPr="004E416D">
        <w:rPr>
          <w:rFonts w:hint="eastAsia"/>
        </w:rPr>
        <w:t>one-way ANOVA p &lt; 0.001</w:t>
      </w:r>
      <w:r w:rsidR="00B67BED" w:rsidRPr="00B67BED">
        <w:rPr>
          <w:rFonts w:hint="eastAsia"/>
        </w:rPr>
        <w:t>。</w:t>
      </w:r>
      <w:r w:rsidR="00CC6766">
        <w:br/>
      </w:r>
      <w:r w:rsidRPr="004E416D">
        <w:t>(A) Schematic of representative mice for naive and continual learning of the light-cue task, showing the hit rate in each block and their respective Sigmoid fit lines. (B) Mean hit rates ± SEM and Sigmoid fits for naive (27 mice) and continual (22 mice) learning of the light cue task. Two-way ANOVA group effect (first 7 blocks of both groups), p &lt; 0.001. Inset bar chart: blocks to reach 50% hit rate, one-way ANOVA, p &lt; 0.001</w:t>
      </w:r>
      <w:r w:rsidR="00B67BED" w:rsidRPr="00B67BED">
        <w:t>.</w:t>
      </w:r>
    </w:p>
    <w:p w14:paraId="167EDD0A" w14:textId="7F7126BF" w:rsidR="00E42C53" w:rsidRDefault="00E42C53" w:rsidP="00E42C53">
      <w:pPr>
        <w:pStyle w:val="2"/>
        <w:rPr>
          <w:rFonts w:hint="eastAsia"/>
        </w:rPr>
      </w:pPr>
      <w:bookmarkStart w:id="55" w:name="_Toc231804184"/>
      <w:r>
        <w:rPr>
          <w:rFonts w:hint="eastAsia"/>
        </w:rPr>
        <w:t>小结</w:t>
      </w:r>
      <w:bookmarkEnd w:id="55"/>
    </w:p>
    <w:p w14:paraId="409E3030" w14:textId="75D2FD99" w:rsidR="00E42C53" w:rsidRDefault="00E42C53" w:rsidP="00E42C53">
      <w:r>
        <w:rPr>
          <w:rFonts w:hint="eastAsia"/>
        </w:rPr>
        <w:t>本章建立了一套适用于头部固定小鼠的跨模态线索</w:t>
      </w:r>
      <w:r>
        <w:rPr>
          <w:rFonts w:hint="eastAsia"/>
        </w:rPr>
        <w:t>-</w:t>
      </w:r>
      <w:r>
        <w:rPr>
          <w:rFonts w:hint="eastAsia"/>
        </w:rPr>
        <w:t>舔水关联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4089B3BD" w:rsidR="00E42C53" w:rsidRDefault="008D275F" w:rsidP="00E42C53">
      <w:r w:rsidRPr="008D275F">
        <w:rPr>
          <w:rFonts w:hint="eastAsia"/>
        </w:rPr>
        <w:t>行为学结果表明，在小鼠已经学会一种线索提示的</w:t>
      </w:r>
      <w:proofErr w:type="gramStart"/>
      <w:r w:rsidRPr="008D275F">
        <w:rPr>
          <w:rFonts w:hint="eastAsia"/>
        </w:rPr>
        <w:t>舔水任务</w:t>
      </w:r>
      <w:proofErr w:type="gramEnd"/>
      <w:r w:rsidRPr="008D275F">
        <w:rPr>
          <w:rFonts w:hint="eastAsia"/>
        </w:rPr>
        <w:t>后，再学另一种线索提示的任务时，表现出了明显的连续学习优势。这种优势具体体现在两个方面：首先，小鼠在接触新任务的初期（首个训练单元）舔到水的成功率明显更高；其次，在随后的训练中，小鼠学习新任务的速度也更快（表现为更陡峭的学习曲线和更大的</w:t>
      </w:r>
      <w:r w:rsidRPr="008D275F">
        <w:rPr>
          <w:rFonts w:hint="eastAsia"/>
        </w:rPr>
        <w:t>Sigmoid</w:t>
      </w:r>
      <w:r w:rsidRPr="008D275F">
        <w:rPr>
          <w:rFonts w:hint="eastAsia"/>
        </w:rPr>
        <w:t>拟合斜率）</w:t>
      </w:r>
      <w:r w:rsidR="00E42C53">
        <w:rPr>
          <w:rFonts w:hint="eastAsia"/>
        </w:rPr>
        <w:t>。</w:t>
      </w:r>
    </w:p>
    <w:p w14:paraId="4180D4A4" w14:textId="5570385E" w:rsidR="00E42C53" w:rsidRDefault="00276B5D" w:rsidP="00E42C53">
      <w:r w:rsidRPr="00276B5D">
        <w:rPr>
          <w:rFonts w:hint="eastAsia"/>
        </w:rPr>
        <w:t>这两个行为学特征提示，连续学习带来的好处可以明确拆分为“起点表现更好”和“后续学得更快”两个指标。这种行为学层面的拆分，为后续寻找它们背后的神经环路机制指明了方向：可以利用双光子钙成像和脑区干预等技术，分别去探究是什么神经活动支撑了早期的好表现，又是什么神经活动加速了后续的学习进程</w:t>
      </w:r>
      <w:r w:rsidR="00E42C53">
        <w:rPr>
          <w:rFonts w:hint="eastAsia"/>
        </w:rPr>
        <w:t>。</w:t>
      </w:r>
    </w:p>
    <w:p w14:paraId="74FAA377" w14:textId="1751A9CF" w:rsidR="00FB7B09" w:rsidRDefault="00DB1A29" w:rsidP="00E42C53">
      <w:r w:rsidRPr="00DB1A29">
        <w:rPr>
          <w:rFonts w:hint="eastAsia"/>
        </w:rPr>
        <w:t>此部分工作中，部分小鼠的头</w:t>
      </w:r>
      <w:proofErr w:type="gramStart"/>
      <w:r w:rsidRPr="00DB1A29">
        <w:rPr>
          <w:rFonts w:hint="eastAsia"/>
        </w:rPr>
        <w:t>架手术</w:t>
      </w:r>
      <w:proofErr w:type="gramEnd"/>
      <w:r w:rsidRPr="00DB1A29">
        <w:rPr>
          <w:rFonts w:hint="eastAsia"/>
        </w:rPr>
        <w:t>由合作者完成</w:t>
      </w:r>
      <w:r w:rsidR="00FB7B09" w:rsidRPr="00FB7B09">
        <w:rPr>
          <w:rFonts w:hint="eastAsia"/>
        </w:rPr>
        <w:t>。</w:t>
      </w:r>
    </w:p>
    <w:p w14:paraId="388DAFD9" w14:textId="2E10F252" w:rsidR="00E42C53" w:rsidRDefault="00E42C53" w:rsidP="00E42C53">
      <w:pPr>
        <w:pStyle w:val="1"/>
      </w:pPr>
      <w:bookmarkStart w:id="56" w:name="_Toc231804185"/>
      <w:r w:rsidRPr="00E42C53">
        <w:rPr>
          <w:rFonts w:hint="eastAsia"/>
        </w:rPr>
        <w:t>连续学习中重激活的皮层神经元支持了新任务的早期表现</w:t>
      </w:r>
      <w:bookmarkEnd w:id="56"/>
    </w:p>
    <w:p w14:paraId="2EB0160C" w14:textId="7B713581" w:rsidR="00CC357D" w:rsidRDefault="00276B5D" w:rsidP="00CC357D">
      <w:r w:rsidRPr="00276B5D">
        <w:rPr>
          <w:rFonts w:hint="eastAsia"/>
        </w:rPr>
        <w:t>连续学习提高了小鼠对新任务的早期表现，提示新线索在未经训练的条件下，就可能有一定概率直接激活先前学会的感知</w:t>
      </w:r>
      <w:r w:rsidRPr="00276B5D">
        <w:rPr>
          <w:rFonts w:hint="eastAsia"/>
        </w:rPr>
        <w:t>-</w:t>
      </w:r>
      <w:r w:rsidRPr="00276B5D">
        <w:rPr>
          <w:rFonts w:hint="eastAsia"/>
        </w:rPr>
        <w:t>动作关联，触发行为输出。要理解这一现象，必须先充分描述初始任务中皮层神经元学习完成后的状态</w:t>
      </w:r>
      <w:r w:rsidR="00CC357D" w:rsidRPr="00CC357D">
        <w:rPr>
          <w:rFonts w:hint="eastAsia"/>
        </w:rPr>
        <w:t>。</w:t>
      </w:r>
    </w:p>
    <w:p w14:paraId="7F66849F" w14:textId="5EE01601" w:rsidR="00276B5D" w:rsidRDefault="00276B5D" w:rsidP="00276B5D">
      <w:r w:rsidRPr="00276B5D">
        <w:rPr>
          <w:rFonts w:hint="eastAsia"/>
        </w:rPr>
        <w:t>行为方面，在头部固定小鼠的线索</w:t>
      </w:r>
      <w:r w:rsidRPr="00276B5D">
        <w:rPr>
          <w:rFonts w:hint="eastAsia"/>
        </w:rPr>
        <w:t>-</w:t>
      </w:r>
      <w:proofErr w:type="gramStart"/>
      <w:r w:rsidRPr="00276B5D">
        <w:rPr>
          <w:rFonts w:hint="eastAsia"/>
        </w:rPr>
        <w:t>舔水任务</w:t>
      </w:r>
      <w:proofErr w:type="gramEnd"/>
      <w:r w:rsidRPr="00276B5D">
        <w:rPr>
          <w:rFonts w:hint="eastAsia"/>
        </w:rPr>
        <w:t>中，动物需要学会两件事：一是在线索前抑制过早舔水，二是在线索出现后及时执行</w:t>
      </w:r>
      <w:proofErr w:type="gramStart"/>
      <w:r w:rsidRPr="00276B5D">
        <w:rPr>
          <w:rFonts w:hint="eastAsia"/>
        </w:rPr>
        <w:t>舔水动作</w:t>
      </w:r>
      <w:proofErr w:type="gramEnd"/>
      <w:r>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instrText xml:space="preserve"> ADDIN EN.JS.CITE </w:instrText>
      </w:r>
      <w:r>
        <w:fldChar w:fldCharType="separate"/>
      </w:r>
      <w:r>
        <w:rPr>
          <w:noProof/>
        </w:rPr>
        <w:t>(</w:t>
      </w:r>
      <w:hyperlink w:anchor="_ENREF_73" w:tooltip="Inagaki, 2018 #254" w:history="1">
        <w:r w:rsidR="00DD467A">
          <w:rPr>
            <w:noProof/>
          </w:rPr>
          <w:t>Inagaki et al., 2018</w:t>
        </w:r>
      </w:hyperlink>
      <w:r>
        <w:rPr>
          <w:noProof/>
        </w:rPr>
        <w:t>)</w:t>
      </w:r>
      <w:r>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1</w:t>
      </w:r>
      <w:r>
        <w:fldChar w:fldCharType="end"/>
      </w:r>
      <w:r>
        <w:rPr>
          <w:rFonts w:hint="eastAsia"/>
        </w:rPr>
        <w:t>A</w:t>
      </w:r>
      <w:r>
        <w:rPr>
          <w:rFonts w:hint="eastAsia"/>
        </w:rPr>
        <w:t>）</w:t>
      </w:r>
      <w:r w:rsidRPr="00FF0BAE">
        <w:rPr>
          <w:rFonts w:hint="eastAsia"/>
        </w:rPr>
        <w:t>。</w:t>
      </w:r>
    </w:p>
    <w:p w14:paraId="3EDE035A" w14:textId="1AD1718C" w:rsidR="00276B5D" w:rsidRPr="00CC357D" w:rsidRDefault="00276B5D" w:rsidP="00276B5D">
      <w:r w:rsidRPr="00982548">
        <w:rPr>
          <w:rFonts w:hint="eastAsia"/>
        </w:rPr>
        <w:t>初级运动皮层（</w:t>
      </w:r>
      <w:r w:rsidRPr="00982548">
        <w:rPr>
          <w:rFonts w:hint="eastAsia"/>
        </w:rPr>
        <w:t xml:space="preserve">Primary Motor Cortex, </w:t>
      </w:r>
      <w:proofErr w:type="spellStart"/>
      <w:r w:rsidRPr="00982548">
        <w:rPr>
          <w:rFonts w:hint="eastAsia"/>
        </w:rPr>
        <w:t>MOp</w:t>
      </w:r>
      <w:proofErr w:type="spellEnd"/>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1</w:t>
      </w:r>
      <w:r>
        <w:fldChar w:fldCharType="end"/>
      </w:r>
      <w:r w:rsidRPr="00982548">
        <w:rPr>
          <w:rFonts w:hint="eastAsia"/>
        </w:rPr>
        <w:t>B</w:t>
      </w:r>
      <w:r>
        <w:rPr>
          <w:rFonts w:hint="eastAsia"/>
        </w:rPr>
        <w:t>、</w:t>
      </w:r>
      <w:r w:rsidRPr="00982548">
        <w:rPr>
          <w:rFonts w:hint="eastAsia"/>
        </w:rPr>
        <w:t>C</w:t>
      </w:r>
      <w:r>
        <w:rPr>
          <w:rFonts w:hint="eastAsia"/>
        </w:rPr>
        <w:t>、</w:t>
      </w:r>
      <w:r w:rsidRPr="00982548">
        <w:rPr>
          <w:rFonts w:hint="eastAsia"/>
        </w:rPr>
        <w:t>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1</w:t>
      </w:r>
      <w:r>
        <w:fldChar w:fldCharType="end"/>
      </w:r>
      <w:r w:rsidRPr="00982548">
        <w:rPr>
          <w:rFonts w:hint="eastAsia"/>
        </w:rPr>
        <w:t>H</w:t>
      </w:r>
      <w:r w:rsidRPr="00982548">
        <w:rPr>
          <w:rFonts w:hint="eastAsia"/>
        </w:rPr>
        <w:t>）。</w:t>
      </w:r>
      <w:r w:rsidRPr="00276B5D">
        <w:rPr>
          <w:rFonts w:hint="eastAsia"/>
        </w:rPr>
        <w:t>通过图像处理算法校正（见</w:t>
      </w:r>
      <w:r>
        <w:rPr>
          <w:rFonts w:hint="eastAsia"/>
        </w:rPr>
        <w:t>2.3.3</w:t>
      </w:r>
      <w:r w:rsidRPr="00276B5D">
        <w:rPr>
          <w:rFonts w:hint="eastAsia"/>
        </w:rPr>
        <w:t>），实验者可以跨天追踪同一群神经元的在训练中实时的单细胞水平的钙信号的变化情况</w:t>
      </w:r>
      <w:r w:rsidRPr="00982548">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1</w:t>
      </w:r>
      <w:r>
        <w:fldChar w:fldCharType="end"/>
      </w:r>
      <w:r w:rsidRPr="00982548">
        <w:rPr>
          <w:rFonts w:hint="eastAsia"/>
        </w:rPr>
        <w:t>I</w:t>
      </w:r>
      <w:r w:rsidRPr="00982548">
        <w:rPr>
          <w:rFonts w:hint="eastAsia"/>
        </w:rPr>
        <w:t>）</w:t>
      </w:r>
      <w:r w:rsidRPr="00BC6100">
        <w:rPr>
          <w:rFonts w:hint="eastAsia"/>
        </w:rPr>
        <w:t>。</w:t>
      </w:r>
    </w:p>
    <w:p w14:paraId="10A43F9B" w14:textId="69658489" w:rsidR="00CC6766" w:rsidRDefault="00FB23EB" w:rsidP="00CC6766">
      <w:pPr>
        <w:pStyle w:val="afff1"/>
        <w:keepNext/>
      </w:pPr>
      <w:r>
        <w:rPr>
          <w:rFonts w:hint="eastAsia"/>
          <w:noProof/>
          <w14:ligatures w14:val="standardContextual"/>
        </w:rPr>
        <w:drawing>
          <wp:inline distT="0" distB="0" distL="0" distR="0" wp14:anchorId="769A6617" wp14:editId="561306CE">
            <wp:extent cx="5111506" cy="5832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11506" cy="5832055"/>
                    </a:xfrm>
                    <a:prstGeom prst="rect">
                      <a:avLst/>
                    </a:prstGeom>
                  </pic:spPr>
                </pic:pic>
              </a:graphicData>
            </a:graphic>
          </wp:inline>
        </w:drawing>
      </w:r>
    </w:p>
    <w:p w14:paraId="510BBE82" w14:textId="6C24A981" w:rsidR="00CC6766" w:rsidRDefault="00CC6766" w:rsidP="00CC6766">
      <w:pPr>
        <w:pStyle w:val="afffa"/>
      </w:pPr>
      <w:bookmarkStart w:id="57" w:name="_Ref230782902"/>
      <w:bookmarkStart w:id="58" w:name="_Toc23181059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bookmarkEnd w:id="57"/>
      <w:r>
        <w:rPr>
          <w:rFonts w:hint="eastAsia"/>
        </w:rPr>
        <w:t xml:space="preserve"> </w:t>
      </w:r>
      <w:r w:rsidR="00982548" w:rsidRPr="00982548">
        <w:rPr>
          <w:rFonts w:hint="eastAsia"/>
        </w:rPr>
        <w:t>在体</w:t>
      </w:r>
      <w:proofErr w:type="gramStart"/>
      <w:r w:rsidR="00982548" w:rsidRPr="00982548">
        <w:rPr>
          <w:rFonts w:hint="eastAsia"/>
        </w:rPr>
        <w:t>实时双</w:t>
      </w:r>
      <w:proofErr w:type="gramEnd"/>
      <w:r w:rsidR="00982548" w:rsidRPr="00982548">
        <w:rPr>
          <w:rFonts w:hint="eastAsia"/>
        </w:rPr>
        <w:t>光子钙成像</w:t>
      </w:r>
      <w:bookmarkEnd w:id="58"/>
    </w:p>
    <w:p w14:paraId="330459C3" w14:textId="6A36DACB"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Pr>
          <w:rFonts w:hint="eastAsia"/>
        </w:rPr>
        <w:t xml:space="preserve"> </w:t>
      </w:r>
      <w:r w:rsidR="00982548" w:rsidRPr="00982548">
        <w:t>In vivo two-photon calcium imaging</w:t>
      </w:r>
    </w:p>
    <w:p w14:paraId="3293D1AF" w14:textId="2782441B" w:rsidR="00CC6766" w:rsidRDefault="00DD09BD" w:rsidP="00276B5D">
      <w:pPr>
        <w:pStyle w:val="afff2"/>
        <w:ind w:left="480"/>
      </w:pPr>
      <w:r w:rsidRPr="00DD09BD">
        <w:rPr>
          <w:rFonts w:hint="eastAsia"/>
        </w:rPr>
        <w:t>（</w:t>
      </w:r>
      <w:r w:rsidRPr="00DD09BD">
        <w:rPr>
          <w:rFonts w:hint="eastAsia"/>
        </w:rPr>
        <w:t>A</w:t>
      </w:r>
      <w:r w:rsidRPr="00DD09BD">
        <w:rPr>
          <w:rFonts w:hint="eastAsia"/>
        </w:rPr>
        <w:t>）在线索前的冷静期内，小鼠必须持续抑制舔</w:t>
      </w:r>
      <w:proofErr w:type="gramStart"/>
      <w:r w:rsidRPr="00DD09BD">
        <w:rPr>
          <w:rFonts w:hint="eastAsia"/>
        </w:rPr>
        <w:t>舐</w:t>
      </w:r>
      <w:proofErr w:type="gramEnd"/>
      <w:r w:rsidRPr="00DD09BD">
        <w:rPr>
          <w:rFonts w:hint="eastAsia"/>
        </w:rPr>
        <w:t>动作，维持静息状态；一旦忍不住舔了，冷静期即被重置，小鼠即面临惩罚性的加长等待。线索出现后，小鼠则需在</w:t>
      </w:r>
      <w:r w:rsidRPr="00DD09BD">
        <w:rPr>
          <w:rFonts w:hint="eastAsia"/>
        </w:rPr>
        <w:t>1s</w:t>
      </w:r>
      <w:r w:rsidRPr="00DD09BD">
        <w:rPr>
          <w:rFonts w:hint="eastAsia"/>
        </w:rPr>
        <w:t>内切换至动作态，即执行舔</w:t>
      </w:r>
      <w:proofErr w:type="gramStart"/>
      <w:r w:rsidRPr="00DD09BD">
        <w:rPr>
          <w:rFonts w:hint="eastAsia"/>
        </w:rPr>
        <w:t>舐</w:t>
      </w:r>
      <w:proofErr w:type="gramEnd"/>
      <w:r w:rsidRPr="00DD09BD">
        <w:rPr>
          <w:rFonts w:hint="eastAsia"/>
        </w:rPr>
        <w:t>动作。（</w:t>
      </w:r>
      <w:r w:rsidRPr="00DD09BD">
        <w:rPr>
          <w:rFonts w:hint="eastAsia"/>
        </w:rPr>
        <w:t>B, C and D</w:t>
      </w:r>
      <w:r w:rsidRPr="00DD09BD">
        <w:rPr>
          <w:rFonts w:hint="eastAsia"/>
        </w:rPr>
        <w:t>）</w:t>
      </w:r>
      <w:r w:rsidR="00982548" w:rsidRPr="00982548">
        <w:rPr>
          <w:rFonts w:hint="eastAsia"/>
        </w:rPr>
        <w:t>前人</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1" w:tooltip="Komiyama, 2010 #9" w:history="1">
        <w:r w:rsidR="00DD467A">
          <w:rPr>
            <w:noProof/>
          </w:rPr>
          <w:t>Komiyama et al., 2010</w:t>
        </w:r>
      </w:hyperlink>
      <w:r w:rsidR="004361D2">
        <w:rPr>
          <w:noProof/>
        </w:rPr>
        <w:t>)</w:t>
      </w:r>
      <w:r w:rsidR="004361D2">
        <w:fldChar w:fldCharType="end"/>
      </w:r>
      <w:r w:rsidRPr="00DD09BD">
        <w:rPr>
          <w:rFonts w:hint="eastAsia"/>
        </w:rPr>
        <w:t xml:space="preserve"> </w:t>
      </w:r>
      <w:r w:rsidRPr="00DD09BD">
        <w:rPr>
          <w:rFonts w:hint="eastAsia"/>
        </w:rPr>
        <w:t>通过跨突触追踪和皮层</w:t>
      </w:r>
      <w:proofErr w:type="gramStart"/>
      <w:r w:rsidRPr="00DD09BD">
        <w:rPr>
          <w:rFonts w:hint="eastAsia"/>
        </w:rPr>
        <w:t>微刺激</w:t>
      </w:r>
      <w:proofErr w:type="gramEnd"/>
      <w:r w:rsidRPr="00DD09BD">
        <w:rPr>
          <w:rFonts w:hint="eastAsia"/>
        </w:rPr>
        <w:t>实验确定了两个彼此不重叠的候选</w:t>
      </w:r>
      <w:proofErr w:type="gramStart"/>
      <w:r w:rsidRPr="00DD09BD">
        <w:rPr>
          <w:rFonts w:hint="eastAsia"/>
        </w:rPr>
        <w:t>舌</w:t>
      </w:r>
      <w:proofErr w:type="gramEnd"/>
      <w:r w:rsidRPr="00DD09BD">
        <w:rPr>
          <w:rFonts w:hint="eastAsia"/>
        </w:rPr>
        <w:t>相关运动皮层亚区。鼠脑</w:t>
      </w:r>
      <w:proofErr w:type="gramStart"/>
      <w:r w:rsidRPr="00DD09BD">
        <w:rPr>
          <w:rFonts w:hint="eastAsia"/>
        </w:rPr>
        <w:t>脑</w:t>
      </w:r>
      <w:proofErr w:type="gramEnd"/>
      <w:r w:rsidRPr="00DD09BD">
        <w:rPr>
          <w:rFonts w:hint="eastAsia"/>
        </w:rPr>
        <w:t>轮廓上的红点表示</w:t>
      </w:r>
      <w:r w:rsidRPr="00DD09BD">
        <w:rPr>
          <w:rFonts w:hint="eastAsia"/>
        </w:rPr>
        <w:t>Bregma</w:t>
      </w:r>
      <w:r w:rsidRPr="00DD09BD">
        <w:rPr>
          <w:rFonts w:hint="eastAsia"/>
        </w:rPr>
        <w:t>点。（</w:t>
      </w:r>
      <w:r w:rsidRPr="00DD09BD">
        <w:rPr>
          <w:rFonts w:hint="eastAsia"/>
        </w:rPr>
        <w:t>B</w:t>
      </w:r>
      <w:r w:rsidRPr="00DD09BD">
        <w:rPr>
          <w:rFonts w:hint="eastAsia"/>
        </w:rPr>
        <w:t>）多只鼠光刺激实验确定的舌运动控制区。（</w:t>
      </w:r>
      <w:r w:rsidRPr="00DD09BD">
        <w:rPr>
          <w:rFonts w:hint="eastAsia"/>
        </w:rPr>
        <w:t>C</w:t>
      </w:r>
      <w:r w:rsidRPr="00DD09BD">
        <w:rPr>
          <w:rFonts w:hint="eastAsia"/>
        </w:rPr>
        <w:t>）电刺激实验确定的舌运动控制区。（</w:t>
      </w:r>
      <w:r w:rsidRPr="00DD09BD">
        <w:rPr>
          <w:rFonts w:hint="eastAsia"/>
        </w:rPr>
        <w:t>D</w:t>
      </w:r>
      <w:r w:rsidRPr="00DD09BD">
        <w:rPr>
          <w:rFonts w:hint="eastAsia"/>
        </w:rPr>
        <w:t>）从舌头进行跨突触逆向追踪所标记的亚区。（</w:t>
      </w:r>
      <w:r w:rsidRPr="00DD09BD">
        <w:rPr>
          <w:rFonts w:hint="eastAsia"/>
        </w:rPr>
        <w:t>E</w:t>
      </w:r>
      <w:r w:rsidRPr="00DD09BD">
        <w:rPr>
          <w:rFonts w:hint="eastAsia"/>
        </w:rPr>
        <w:t>）运动皮层与</w:t>
      </w:r>
      <w:proofErr w:type="gramStart"/>
      <w:r w:rsidRPr="00DD09BD">
        <w:rPr>
          <w:rFonts w:hint="eastAsia"/>
        </w:rPr>
        <w:t>舌之间</w:t>
      </w:r>
      <w:proofErr w:type="gramEnd"/>
      <w:r w:rsidRPr="00DD09BD">
        <w:rPr>
          <w:rFonts w:hint="eastAsia"/>
        </w:rPr>
        <w:t>连接的示意图。（</w:t>
      </w:r>
      <w:r w:rsidRPr="00DD09BD">
        <w:rPr>
          <w:rFonts w:hint="eastAsia"/>
        </w:rPr>
        <w:t>F</w:t>
      </w:r>
      <w:r w:rsidRPr="00DD09BD">
        <w:rPr>
          <w:rFonts w:hint="eastAsia"/>
        </w:rPr>
        <w:t>）综合</w:t>
      </w:r>
      <w:proofErr w:type="gramStart"/>
      <w:r w:rsidRPr="00DD09BD">
        <w:rPr>
          <w:rFonts w:hint="eastAsia"/>
        </w:rPr>
        <w:t>微刺激</w:t>
      </w:r>
      <w:proofErr w:type="gramEnd"/>
      <w:r w:rsidRPr="00DD09BD">
        <w:rPr>
          <w:rFonts w:hint="eastAsia"/>
        </w:rPr>
        <w:t>和跨突触追踪结果后，在交界区注射</w:t>
      </w:r>
      <w:r w:rsidRPr="00DD09BD">
        <w:rPr>
          <w:rFonts w:hint="eastAsia"/>
        </w:rPr>
        <w:t>GCaMP6f</w:t>
      </w:r>
      <w:r w:rsidRPr="00DD09BD">
        <w:rPr>
          <w:rFonts w:hint="eastAsia"/>
        </w:rPr>
        <w:t>病毒。（</w:t>
      </w:r>
      <w:r w:rsidRPr="00DD09BD">
        <w:rPr>
          <w:rFonts w:hint="eastAsia"/>
        </w:rPr>
        <w:t>G</w:t>
      </w:r>
      <w:r w:rsidRPr="00DD09BD">
        <w:rPr>
          <w:rFonts w:hint="eastAsia"/>
        </w:rPr>
        <w:t>）皮层主要区域和注射点的顶视图。（</w:t>
      </w:r>
      <w:r w:rsidRPr="00DD09BD">
        <w:rPr>
          <w:rFonts w:hint="eastAsia"/>
        </w:rPr>
        <w:t>H</w:t>
      </w:r>
      <w:r w:rsidRPr="00DD09BD">
        <w:rPr>
          <w:rFonts w:hint="eastAsia"/>
        </w:rPr>
        <w:t>）在小鼠初级运动皮层周围开窗，并在任务训练过程中实施在体双光子钙成像。（</w:t>
      </w:r>
      <w:r w:rsidRPr="00DD09BD">
        <w:rPr>
          <w:rFonts w:hint="eastAsia"/>
        </w:rPr>
        <w:t>I</w:t>
      </w:r>
      <w:r w:rsidRPr="00DD09BD">
        <w:rPr>
          <w:rFonts w:hint="eastAsia"/>
        </w:rPr>
        <w:t>）一个示例成像视野，图中手工勾画出细胞轮廓</w:t>
      </w:r>
      <w:r w:rsidR="00682495" w:rsidRPr="00682495">
        <w:rPr>
          <w:rFonts w:hint="eastAsia"/>
        </w:rPr>
        <w:t>。</w:t>
      </w:r>
      <w:r w:rsidR="00CC6766">
        <w:br/>
      </w:r>
      <w:r w:rsidRPr="00DD09BD">
        <w:t xml:space="preserve">(A) During the pre-cue calm-down period, mice had to continuously suppress licking to maintain a resting state; any lick reset the calm-down period, resulting in a punitive extended wait. After cue onset, mice had to switch into the action state within 1s and execute licking. (B, C and D) Previous studies </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1" w:tooltip="Komiyama, 2010 #9" w:history="1">
        <w:r w:rsidR="00DD467A">
          <w:rPr>
            <w:noProof/>
          </w:rPr>
          <w:t>Komiyama et al., 2010</w:t>
        </w:r>
      </w:hyperlink>
      <w:r w:rsidR="004361D2">
        <w:rPr>
          <w:noProof/>
        </w:rPr>
        <w:t>)</w:t>
      </w:r>
      <w:r w:rsidR="004361D2">
        <w:fldChar w:fldCharType="end"/>
      </w:r>
      <w:r w:rsidRPr="00DD09BD">
        <w:t xml:space="preserve"> identified two non-overlapping candidate tongue-related motor cortical subregions through transsynaptic tracing and cortical </w:t>
      </w:r>
      <w:proofErr w:type="spellStart"/>
      <w:r w:rsidRPr="00DD09BD">
        <w:t>microstimulation</w:t>
      </w:r>
      <w:proofErr w:type="spellEnd"/>
      <w:r w:rsidRPr="00DD09BD">
        <w:t xml:space="preserve">. The red dot on the mouse brain outline indicates Bregma. (B) Tongue motor control area determined by </w:t>
      </w:r>
      <w:proofErr w:type="spellStart"/>
      <w:r w:rsidRPr="00DD09BD">
        <w:t>photostimulation</w:t>
      </w:r>
      <w:proofErr w:type="spellEnd"/>
      <w:r w:rsidRPr="00DD09BD">
        <w:t xml:space="preserve">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w:t>
      </w:r>
      <w:proofErr w:type="spellStart"/>
      <w:r w:rsidRPr="00DD09BD">
        <w:t>microstimulation</w:t>
      </w:r>
      <w:proofErr w:type="spellEnd"/>
      <w:r w:rsidRPr="00DD09BD">
        <w:t xml:space="preserve">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302300DE" w14:textId="4966DEA7" w:rsidR="00982548" w:rsidRDefault="00982548" w:rsidP="00982548">
      <w:pPr>
        <w:pStyle w:val="2"/>
        <w:rPr>
          <w:rFonts w:hint="eastAsia"/>
        </w:rPr>
      </w:pPr>
      <w:bookmarkStart w:id="59" w:name="_Toc231804186"/>
      <w:r w:rsidRPr="00982548">
        <w:rPr>
          <w:rFonts w:hint="eastAsia"/>
        </w:rPr>
        <w:t>声音线索任务学会后皮层形成稳定的线索响应</w:t>
      </w:r>
      <w:bookmarkEnd w:id="59"/>
    </w:p>
    <w:p w14:paraId="2D8D9A39" w14:textId="0B75AA70" w:rsidR="007D6473" w:rsidRDefault="005D30C2" w:rsidP="007D6473">
      <w:r w:rsidRPr="005D30C2">
        <w:rPr>
          <w:rFonts w:hint="eastAsia"/>
        </w:rPr>
        <w:t>在首个训练单元中，声音线索任务的全细胞响应模式，大致相当于仅</w:t>
      </w:r>
      <w:proofErr w:type="gramStart"/>
      <w:r w:rsidRPr="005D30C2">
        <w:rPr>
          <w:rFonts w:hint="eastAsia"/>
        </w:rPr>
        <w:t>给声音</w:t>
      </w:r>
      <w:proofErr w:type="gramEnd"/>
      <w:r w:rsidRPr="005D30C2">
        <w:rPr>
          <w:rFonts w:hint="eastAsia"/>
        </w:rPr>
        <w:t>和仅给水的响应的简单叠加；而在声音线索任务达到学习完成状态后，响应模式则发生了整体变化：那些在首个训练单元活跃的细胞一部分仍保持对刺激的响应，也有一部分沉默甚至活动被抑制</w:t>
      </w:r>
      <w:r w:rsidR="007D6473">
        <w:rPr>
          <w:rFonts w:hint="eastAsia"/>
        </w:rPr>
        <w:t>（</w:t>
      </w:r>
      <w:r w:rsidR="007D6473">
        <w:fldChar w:fldCharType="begin"/>
      </w:r>
      <w:r w:rsidR="007D6473">
        <w:instrText xml:space="preserve"> </w:instrText>
      </w:r>
      <w:r w:rsidR="007D6473">
        <w:rPr>
          <w:rFonts w:hint="eastAsia"/>
        </w:rPr>
        <w:instrText>REF _Ref224841297 \h</w:instrText>
      </w:r>
      <w:r w:rsidR="007D6473">
        <w:instrText xml:space="preserve"> </w:instrText>
      </w:r>
      <w:r w:rsidR="007D6473">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2</w:t>
      </w:r>
      <w:r w:rsidR="007D6473">
        <w:fldChar w:fldCharType="end"/>
      </w:r>
      <w:r w:rsidR="007D6473">
        <w:rPr>
          <w:rFonts w:hint="eastAsia"/>
        </w:rPr>
        <w:t>B</w:t>
      </w:r>
      <w:r w:rsidR="007D6473">
        <w:rPr>
          <w:rFonts w:hint="eastAsia"/>
        </w:rPr>
        <w:t>）</w:t>
      </w:r>
      <w:r w:rsidR="007D6473" w:rsidRPr="00CC6766">
        <w:rPr>
          <w:rFonts w:hint="eastAsia"/>
        </w:rPr>
        <w:t>。</w:t>
      </w:r>
    </w:p>
    <w:p w14:paraId="2C623847" w14:textId="4F525A58" w:rsidR="007D6473" w:rsidRDefault="005D30C2" w:rsidP="007D6473">
      <w:r w:rsidRPr="005D30C2">
        <w:rPr>
          <w:rFonts w:hint="eastAsia"/>
        </w:rPr>
        <w:t>舔</w:t>
      </w:r>
      <w:proofErr w:type="gramStart"/>
      <w:r w:rsidRPr="005D30C2">
        <w:rPr>
          <w:rFonts w:hint="eastAsia"/>
        </w:rPr>
        <w:t>舐</w:t>
      </w:r>
      <w:proofErr w:type="gramEnd"/>
      <w:r w:rsidRPr="005D30C2">
        <w:rPr>
          <w:rFonts w:hint="eastAsia"/>
        </w:rPr>
        <w:t>行为可能并非仅由听觉线索单方面驱动，皮层网络本身也可能预先处于主动抑制和</w:t>
      </w:r>
      <w:proofErr w:type="gramStart"/>
      <w:r w:rsidRPr="005D30C2">
        <w:rPr>
          <w:rFonts w:hint="eastAsia"/>
        </w:rPr>
        <w:t>舔水</w:t>
      </w:r>
      <w:proofErr w:type="gramEnd"/>
      <w:r w:rsidRPr="005D30C2">
        <w:rPr>
          <w:rFonts w:hint="eastAsia"/>
        </w:rPr>
        <w:t>冲动的对抗状态。这种平衡随后被线索信号打破，表现为部分细胞原本的上升或下降趋势在线索到来时刻的反转（</w:t>
      </w:r>
      <w:r>
        <w:fldChar w:fldCharType="begin"/>
      </w:r>
      <w:r>
        <w:instrText xml:space="preserve"> </w:instrText>
      </w:r>
      <w:r>
        <w:rPr>
          <w:rFonts w:hint="eastAsia"/>
        </w:rPr>
        <w:instrText>REF _Ref224841297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2</w:t>
      </w:r>
      <w:r>
        <w:fldChar w:fldCharType="end"/>
      </w:r>
      <w:r w:rsidRPr="005D30C2">
        <w:rPr>
          <w:rFonts w:hint="eastAsia"/>
        </w:rPr>
        <w:t>D</w:t>
      </w:r>
      <w:r w:rsidRPr="005D30C2">
        <w:rPr>
          <w:rFonts w:hint="eastAsia"/>
        </w:rPr>
        <w:t>），以及另一部分细胞维持原本的活动方向（</w:t>
      </w:r>
      <w:r>
        <w:fldChar w:fldCharType="begin"/>
      </w:r>
      <w:r>
        <w:instrText xml:space="preserve"> </w:instrText>
      </w:r>
      <w:r>
        <w:rPr>
          <w:rFonts w:hint="eastAsia"/>
        </w:rPr>
        <w:instrText>REF _Ref224841297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2</w:t>
      </w:r>
      <w:r>
        <w:fldChar w:fldCharType="end"/>
      </w:r>
      <w:r w:rsidRPr="005D30C2">
        <w:rPr>
          <w:rFonts w:hint="eastAsia"/>
        </w:rPr>
        <w:t>E</w:t>
      </w:r>
      <w:r w:rsidRPr="005D30C2">
        <w:rPr>
          <w:rFonts w:hint="eastAsia"/>
        </w:rPr>
        <w:t>）。这两类细胞代表了小鼠从静息状态切换到动作状态的两种并行的可能机制：其一，线索输入</w:t>
      </w:r>
      <w:proofErr w:type="gramStart"/>
      <w:r w:rsidRPr="005D30C2">
        <w:rPr>
          <w:rFonts w:hint="eastAsia"/>
        </w:rPr>
        <w:t>经感觉</w:t>
      </w:r>
      <w:proofErr w:type="gramEnd"/>
      <w:r w:rsidRPr="005D30C2">
        <w:rPr>
          <w:rFonts w:hint="eastAsia"/>
        </w:rPr>
        <w:t>-</w:t>
      </w:r>
      <w:r w:rsidRPr="005D30C2">
        <w:rPr>
          <w:rFonts w:hint="eastAsia"/>
        </w:rPr>
        <w:t>运动通路被快速级联放大，迅速激活行为驱动环路并解除静息态的主动运动抑制；其二，网络在</w:t>
      </w:r>
      <w:proofErr w:type="gramStart"/>
      <w:r w:rsidRPr="005D30C2">
        <w:rPr>
          <w:rFonts w:hint="eastAsia"/>
        </w:rPr>
        <w:t>静息态本已</w:t>
      </w:r>
      <w:proofErr w:type="gramEnd"/>
      <w:r w:rsidRPr="005D30C2">
        <w:rPr>
          <w:rFonts w:hint="eastAsia"/>
        </w:rPr>
        <w:t>存在</w:t>
      </w:r>
      <w:proofErr w:type="gramStart"/>
      <w:r w:rsidRPr="005D30C2">
        <w:rPr>
          <w:rFonts w:hint="eastAsia"/>
        </w:rPr>
        <w:t>朝动作</w:t>
      </w:r>
      <w:proofErr w:type="gramEnd"/>
      <w:r w:rsidRPr="005D30C2">
        <w:rPr>
          <w:rFonts w:hint="eastAsia"/>
        </w:rPr>
        <w:t>输出方向的冲动的缓慢积累或自发状态漂移，而线索信号主要起到推动其越过动作启动阈值的作用。从细胞数量占比上看（</w:t>
      </w:r>
      <w:r>
        <w:fldChar w:fldCharType="begin"/>
      </w:r>
      <w:r>
        <w:instrText xml:space="preserve"> </w:instrText>
      </w:r>
      <w:r>
        <w:rPr>
          <w:rFonts w:hint="eastAsia"/>
        </w:rPr>
        <w:instrText>REF _Ref224841297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2</w:t>
      </w:r>
      <w:r>
        <w:fldChar w:fldCharType="end"/>
      </w:r>
      <w:r w:rsidRPr="005D30C2">
        <w:rPr>
          <w:rFonts w:hint="eastAsia"/>
        </w:rPr>
        <w:t>C</w:t>
      </w:r>
      <w:r w:rsidRPr="005D30C2">
        <w:rPr>
          <w:rFonts w:hint="eastAsia"/>
        </w:rPr>
        <w:t>），直接被线索信号反转的细胞占据主导地位，这说明静息</w:t>
      </w:r>
      <w:proofErr w:type="gramStart"/>
      <w:r w:rsidRPr="005D30C2">
        <w:rPr>
          <w:rFonts w:hint="eastAsia"/>
        </w:rPr>
        <w:t>态向动作态</w:t>
      </w:r>
      <w:proofErr w:type="gramEnd"/>
      <w:r w:rsidRPr="005D30C2">
        <w:rPr>
          <w:rFonts w:hint="eastAsia"/>
        </w:rPr>
        <w:t>的切换，相比于行为冲动的积累、自发状态漂移或时间预判，更多地是依赖线索信号的直接驱动</w:t>
      </w:r>
      <w:r w:rsidR="007D6473">
        <w:rPr>
          <w:rFonts w:hint="eastAsia"/>
        </w:rPr>
        <w:t>。</w:t>
      </w:r>
    </w:p>
    <w:p w14:paraId="4F15BEC7" w14:textId="7E3CAA5C" w:rsidR="007D6473" w:rsidRDefault="007D6473" w:rsidP="007D6473">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DD467A">
          <w:rPr>
            <w:noProof/>
          </w:rPr>
          <w:t>MacDowell &amp; Buschman, 2020</w:t>
        </w:r>
      </w:hyperlink>
      <w:r>
        <w:rPr>
          <w:noProof/>
        </w:rPr>
        <w:t>)</w:t>
      </w:r>
      <w:r>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p>
    <w:p w14:paraId="58D19376" w14:textId="0D88964D" w:rsidR="007D6473" w:rsidRPr="007D6473" w:rsidRDefault="005D30C2" w:rsidP="007D6473">
      <w:r w:rsidRPr="005D30C2">
        <w:rPr>
          <w:rFonts w:hint="eastAsia"/>
        </w:rPr>
        <w:t>主成分分析显示，无论是未经训练的初始状态，还是学习完成状态，线索输入时的静息状态空间位置，按单次试验顺序确实在低维子空间里形成了一条流形轨迹；但只有在学习完成状态下，无论起点如何，线索到来后的状态都在</w:t>
      </w:r>
      <w:r w:rsidRPr="005D30C2">
        <w:rPr>
          <w:rFonts w:hint="eastAsia"/>
        </w:rPr>
        <w:t>1</w:t>
      </w:r>
      <w:r w:rsidRPr="005D30C2">
        <w:rPr>
          <w:rFonts w:hint="eastAsia"/>
        </w:rPr>
        <w:t>秒内</w:t>
      </w:r>
      <w:proofErr w:type="gramStart"/>
      <w:r w:rsidRPr="005D30C2">
        <w:rPr>
          <w:rFonts w:hint="eastAsia"/>
        </w:rPr>
        <w:t>朝一致</w:t>
      </w:r>
      <w:proofErr w:type="gramEnd"/>
      <w:r w:rsidRPr="005D30C2">
        <w:rPr>
          <w:rFonts w:hint="eastAsia"/>
        </w:rPr>
        <w:t>的方向演进</w:t>
      </w:r>
      <w:r w:rsidR="007D6473" w:rsidRPr="00BC6100">
        <w:rPr>
          <w:rFonts w:hint="eastAsia"/>
        </w:rPr>
        <w:t>（</w:t>
      </w:r>
      <w:r w:rsidR="007D6473">
        <w:fldChar w:fldCharType="begin"/>
      </w:r>
      <w:r w:rsidR="007D6473">
        <w:instrText xml:space="preserve"> </w:instrText>
      </w:r>
      <w:r w:rsidR="007D6473">
        <w:rPr>
          <w:rFonts w:hint="eastAsia"/>
        </w:rPr>
        <w:instrText>REF _Ref224841297 \h</w:instrText>
      </w:r>
      <w:r w:rsidR="007D6473">
        <w:instrText xml:space="preserve"> </w:instrText>
      </w:r>
      <w:r w:rsidR="007D6473">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2</w:t>
      </w:r>
      <w:r w:rsidR="007D6473">
        <w:fldChar w:fldCharType="end"/>
      </w:r>
      <w:r w:rsidR="007D6473">
        <w:rPr>
          <w:rFonts w:hint="eastAsia"/>
        </w:rPr>
        <w:t>F</w:t>
      </w:r>
      <w:r>
        <w:rPr>
          <w:rFonts w:hint="eastAsia"/>
        </w:rPr>
        <w:t>、</w:t>
      </w:r>
      <w:r>
        <w:rPr>
          <w:rFonts w:hint="eastAsia"/>
        </w:rPr>
        <w:t>G</w:t>
      </w:r>
      <w:r w:rsidR="007D6473"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7D6473">
        <w:rPr>
          <w:rFonts w:hint="eastAsia"/>
        </w:rPr>
        <w:t>。</w:t>
      </w:r>
    </w:p>
    <w:p w14:paraId="789BAA9B" w14:textId="03F520CD" w:rsidR="00CC6766" w:rsidRDefault="007D6473" w:rsidP="00CC6766">
      <w:pPr>
        <w:pStyle w:val="afff1"/>
      </w:pPr>
      <w:r>
        <w:rPr>
          <w:rFonts w:hint="eastAsia"/>
          <w:noProof/>
          <w14:ligatures w14:val="standardContextual"/>
        </w:rPr>
        <w:drawing>
          <wp:inline distT="0" distB="0" distL="0" distR="0" wp14:anchorId="6DF81324" wp14:editId="10227AFE">
            <wp:extent cx="4464110" cy="5652832"/>
            <wp:effectExtent l="0" t="0" r="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64110" cy="5652832"/>
                    </a:xfrm>
                    <a:prstGeom prst="rect">
                      <a:avLst/>
                    </a:prstGeom>
                  </pic:spPr>
                </pic:pic>
              </a:graphicData>
            </a:graphic>
          </wp:inline>
        </w:drawing>
      </w:r>
    </w:p>
    <w:p w14:paraId="046DE6EE" w14:textId="16BCE40E" w:rsidR="00CC6766" w:rsidRDefault="00CC6766" w:rsidP="00CC6766">
      <w:pPr>
        <w:pStyle w:val="afffa"/>
      </w:pPr>
      <w:bookmarkStart w:id="60" w:name="_Ref224841297"/>
      <w:bookmarkStart w:id="61" w:name="_Toc23181059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bookmarkEnd w:id="60"/>
      <w:r>
        <w:rPr>
          <w:rFonts w:hint="eastAsia"/>
        </w:rPr>
        <w:t xml:space="preserve"> </w:t>
      </w:r>
      <w:r w:rsidR="00982548" w:rsidRPr="00982548">
        <w:rPr>
          <w:rFonts w:hint="eastAsia"/>
        </w:rPr>
        <w:t>声音线索任务学会后皮层形成稳定的线索响应</w:t>
      </w:r>
      <w:bookmarkEnd w:id="61"/>
    </w:p>
    <w:p w14:paraId="0ED4320A" w14:textId="36852C97"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00982548" w:rsidRPr="00982548">
        <w:t>Stable cue responses in the cortex after learning the auditory task</w:t>
      </w:r>
    </w:p>
    <w:p w14:paraId="327D3BC6" w14:textId="5EFF4C8A" w:rsidR="00CC6766" w:rsidRDefault="007D6473" w:rsidP="00552FF8">
      <w:pPr>
        <w:pStyle w:val="afff2"/>
        <w:ind w:left="480"/>
      </w:pPr>
      <w:r w:rsidRPr="007D6473">
        <w:rPr>
          <w:rFonts w:hint="eastAsia"/>
        </w:rPr>
        <w:t>（</w:t>
      </w:r>
      <w:r w:rsidRPr="007D6473">
        <w:rPr>
          <w:rFonts w:hint="eastAsia"/>
        </w:rPr>
        <w:t>A</w:t>
      </w:r>
      <w:r w:rsidRPr="007D6473">
        <w:rPr>
          <w:rFonts w:hint="eastAsia"/>
        </w:rPr>
        <w:t>）示意钙成像训练日程。不同于仅进行行为学训练的实验，参与钙成像的鼠，还在正式开始学习前被记录了仅给线索和仅给水条件下的钙活动。（</w:t>
      </w:r>
      <w:r w:rsidRPr="007D6473">
        <w:rPr>
          <w:rFonts w:hint="eastAsia"/>
        </w:rPr>
        <w:t>B</w:t>
      </w:r>
      <w:r w:rsidRPr="007D6473">
        <w:rPr>
          <w:rFonts w:hint="eastAsia"/>
        </w:rPr>
        <w:t>）热图中每一行表示一个细胞，每一列内的横轴表示时间，四列分别对应：仅给声音、仅给水，以及声音线索初始学习任务的首个训练单元和学会后。排除了四列中均无活跃的细胞。共</w:t>
      </w:r>
      <w:r w:rsidRPr="007D6473">
        <w:rPr>
          <w:rFonts w:hint="eastAsia"/>
        </w:rPr>
        <w:t>5</w:t>
      </w:r>
      <w:r w:rsidRPr="007D6473">
        <w:rPr>
          <w:rFonts w:hint="eastAsia"/>
        </w:rPr>
        <w:t>只鼠。（</w:t>
      </w:r>
      <w:r w:rsidRPr="007D6473">
        <w:rPr>
          <w:rFonts w:hint="eastAsia"/>
        </w:rPr>
        <w:t>C, D and E</w:t>
      </w:r>
      <w:r w:rsidRPr="007D6473">
        <w:rPr>
          <w:rFonts w:hint="eastAsia"/>
        </w:rPr>
        <w:t>）初始任务学会后，细胞形成对声音线索的不同</w:t>
      </w:r>
      <w:proofErr w:type="gramStart"/>
      <w:r w:rsidRPr="007D6473">
        <w:rPr>
          <w:rFonts w:hint="eastAsia"/>
        </w:rPr>
        <w:t>钙活动</w:t>
      </w:r>
      <w:proofErr w:type="gramEnd"/>
      <w:r w:rsidRPr="007D6473">
        <w:rPr>
          <w:rFonts w:hint="eastAsia"/>
        </w:rPr>
        <w:t>响应特性。有的细胞原本活动方向反转，也有的方向不变。（</w:t>
      </w:r>
      <w:r w:rsidRPr="007D6473">
        <w:rPr>
          <w:rFonts w:hint="eastAsia"/>
        </w:rPr>
        <w:t>C</w:t>
      </w:r>
      <w:r w:rsidRPr="007D6473">
        <w:rPr>
          <w:rFonts w:hint="eastAsia"/>
        </w:rPr>
        <w:t>）展示两个代表性活动方向反转的细胞。静息</w:t>
      </w:r>
      <w:proofErr w:type="gramStart"/>
      <w:r w:rsidRPr="007D6473">
        <w:rPr>
          <w:rFonts w:hint="eastAsia"/>
        </w:rPr>
        <w:t>态逐渐</w:t>
      </w:r>
      <w:proofErr w:type="gramEnd"/>
      <w:r w:rsidRPr="007D6473">
        <w:rPr>
          <w:rFonts w:hint="eastAsia"/>
        </w:rPr>
        <w:t>衰退的细胞可以被线索突然激活（左），</w:t>
      </w:r>
      <w:proofErr w:type="gramStart"/>
      <w:r w:rsidRPr="007D6473">
        <w:rPr>
          <w:rFonts w:hint="eastAsia"/>
        </w:rPr>
        <w:t>静息态钙信号</w:t>
      </w:r>
      <w:proofErr w:type="gramEnd"/>
      <w:r w:rsidRPr="007D6473">
        <w:rPr>
          <w:rFonts w:hint="eastAsia"/>
        </w:rPr>
        <w:t>上升中的细胞也可以被线索突然抑制（右）。虚线连接</w:t>
      </w:r>
      <w:r w:rsidRPr="007D6473">
        <w:rPr>
          <w:rFonts w:hint="eastAsia"/>
        </w:rPr>
        <w:t>[-1,0,1]</w:t>
      </w:r>
      <w:r w:rsidRPr="007D6473">
        <w:rPr>
          <w:rFonts w:hint="eastAsia"/>
        </w:rPr>
        <w:t>三个关键时间点，其非单调性是反转的特征。（</w:t>
      </w:r>
      <w:r w:rsidRPr="007D6473">
        <w:rPr>
          <w:rFonts w:hint="eastAsia"/>
        </w:rPr>
        <w:t>D</w:t>
      </w:r>
      <w:r w:rsidRPr="007D6473">
        <w:rPr>
          <w:rFonts w:hint="eastAsia"/>
        </w:rPr>
        <w:t>）展示两个代表性活动方向不变的细胞，可以是静息</w:t>
      </w:r>
      <w:proofErr w:type="gramStart"/>
      <w:r w:rsidRPr="007D6473">
        <w:rPr>
          <w:rFonts w:hint="eastAsia"/>
        </w:rPr>
        <w:t>态活动</w:t>
      </w:r>
      <w:proofErr w:type="gramEnd"/>
      <w:r w:rsidRPr="007D6473">
        <w:rPr>
          <w:rFonts w:hint="eastAsia"/>
        </w:rPr>
        <w:t>逐渐增强的细胞继续上升，也可以是静息</w:t>
      </w:r>
      <w:proofErr w:type="gramStart"/>
      <w:r w:rsidRPr="007D6473">
        <w:rPr>
          <w:rFonts w:hint="eastAsia"/>
        </w:rPr>
        <w:t>态逐渐</w:t>
      </w:r>
      <w:proofErr w:type="gramEnd"/>
      <w:r w:rsidRPr="007D6473">
        <w:rPr>
          <w:rFonts w:hint="eastAsia"/>
        </w:rPr>
        <w:t>衰退的细胞被线索进一步强力抑制。虚线同样连接</w:t>
      </w:r>
      <w:r w:rsidRPr="007D6473">
        <w:rPr>
          <w:rFonts w:hint="eastAsia"/>
        </w:rPr>
        <w:t>[-1,0,1]</w:t>
      </w:r>
      <w:r w:rsidRPr="007D6473">
        <w:rPr>
          <w:rFonts w:hint="eastAsia"/>
        </w:rPr>
        <w:t>三个关键时间点，线索信号并未改变这些细胞的钙信号走向，而是继续原有的变化趋势。（</w:t>
      </w:r>
      <w:r w:rsidRPr="007D6473">
        <w:rPr>
          <w:rFonts w:hint="eastAsia"/>
        </w:rPr>
        <w:t>E</w:t>
      </w:r>
      <w:r w:rsidRPr="007D6473">
        <w:rPr>
          <w:rFonts w:hint="eastAsia"/>
        </w:rPr>
        <w:t>）比较</w:t>
      </w:r>
      <w:r w:rsidRPr="007D6473">
        <w:rPr>
          <w:rFonts w:hint="eastAsia"/>
        </w:rPr>
        <w:t>11</w:t>
      </w:r>
      <w:r w:rsidRPr="007D6473">
        <w:rPr>
          <w:rFonts w:hint="eastAsia"/>
        </w:rPr>
        <w:t>只鼠中</w:t>
      </w:r>
      <w:r w:rsidRPr="007D6473">
        <w:rPr>
          <w:rFonts w:hint="eastAsia"/>
        </w:rPr>
        <w:t>A</w:t>
      </w:r>
      <w:r w:rsidRPr="007D6473">
        <w:rPr>
          <w:rFonts w:hint="eastAsia"/>
        </w:rPr>
        <w:t>、</w:t>
      </w:r>
      <w:r w:rsidRPr="007D6473">
        <w:rPr>
          <w:rFonts w:hint="eastAsia"/>
        </w:rPr>
        <w:t>B</w:t>
      </w:r>
      <w:r w:rsidRPr="007D6473">
        <w:rPr>
          <w:rFonts w:hint="eastAsia"/>
        </w:rPr>
        <w:t>两类细胞的总体占比，发生反转的细胞占多数（</w:t>
      </w:r>
      <w:r w:rsidRPr="007D6473">
        <w:rPr>
          <w:rFonts w:hint="eastAsia"/>
        </w:rPr>
        <w:t>3401</w:t>
      </w:r>
      <w:r w:rsidRPr="007D6473">
        <w:rPr>
          <w:rFonts w:hint="eastAsia"/>
        </w:rPr>
        <w:t>个细胞），方向不变的只有</w:t>
      </w:r>
      <w:r w:rsidRPr="007D6473">
        <w:rPr>
          <w:rFonts w:hint="eastAsia"/>
        </w:rPr>
        <w:t>2066</w:t>
      </w:r>
      <w:r w:rsidRPr="007D6473">
        <w:rPr>
          <w:rFonts w:hint="eastAsia"/>
        </w:rPr>
        <w:t>个细胞。（</w:t>
      </w:r>
      <w:r w:rsidRPr="007D6473">
        <w:rPr>
          <w:rFonts w:hint="eastAsia"/>
        </w:rPr>
        <w:t>F</w:t>
      </w:r>
      <w:r w:rsidRPr="007D6473">
        <w:rPr>
          <w:rFonts w:hint="eastAsia"/>
        </w:rPr>
        <w:t>）用主成分分析展示所有细胞构成的状态空间（声音线索任务学会时）中，不同单次试验的起始时点（声音线索）位置，和线索响应轨迹。每条实线表示一个单次试验的线索响应，颜色渐变表示单次试验顺序</w:t>
      </w:r>
      <w:r w:rsidR="005D30C2" w:rsidRPr="005D30C2">
        <w:rPr>
          <w:rFonts w:hint="eastAsia"/>
        </w:rPr>
        <w:t>（浅色→深色）</w:t>
      </w:r>
      <w:r w:rsidRPr="007D6473">
        <w:rPr>
          <w:rFonts w:hint="eastAsia"/>
        </w:rPr>
        <w:t>。虚线将每个单次试验流程中线索给出前的静息状态位置连接起来，显示静息态在状态空间中的漂移路线，以及线索到来后响应轨迹的平行性。</w:t>
      </w:r>
      <w:r w:rsidRPr="007D6473">
        <w:rPr>
          <w:rFonts w:hint="eastAsia"/>
        </w:rPr>
        <w:t>14</w:t>
      </w:r>
      <w:r w:rsidRPr="007D6473">
        <w:rPr>
          <w:rFonts w:hint="eastAsia"/>
        </w:rPr>
        <w:t>只鼠，</w:t>
      </w:r>
      <w:r w:rsidRPr="007D6473">
        <w:rPr>
          <w:rFonts w:hint="eastAsia"/>
        </w:rPr>
        <w:t>6889</w:t>
      </w:r>
      <w:r w:rsidRPr="007D6473">
        <w:rPr>
          <w:rFonts w:hint="eastAsia"/>
        </w:rPr>
        <w:t>个细胞。（</w:t>
      </w:r>
      <w:r w:rsidRPr="007D6473">
        <w:rPr>
          <w:rFonts w:hint="eastAsia"/>
        </w:rPr>
        <w:t>G</w:t>
      </w:r>
      <w:r w:rsidRPr="007D6473">
        <w:rPr>
          <w:rFonts w:hint="eastAsia"/>
        </w:rPr>
        <w:t>）取</w:t>
      </w:r>
      <w:proofErr w:type="gramStart"/>
      <w:r w:rsidRPr="007D6473">
        <w:rPr>
          <w:rFonts w:hint="eastAsia"/>
        </w:rPr>
        <w:t>初始只给声音</w:t>
      </w:r>
      <w:proofErr w:type="gramEnd"/>
      <w:r w:rsidRPr="007D6473">
        <w:rPr>
          <w:rFonts w:hint="eastAsia"/>
        </w:rPr>
        <w:t>线索不给水的单次试验流程（</w:t>
      </w:r>
      <w:r w:rsidRPr="007D6473">
        <w:rPr>
          <w:rFonts w:hint="eastAsia"/>
        </w:rPr>
        <w:t>15431</w:t>
      </w:r>
      <w:r w:rsidRPr="007D6473">
        <w:rPr>
          <w:rFonts w:hint="eastAsia"/>
        </w:rPr>
        <w:t>个细胞，</w:t>
      </w:r>
      <w:r w:rsidRPr="007D6473">
        <w:rPr>
          <w:rFonts w:hint="eastAsia"/>
        </w:rPr>
        <w:t>36</w:t>
      </w:r>
      <w:r w:rsidRPr="007D6473">
        <w:rPr>
          <w:rFonts w:hint="eastAsia"/>
        </w:rPr>
        <w:t>只鼠），展示未经训练的</w:t>
      </w:r>
      <w:proofErr w:type="spellStart"/>
      <w:r w:rsidRPr="007D6473">
        <w:rPr>
          <w:rFonts w:hint="eastAsia"/>
        </w:rPr>
        <w:t>MOp</w:t>
      </w:r>
      <w:proofErr w:type="spellEnd"/>
      <w:r w:rsidRPr="007D6473">
        <w:rPr>
          <w:rFonts w:hint="eastAsia"/>
        </w:rPr>
        <w:t>对声音线索无稳定响应</w:t>
      </w:r>
      <w:r w:rsidR="00552FF8" w:rsidRPr="00552FF8">
        <w:t>。</w:t>
      </w:r>
      <w:r w:rsidR="00CC6766">
        <w:br/>
      </w:r>
      <w:r w:rsidRPr="007D6473">
        <w:t xml:space="preserve">(A) Schematic of the calcium imaging training schedule. Unlike mice used solely for behavioral training, mice included in calcium imaging were additionally recorded under cue-only and water-only conditions before formal learning. (B) In the heatmap, each row represents a single cell, and the horizontal axis within each column denotes time. The four columns correspond to: sound-only, water-only, the first block of the naive audio-cue task, and the learned state. Cells inactive across all four conditions were excluded. Data from 5 mice. (C, D and E) After reaching the learned state in the naive task, cells exhibited diverse calcium response profiles to the sound cue, with some reversing their original activity direction and others maintaining it. (C) Two representative cells with reversed activity directions. A cell with decaying resting-state activity could be abruptly activated by the cue (left), whereas a cell with rising resting-state activity could be sharply inhibited (right). </w:t>
      </w:r>
      <w:r w:rsidR="005D30C2">
        <w:rPr>
          <w:rFonts w:hint="eastAsia"/>
        </w:rPr>
        <w:t>D</w:t>
      </w:r>
      <w:r w:rsidRPr="007D6473">
        <w:t xml:space="preserve">ashed lines connect three key time points [-1, 0, 1], highlighting the non-monotonicity characteristic of this reversal. (D) Two representative cells with unchanged activity directions. A cell with rising resting-state activity could continue to elevate (left), while a cell with decaying resting-state activity could be further suppressed by the cue (right). </w:t>
      </w:r>
      <w:r w:rsidR="00C7542D">
        <w:rPr>
          <w:rFonts w:hint="eastAsia"/>
        </w:rPr>
        <w:t>D</w:t>
      </w:r>
      <w:r w:rsidRPr="007D6473">
        <w:t xml:space="preserve">ashed lines connect the same key time points, showing that the cue signal sustained rather than altered the existing calcium signal trends. (E) Overall proportions of the reversing and unchanged cell types across 11 mice. Reversing cells formed the majority (3,401 cells) compared to cells with unchanged directions (2,066 cells). (F) Principal component analysis of the state space constructed from all cells during the learned audio-cue task, illustrating the pre-cue start positions and the subsequent post-cue response trajectories across trials. Solid lines represent the cue responses of individual trials, color-coded by trial order (lighter colors indicate earlier trials). The dashed line connects the pre-cue resting-state positions, demonstrating the drift of the resting state within the manifold and the parallel nature of the cue-evoked response trajectories. Data from 14 mice, 6,889 cells. (G) Naive </w:t>
      </w:r>
      <w:r w:rsidR="00C7542D">
        <w:rPr>
          <w:rFonts w:hint="eastAsia"/>
        </w:rPr>
        <w:t>audio</w:t>
      </w:r>
      <w:r w:rsidRPr="007D6473">
        <w:t xml:space="preserve">-only trials (15,431 cells, 36 mice), showing that the untrained </w:t>
      </w:r>
      <w:proofErr w:type="spellStart"/>
      <w:r w:rsidRPr="007D6473">
        <w:t>MOp</w:t>
      </w:r>
      <w:proofErr w:type="spellEnd"/>
      <w:r w:rsidRPr="007D6473">
        <w:t xml:space="preserve"> lacked a stable response to the auditory cue</w:t>
      </w:r>
      <w:r w:rsidR="00CC6766" w:rsidRPr="00CC6766">
        <w:t>.</w:t>
      </w:r>
    </w:p>
    <w:p w14:paraId="0030DB33" w14:textId="69E7DE27" w:rsidR="00CC6766" w:rsidRDefault="00982548" w:rsidP="00CC6766">
      <w:pPr>
        <w:pStyle w:val="2"/>
        <w:rPr>
          <w:rFonts w:hint="eastAsia"/>
        </w:rPr>
      </w:pPr>
      <w:bookmarkStart w:id="62" w:name="_Toc231804187"/>
      <w:r w:rsidRPr="00982548">
        <w:rPr>
          <w:rFonts w:hint="eastAsia"/>
        </w:rPr>
        <w:t>连续学习中新线索重新激活了</w:t>
      </w:r>
      <w:proofErr w:type="gramStart"/>
      <w:r w:rsidRPr="00982548">
        <w:rPr>
          <w:rFonts w:hint="eastAsia"/>
        </w:rPr>
        <w:t>旧任务</w:t>
      </w:r>
      <w:proofErr w:type="gramEnd"/>
      <w:r w:rsidRPr="00982548">
        <w:rPr>
          <w:rFonts w:hint="eastAsia"/>
        </w:rPr>
        <w:t>的相关细胞</w:t>
      </w:r>
      <w:bookmarkEnd w:id="62"/>
    </w:p>
    <w:p w14:paraId="22782480" w14:textId="3835EC05" w:rsidR="00950471" w:rsidRDefault="00C7542D" w:rsidP="00982548">
      <w:r w:rsidRPr="00C7542D">
        <w:rPr>
          <w:rFonts w:hint="eastAsia"/>
        </w:rPr>
        <w:t>在初始学习的任务学习完成后，测得连续学习提高了小鼠对新任务的早期表现，这种现象的认知神经生物学机制与记忆印迹和泛化理论相关</w:t>
      </w:r>
      <w:r w:rsidRPr="00C7542D">
        <w:rPr>
          <w:rFonts w:hint="eastAsia"/>
        </w:rPr>
        <w:t xml:space="preserve"> </w:t>
      </w:r>
      <w:r w:rsidRPr="00C7542D">
        <w:rPr>
          <w:rFonts w:hint="eastAsia"/>
        </w:rPr>
        <w:t>。现有研究普遍承认，新线索能够通过重激活既有印迹中的部分神经元，实现对旧经验的提取；不同任务激活的细胞群体如能有更高重叠，也更容易表现出记忆联结、信息互用或泛化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A54DF6">
        <w:instrText xml:space="preserve"> ADDIN EN.JS.CITE </w:instrText>
      </w:r>
      <w:r w:rsidR="00A54DF6">
        <w:fldChar w:fldCharType="separate"/>
      </w:r>
      <w:r w:rsidR="00A54DF6">
        <w:rPr>
          <w:noProof/>
        </w:rPr>
        <w:t>(</w:t>
      </w:r>
      <w:hyperlink w:anchor="_ENREF_76" w:tooltip="Josselyn, 2020 #178" w:history="1">
        <w:r w:rsidR="00DD467A">
          <w:rPr>
            <w:noProof/>
          </w:rPr>
          <w:t>Josselyn &amp; Tonegawa, 2020</w:t>
        </w:r>
      </w:hyperlink>
      <w:r w:rsidR="00A54DF6">
        <w:rPr>
          <w:noProof/>
        </w:rPr>
        <w:t>)</w:t>
      </w:r>
      <w:r w:rsidR="00A54DF6">
        <w:fldChar w:fldCharType="end"/>
      </w:r>
      <w:r w:rsidR="00BC6100" w:rsidRPr="00BC6100">
        <w:rPr>
          <w:rFonts w:hint="eastAsia"/>
        </w:rPr>
        <w:t>。</w:t>
      </w:r>
      <w:r w:rsidRPr="00C7542D">
        <w:rPr>
          <w:rFonts w:hint="eastAsia"/>
        </w:rPr>
        <w:t>为了解释新任务早期表现的提升，就要研究</w:t>
      </w:r>
      <w:proofErr w:type="gramStart"/>
      <w:r w:rsidRPr="00C7542D">
        <w:rPr>
          <w:rFonts w:hint="eastAsia"/>
        </w:rPr>
        <w:t>旧任务</w:t>
      </w:r>
      <w:proofErr w:type="gramEnd"/>
      <w:r w:rsidRPr="00C7542D">
        <w:rPr>
          <w:rFonts w:hint="eastAsia"/>
        </w:rPr>
        <w:t>中稳定响应的神经元群体，尤其是</w:t>
      </w:r>
      <w:proofErr w:type="gramStart"/>
      <w:r w:rsidRPr="00C7542D">
        <w:rPr>
          <w:rFonts w:hint="eastAsia"/>
        </w:rPr>
        <w:t>可以被即早</w:t>
      </w:r>
      <w:proofErr w:type="gramEnd"/>
      <w:r w:rsidRPr="00C7542D">
        <w:rPr>
          <w:rFonts w:hint="eastAsia"/>
        </w:rPr>
        <w:t>基因标记的有转录标记的记忆印迹细胞</w:t>
      </w:r>
      <w:r w:rsidR="00950471" w:rsidRPr="00950471">
        <w:rPr>
          <w:rFonts w:hint="eastAsia"/>
        </w:rPr>
        <w:t>。</w:t>
      </w:r>
    </w:p>
    <w:p w14:paraId="37047779" w14:textId="0666946C" w:rsidR="007D6473" w:rsidRPr="007D6473" w:rsidRDefault="00C7542D" w:rsidP="007D6473">
      <w:r w:rsidRPr="00C7542D">
        <w:rPr>
          <w:rFonts w:hint="eastAsia"/>
        </w:rPr>
        <w:t>相比于未</w:t>
      </w:r>
      <w:proofErr w:type="gramStart"/>
      <w:r w:rsidRPr="00C7542D">
        <w:rPr>
          <w:rFonts w:hint="eastAsia"/>
        </w:rPr>
        <w:t>成功舔水的</w:t>
      </w:r>
      <w:proofErr w:type="gramEnd"/>
      <w:r w:rsidRPr="00C7542D">
        <w:rPr>
          <w:rFonts w:hint="eastAsia"/>
        </w:rPr>
        <w:t>单次线索</w:t>
      </w:r>
      <w:r w:rsidRPr="00C7542D">
        <w:rPr>
          <w:rFonts w:hint="eastAsia"/>
        </w:rPr>
        <w:t>-</w:t>
      </w:r>
      <w:proofErr w:type="gramStart"/>
      <w:r w:rsidRPr="00C7542D">
        <w:rPr>
          <w:rFonts w:hint="eastAsia"/>
        </w:rPr>
        <w:t>舔水试验</w:t>
      </w:r>
      <w:proofErr w:type="gramEnd"/>
      <w:r w:rsidRPr="00C7542D">
        <w:rPr>
          <w:rFonts w:hint="eastAsia"/>
        </w:rPr>
        <w:t>，新任务中</w:t>
      </w:r>
      <w:proofErr w:type="gramStart"/>
      <w:r w:rsidRPr="00C7542D">
        <w:rPr>
          <w:rFonts w:hint="eastAsia"/>
        </w:rPr>
        <w:t>成功舔水的</w:t>
      </w:r>
      <w:proofErr w:type="gramEnd"/>
      <w:r w:rsidRPr="00C7542D">
        <w:rPr>
          <w:rFonts w:hint="eastAsia"/>
        </w:rPr>
        <w:t>单次试验的细胞响应模式更接近</w:t>
      </w:r>
      <w:proofErr w:type="gramStart"/>
      <w:r w:rsidRPr="00C7542D">
        <w:rPr>
          <w:rFonts w:hint="eastAsia"/>
        </w:rPr>
        <w:t>旧任务</w:t>
      </w:r>
      <w:proofErr w:type="gramEnd"/>
      <w:r w:rsidRPr="00C7542D">
        <w:rPr>
          <w:rFonts w:hint="eastAsia"/>
        </w:rPr>
        <w:t>学会时（</w:t>
      </w:r>
      <w:r>
        <w:fldChar w:fldCharType="begin"/>
      </w:r>
      <w:r>
        <w:instrText xml:space="preserve"> </w:instrText>
      </w:r>
      <w:r>
        <w:rPr>
          <w:rFonts w:hint="eastAsia"/>
        </w:rPr>
        <w:instrText>REF _Ref224841719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3</w:t>
      </w:r>
      <w:r>
        <w:fldChar w:fldCharType="end"/>
      </w:r>
      <w:r w:rsidRPr="00C7542D">
        <w:rPr>
          <w:rFonts w:hint="eastAsia"/>
        </w:rPr>
        <w:t xml:space="preserve"> A</w:t>
      </w:r>
      <w:r w:rsidRPr="00C7542D">
        <w:rPr>
          <w:rFonts w:hint="eastAsia"/>
        </w:rPr>
        <w:t>）；</w:t>
      </w:r>
      <w:proofErr w:type="gramStart"/>
      <w:r w:rsidRPr="00C7542D">
        <w:rPr>
          <w:rFonts w:hint="eastAsia"/>
        </w:rPr>
        <w:t>旧任务</w:t>
      </w:r>
      <w:proofErr w:type="gramEnd"/>
      <w:r w:rsidRPr="00C7542D">
        <w:rPr>
          <w:rFonts w:hint="eastAsia"/>
        </w:rPr>
        <w:t>学会时活跃的细胞，在新任务</w:t>
      </w:r>
      <w:proofErr w:type="gramStart"/>
      <w:r w:rsidRPr="00C7542D">
        <w:rPr>
          <w:rFonts w:hint="eastAsia"/>
        </w:rPr>
        <w:t>成功舔水的</w:t>
      </w:r>
      <w:proofErr w:type="gramEnd"/>
      <w:r w:rsidRPr="00C7542D">
        <w:rPr>
          <w:rFonts w:hint="eastAsia"/>
        </w:rPr>
        <w:t>单次试验中被重新激活的概率更高（</w:t>
      </w:r>
      <w:r>
        <w:fldChar w:fldCharType="begin"/>
      </w:r>
      <w:r>
        <w:instrText xml:space="preserve"> </w:instrText>
      </w:r>
      <w:r>
        <w:rPr>
          <w:rFonts w:hint="eastAsia"/>
        </w:rPr>
        <w:instrText>REF _Ref224841719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3</w:t>
      </w:r>
      <w:r>
        <w:fldChar w:fldCharType="end"/>
      </w:r>
      <w:r w:rsidRPr="00C7542D">
        <w:rPr>
          <w:rFonts w:hint="eastAsia"/>
        </w:rPr>
        <w:t>C</w:t>
      </w:r>
      <w:r w:rsidRPr="00C7542D">
        <w:rPr>
          <w:rFonts w:hint="eastAsia"/>
        </w:rPr>
        <w:t>），激活强度也更大：</w:t>
      </w:r>
      <w:proofErr w:type="gramStart"/>
      <w:r w:rsidRPr="00C7542D">
        <w:rPr>
          <w:rFonts w:hint="eastAsia"/>
        </w:rPr>
        <w:t>成功舔水时</w:t>
      </w:r>
      <w:proofErr w:type="gramEnd"/>
      <w:r w:rsidRPr="00C7542D">
        <w:rPr>
          <w:rFonts w:hint="eastAsia"/>
        </w:rPr>
        <w:t>的</w:t>
      </w:r>
      <w:r w:rsidRPr="00C7542D">
        <w:rPr>
          <w:rFonts w:hint="eastAsia"/>
        </w:rPr>
        <w:t xml:space="preserve"> 1s z-score </w:t>
      </w:r>
      <w:r w:rsidRPr="00C7542D">
        <w:rPr>
          <w:rFonts w:hint="eastAsia"/>
        </w:rPr>
        <w:t>为</w:t>
      </w:r>
      <w:r w:rsidRPr="00C7542D">
        <w:rPr>
          <w:rFonts w:hint="eastAsia"/>
        </w:rPr>
        <w:t>0.49</w:t>
      </w:r>
      <w:r w:rsidRPr="00C7542D">
        <w:rPr>
          <w:rFonts w:hint="eastAsia"/>
        </w:rPr>
        <w:t>±</w:t>
      </w:r>
      <w:r w:rsidRPr="00C7542D">
        <w:rPr>
          <w:rFonts w:hint="eastAsia"/>
        </w:rPr>
        <w:t>0.05</w:t>
      </w:r>
      <w:r w:rsidRPr="00C7542D">
        <w:rPr>
          <w:rFonts w:hint="eastAsia"/>
        </w:rPr>
        <w:t>，未</w:t>
      </w:r>
      <w:proofErr w:type="gramStart"/>
      <w:r w:rsidRPr="00C7542D">
        <w:rPr>
          <w:rFonts w:hint="eastAsia"/>
        </w:rPr>
        <w:t>成功舔水时</w:t>
      </w:r>
      <w:proofErr w:type="gramEnd"/>
      <w:r w:rsidRPr="00C7542D">
        <w:rPr>
          <w:rFonts w:hint="eastAsia"/>
        </w:rPr>
        <w:t>为</w:t>
      </w:r>
      <w:r w:rsidRPr="00C7542D">
        <w:rPr>
          <w:rFonts w:hint="eastAsia"/>
        </w:rPr>
        <w:t>-0.05</w:t>
      </w:r>
      <w:r w:rsidRPr="00C7542D">
        <w:rPr>
          <w:rFonts w:hint="eastAsia"/>
        </w:rPr>
        <w:t>±</w:t>
      </w:r>
      <w:r w:rsidRPr="00C7542D">
        <w:rPr>
          <w:rFonts w:hint="eastAsia"/>
        </w:rPr>
        <w:t>0.03</w:t>
      </w:r>
      <w:r w:rsidRPr="00C7542D">
        <w:rPr>
          <w:rFonts w:hint="eastAsia"/>
        </w:rPr>
        <w:t>（</w:t>
      </w:r>
      <w:r>
        <w:fldChar w:fldCharType="begin"/>
      </w:r>
      <w:r>
        <w:instrText xml:space="preserve"> </w:instrText>
      </w:r>
      <w:r>
        <w:rPr>
          <w:rFonts w:hint="eastAsia"/>
        </w:rPr>
        <w:instrText>REF _Ref224841719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3</w:t>
      </w:r>
      <w:r>
        <w:fldChar w:fldCharType="end"/>
      </w:r>
      <w:r w:rsidRPr="00C7542D">
        <w:rPr>
          <w:rFonts w:hint="eastAsia"/>
        </w:rPr>
        <w:t>B</w:t>
      </w:r>
      <w:r w:rsidRPr="00C7542D">
        <w:rPr>
          <w:rFonts w:hint="eastAsia"/>
        </w:rPr>
        <w:t>、</w:t>
      </w:r>
      <w:r w:rsidRPr="00C7542D">
        <w:rPr>
          <w:rFonts w:hint="eastAsia"/>
        </w:rPr>
        <w:t>D</w:t>
      </w:r>
      <w:r w:rsidRPr="00C7542D">
        <w:rPr>
          <w:rFonts w:hint="eastAsia"/>
        </w:rPr>
        <w:t>）。这些细胞并非单纯编码</w:t>
      </w:r>
      <w:proofErr w:type="gramStart"/>
      <w:r w:rsidRPr="00C7542D">
        <w:rPr>
          <w:rFonts w:hint="eastAsia"/>
        </w:rPr>
        <w:t>舔水运动</w:t>
      </w:r>
      <w:proofErr w:type="gramEnd"/>
      <w:r w:rsidRPr="00C7542D">
        <w:rPr>
          <w:rFonts w:hint="eastAsia"/>
        </w:rPr>
        <w:t>，因为学习完成状态下活跃的细胞群体和初始状态就对只给水的单次试验响应的群体并不完全重合（</w:t>
      </w:r>
      <w:r>
        <w:fldChar w:fldCharType="begin"/>
      </w:r>
      <w:r>
        <w:instrText xml:space="preserve"> </w:instrText>
      </w:r>
      <w:r>
        <w:rPr>
          <w:rFonts w:hint="eastAsia"/>
        </w:rPr>
        <w:instrText>REF _Ref224841297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2</w:t>
      </w:r>
      <w:r>
        <w:fldChar w:fldCharType="end"/>
      </w:r>
      <w:r w:rsidRPr="00C7542D">
        <w:rPr>
          <w:rFonts w:hint="eastAsia"/>
        </w:rPr>
        <w:t>B</w:t>
      </w:r>
      <w:r w:rsidRPr="00C7542D">
        <w:rPr>
          <w:rFonts w:hint="eastAsia"/>
        </w:rPr>
        <w:t>）。在鼠间比较中，在新任务中对</w:t>
      </w:r>
      <w:proofErr w:type="gramStart"/>
      <w:r w:rsidRPr="00C7542D">
        <w:rPr>
          <w:rFonts w:hint="eastAsia"/>
        </w:rPr>
        <w:t>旧任务</w:t>
      </w:r>
      <w:proofErr w:type="gramEnd"/>
      <w:r w:rsidRPr="00C7542D">
        <w:rPr>
          <w:rFonts w:hint="eastAsia"/>
        </w:rPr>
        <w:t>活跃群体的重激活率更高的个体，舔到水的成功率也更高，即重激活率和小鼠舔到水的成功率呈显著相关（</w:t>
      </w:r>
      <w:r>
        <w:fldChar w:fldCharType="begin"/>
      </w:r>
      <w:r>
        <w:instrText xml:space="preserve"> </w:instrText>
      </w:r>
      <w:r>
        <w:rPr>
          <w:rFonts w:hint="eastAsia"/>
        </w:rPr>
        <w:instrText>REF _Ref224841719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3</w:t>
      </w:r>
      <w:r>
        <w:fldChar w:fldCharType="end"/>
      </w:r>
      <w:r w:rsidRPr="00C7542D">
        <w:rPr>
          <w:rFonts w:hint="eastAsia"/>
        </w:rPr>
        <w:t>E</w:t>
      </w:r>
      <w:r w:rsidRPr="00C7542D">
        <w:rPr>
          <w:rFonts w:hint="eastAsia"/>
        </w:rPr>
        <w:t>）。因此可以认为，连续学习的新任务首个训练单元</w:t>
      </w:r>
      <w:proofErr w:type="gramStart"/>
      <w:r w:rsidRPr="00C7542D">
        <w:rPr>
          <w:rFonts w:hint="eastAsia"/>
        </w:rPr>
        <w:t>中小鼠舔到</w:t>
      </w:r>
      <w:proofErr w:type="gramEnd"/>
      <w:r w:rsidRPr="00C7542D">
        <w:rPr>
          <w:rFonts w:hint="eastAsia"/>
        </w:rPr>
        <w:t>水的成功率较高，与已学会的</w:t>
      </w:r>
      <w:proofErr w:type="gramStart"/>
      <w:r w:rsidRPr="00C7542D">
        <w:rPr>
          <w:rFonts w:hint="eastAsia"/>
        </w:rPr>
        <w:t>旧任务</w:t>
      </w:r>
      <w:proofErr w:type="gramEnd"/>
      <w:r w:rsidRPr="00C7542D">
        <w:rPr>
          <w:rFonts w:hint="eastAsia"/>
        </w:rPr>
        <w:t>中活跃细胞在新线索条件下的重新激活密切相关，这与泛化理论中相似线索诱发部分重叠的印迹细胞复用的基本框架一致</w:t>
      </w:r>
      <w:r w:rsidR="007D6473" w:rsidRPr="00CC6766">
        <w:rPr>
          <w:rFonts w:hint="eastAsia"/>
        </w:rPr>
        <w:t>。</w:t>
      </w:r>
    </w:p>
    <w:p w14:paraId="6229B969" w14:textId="226D2B2F" w:rsidR="00CC6766" w:rsidRDefault="00F04359" w:rsidP="00950471">
      <w:pPr>
        <w:pStyle w:val="afff1"/>
      </w:pPr>
      <w:r>
        <w:rPr>
          <w:rFonts w:hint="eastAsia"/>
          <w:noProof/>
          <w14:ligatures w14:val="standardContextual"/>
        </w:rPr>
        <w:drawing>
          <wp:inline distT="0" distB="0" distL="0" distR="0" wp14:anchorId="511E73E1" wp14:editId="6D0BFEA8">
            <wp:extent cx="5248275" cy="2952750"/>
            <wp:effectExtent l="0" t="0" r="9525" b="0"/>
            <wp:docPr id="31" name="图形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形 31"/>
                    <pic:cNvPicPr/>
                  </pic:nvPicPr>
                  <pic:blipFill>
                    <a:blip r:embed="rId33">
                      <a:extLst>
                        <a:ext uri="{96DAC541-7B7A-43D3-8B79-37D633B846F1}">
                          <asvg:svgBlip xmlns:asvg="http://schemas.microsoft.com/office/drawing/2016/SVG/main" r:embed="rId34"/>
                        </a:ext>
                      </a:extLst>
                    </a:blip>
                    <a:stretch>
                      <a:fillRect/>
                    </a:stretch>
                  </pic:blipFill>
                  <pic:spPr>
                    <a:xfrm>
                      <a:off x="0" y="0"/>
                      <a:ext cx="5248275" cy="2952750"/>
                    </a:xfrm>
                    <a:prstGeom prst="rect">
                      <a:avLst/>
                    </a:prstGeom>
                  </pic:spPr>
                </pic:pic>
              </a:graphicData>
            </a:graphic>
          </wp:inline>
        </w:drawing>
      </w:r>
    </w:p>
    <w:p w14:paraId="34E14158" w14:textId="1FF9AA98" w:rsidR="00CC6766" w:rsidRDefault="00CC6766" w:rsidP="00CC6766">
      <w:pPr>
        <w:pStyle w:val="afffa"/>
      </w:pPr>
      <w:bookmarkStart w:id="63" w:name="_Ref224841719"/>
      <w:bookmarkStart w:id="64" w:name="_Toc23181059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3</w:t>
      </w:r>
      <w:r w:rsidR="005C4B22">
        <w:fldChar w:fldCharType="end"/>
      </w:r>
      <w:bookmarkEnd w:id="63"/>
      <w:r>
        <w:rPr>
          <w:rFonts w:hint="eastAsia"/>
        </w:rPr>
        <w:t xml:space="preserve"> </w:t>
      </w:r>
      <w:r w:rsidR="00982548" w:rsidRPr="00982548">
        <w:rPr>
          <w:rFonts w:hint="eastAsia"/>
        </w:rPr>
        <w:t>连续学习中新线索重新激活了</w:t>
      </w:r>
      <w:proofErr w:type="gramStart"/>
      <w:r w:rsidR="00982548" w:rsidRPr="00982548">
        <w:rPr>
          <w:rFonts w:hint="eastAsia"/>
        </w:rPr>
        <w:t>旧任务</w:t>
      </w:r>
      <w:proofErr w:type="gramEnd"/>
      <w:r w:rsidR="00982548" w:rsidRPr="00982548">
        <w:rPr>
          <w:rFonts w:hint="eastAsia"/>
        </w:rPr>
        <w:t>的相关细胞</w:t>
      </w:r>
      <w:bookmarkEnd w:id="64"/>
    </w:p>
    <w:p w14:paraId="08B4663C" w14:textId="438AAD33"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3</w:t>
      </w:r>
      <w:r w:rsidR="005C4B22">
        <w:fldChar w:fldCharType="end"/>
      </w:r>
      <w:r>
        <w:rPr>
          <w:rFonts w:hint="eastAsia"/>
        </w:rPr>
        <w:t xml:space="preserve"> </w:t>
      </w:r>
      <w:r w:rsidR="00982548" w:rsidRPr="00982548">
        <w:t>Reactivation of old-task-related cells by the new cue in continual learning</w:t>
      </w:r>
    </w:p>
    <w:p w14:paraId="0DBE41F4" w14:textId="04A50ED6" w:rsidR="00CC6766" w:rsidRDefault="003C4B66" w:rsidP="0084406C">
      <w:pPr>
        <w:pStyle w:val="afff2"/>
        <w:ind w:left="480"/>
      </w:pPr>
      <w:r w:rsidRPr="003C4B66">
        <w:rPr>
          <w:rFonts w:hint="eastAsia"/>
        </w:rPr>
        <w:t>用线索前</w:t>
      </w:r>
      <w:r w:rsidRPr="003C4B66">
        <w:rPr>
          <w:rFonts w:hint="eastAsia"/>
        </w:rPr>
        <w:t>3</w:t>
      </w:r>
      <w:r w:rsidRPr="003C4B66">
        <w:rPr>
          <w:rFonts w:hint="eastAsia"/>
        </w:rPr>
        <w:t>秒作为基线，将</w:t>
      </w:r>
      <w:r w:rsidRPr="003C4B66">
        <w:rPr>
          <w:rFonts w:hint="eastAsia"/>
        </w:rPr>
        <w:t>1</w:t>
      </w:r>
      <w:r w:rsidRPr="003C4B66">
        <w:rPr>
          <w:rFonts w:hint="eastAsia"/>
        </w:rPr>
        <w:t>秒时刻</w:t>
      </w:r>
      <w:r w:rsidRPr="003C4B66">
        <w:rPr>
          <w:rFonts w:hint="eastAsia"/>
        </w:rPr>
        <w:t>z-score</w:t>
      </w:r>
      <w:r w:rsidRPr="003C4B66">
        <w:rPr>
          <w:rFonts w:hint="eastAsia"/>
        </w:rPr>
        <w:t>超过基线均值加</w:t>
      </w:r>
      <w:r w:rsidRPr="003C4B66">
        <w:rPr>
          <w:rFonts w:hint="eastAsia"/>
        </w:rPr>
        <w:t>3</w:t>
      </w:r>
      <w:r w:rsidRPr="003C4B66">
        <w:rPr>
          <w:rFonts w:hint="eastAsia"/>
        </w:rPr>
        <w:t>倍标准差的细胞定义为活跃细胞。共</w:t>
      </w:r>
      <w:r w:rsidRPr="003C4B66">
        <w:rPr>
          <w:rFonts w:hint="eastAsia"/>
        </w:rPr>
        <w:t>11</w:t>
      </w:r>
      <w:r w:rsidRPr="003C4B66">
        <w:rPr>
          <w:rFonts w:hint="eastAsia"/>
        </w:rPr>
        <w:t>只鼠。（</w:t>
      </w:r>
      <w:r w:rsidRPr="003C4B66">
        <w:rPr>
          <w:rFonts w:hint="eastAsia"/>
        </w:rPr>
        <w:t>A</w:t>
      </w:r>
      <w:r w:rsidRPr="003C4B66">
        <w:rPr>
          <w:rFonts w:hint="eastAsia"/>
        </w:rPr>
        <w:t>）</w:t>
      </w:r>
      <w:proofErr w:type="gramStart"/>
      <w:r w:rsidRPr="003C4B66">
        <w:rPr>
          <w:rFonts w:hint="eastAsia"/>
        </w:rPr>
        <w:t>热图展示</w:t>
      </w:r>
      <w:proofErr w:type="gramEnd"/>
      <w:r w:rsidRPr="003C4B66">
        <w:rPr>
          <w:rFonts w:hint="eastAsia"/>
        </w:rPr>
        <w:t>在声音线索任务（旧任务）学会时、蓝光线索任务（新任务）首个训练单元中</w:t>
      </w:r>
      <w:proofErr w:type="gramStart"/>
      <w:r w:rsidRPr="003C4B66">
        <w:rPr>
          <w:rFonts w:hint="eastAsia"/>
        </w:rPr>
        <w:t>成功舔水和</w:t>
      </w:r>
      <w:proofErr w:type="gramEnd"/>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，这三列条件下的细胞活跃格局，排除了三列均不活跃的细胞，剩余</w:t>
      </w:r>
      <w:r w:rsidRPr="003C4B66">
        <w:rPr>
          <w:rFonts w:hint="eastAsia"/>
        </w:rPr>
        <w:t>760</w:t>
      </w:r>
      <w:r w:rsidRPr="003C4B66">
        <w:rPr>
          <w:rFonts w:hint="eastAsia"/>
        </w:rPr>
        <w:t>个细胞。每一行表示同一个细胞，每一列内横轴表示时间。成功</w:t>
      </w:r>
      <w:proofErr w:type="gramStart"/>
      <w:r w:rsidRPr="003C4B66">
        <w:rPr>
          <w:rFonts w:hint="eastAsia"/>
        </w:rPr>
        <w:t>舔水列与旧任务学会列更</w:t>
      </w:r>
      <w:proofErr w:type="gramEnd"/>
      <w:r w:rsidRPr="003C4B66">
        <w:rPr>
          <w:rFonts w:hint="eastAsia"/>
        </w:rPr>
        <w:t>相似，而未成功</w:t>
      </w:r>
      <w:proofErr w:type="gramStart"/>
      <w:r w:rsidRPr="003C4B66">
        <w:rPr>
          <w:rFonts w:hint="eastAsia"/>
        </w:rPr>
        <w:t>舔水列</w:t>
      </w:r>
      <w:proofErr w:type="gramEnd"/>
      <w:r w:rsidRPr="003C4B66">
        <w:rPr>
          <w:rFonts w:hint="eastAsia"/>
        </w:rPr>
        <w:t>差异较大。（</w:t>
      </w:r>
      <w:r w:rsidRPr="003C4B66">
        <w:rPr>
          <w:rFonts w:hint="eastAsia"/>
        </w:rPr>
        <w:t>B</w:t>
      </w:r>
      <w:r w:rsidRPr="003C4B66">
        <w:rPr>
          <w:rFonts w:hint="eastAsia"/>
        </w:rPr>
        <w:t>）</w:t>
      </w:r>
      <w:proofErr w:type="gramStart"/>
      <w:r w:rsidRPr="003C4B66">
        <w:rPr>
          <w:rFonts w:hint="eastAsia"/>
        </w:rPr>
        <w:t>取声音</w:t>
      </w:r>
      <w:proofErr w:type="gramEnd"/>
      <w:r w:rsidRPr="003C4B66">
        <w:rPr>
          <w:rFonts w:hint="eastAsia"/>
        </w:rPr>
        <w:t>线索任务学会时活跃的</w:t>
      </w:r>
      <w:r w:rsidRPr="003C4B66">
        <w:rPr>
          <w:rFonts w:hint="eastAsia"/>
        </w:rPr>
        <w:t>511</w:t>
      </w:r>
      <w:r w:rsidRPr="003C4B66">
        <w:rPr>
          <w:rFonts w:hint="eastAsia"/>
        </w:rPr>
        <w:t>个细胞，比较其在蓝光线索任务</w:t>
      </w:r>
      <w:proofErr w:type="gramStart"/>
      <w:r w:rsidRPr="003C4B66">
        <w:rPr>
          <w:rFonts w:hint="eastAsia"/>
        </w:rPr>
        <w:t>成功舔水</w:t>
      </w:r>
      <w:proofErr w:type="gramEnd"/>
      <w:r w:rsidRPr="003C4B66">
        <w:rPr>
          <w:rFonts w:hint="eastAsia"/>
        </w:rPr>
        <w:t>/</w:t>
      </w:r>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中的钙信号曲线，阴影表示均值标准误（</w:t>
      </w:r>
      <w:r w:rsidRPr="003C4B66">
        <w:rPr>
          <w:rFonts w:hint="eastAsia"/>
        </w:rPr>
        <w:t>standard error of the mean, SEM</w:t>
      </w:r>
      <w:r w:rsidRPr="003C4B66">
        <w:rPr>
          <w:rFonts w:hint="eastAsia"/>
        </w:rPr>
        <w:t>）。结果显示，这些细胞在</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中更活跃，在未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中则偏静默或延迟。（</w:t>
      </w:r>
      <w:r w:rsidRPr="003C4B66">
        <w:rPr>
          <w:rFonts w:hint="eastAsia"/>
        </w:rPr>
        <w:t>C</w:t>
      </w:r>
      <w:r w:rsidRPr="003C4B66">
        <w:rPr>
          <w:rFonts w:hint="eastAsia"/>
        </w:rPr>
        <w:t>）以鼠为单位，配对比较新任务</w:t>
      </w:r>
      <w:proofErr w:type="gramStart"/>
      <w:r w:rsidRPr="003C4B66">
        <w:rPr>
          <w:rFonts w:hint="eastAsia"/>
        </w:rPr>
        <w:t>成功舔水</w:t>
      </w:r>
      <w:proofErr w:type="gramEnd"/>
      <w:r w:rsidRPr="003C4B66">
        <w:rPr>
          <w:rFonts w:hint="eastAsia"/>
        </w:rPr>
        <w:t>/</w:t>
      </w:r>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中的重激活率，即</w:t>
      </w:r>
      <w:proofErr w:type="gramStart"/>
      <w:r w:rsidRPr="003C4B66">
        <w:rPr>
          <w:rFonts w:hint="eastAsia"/>
        </w:rPr>
        <w:t>旧任务</w:t>
      </w:r>
      <w:proofErr w:type="gramEnd"/>
      <w:r w:rsidRPr="003C4B66">
        <w:rPr>
          <w:rFonts w:hint="eastAsia"/>
        </w:rPr>
        <w:t>学会时活跃的</w:t>
      </w:r>
      <w:r w:rsidRPr="003C4B66">
        <w:rPr>
          <w:rFonts w:hint="eastAsia"/>
        </w:rPr>
        <w:t>511</w:t>
      </w:r>
      <w:r w:rsidRPr="003C4B66">
        <w:rPr>
          <w:rFonts w:hint="eastAsia"/>
        </w:rPr>
        <w:t>个细胞在新任务中再次激活的占比。结果显示成功</w:t>
      </w:r>
      <w:proofErr w:type="gramStart"/>
      <w:r w:rsidRPr="003C4B66">
        <w:rPr>
          <w:rFonts w:hint="eastAsia"/>
        </w:rPr>
        <w:t>舔水条件</w:t>
      </w:r>
      <w:proofErr w:type="gramEnd"/>
      <w:r w:rsidRPr="003C4B66">
        <w:rPr>
          <w:rFonts w:hint="eastAsia"/>
        </w:rPr>
        <w:t>下的重激活率显著高于未</w:t>
      </w:r>
      <w:proofErr w:type="gramStart"/>
      <w:r w:rsidRPr="003C4B66">
        <w:rPr>
          <w:rFonts w:hint="eastAsia"/>
        </w:rPr>
        <w:t>成功舔水条件</w:t>
      </w:r>
      <w:proofErr w:type="gramEnd"/>
      <w:r w:rsidRPr="003C4B66">
        <w:rPr>
          <w:rFonts w:hint="eastAsia"/>
        </w:rPr>
        <w:t>（配对</w:t>
      </w:r>
      <w:r w:rsidRPr="003C4B66">
        <w:rPr>
          <w:rFonts w:hint="eastAsia"/>
        </w:rPr>
        <w:t xml:space="preserve"> </w:t>
      </w:r>
      <w:proofErr w:type="spellStart"/>
      <w:r w:rsidRPr="003C4B66">
        <w:rPr>
          <w:rFonts w:hint="eastAsia"/>
        </w:rPr>
        <w:t>signrank</w:t>
      </w:r>
      <w:proofErr w:type="spellEnd"/>
      <w:r w:rsidRPr="003C4B66">
        <w:rPr>
          <w:rFonts w:hint="eastAsia"/>
        </w:rPr>
        <w:t>，</w:t>
      </w:r>
      <w:r w:rsidRPr="003C4B66">
        <w:rPr>
          <w:rFonts w:hint="eastAsia"/>
        </w:rPr>
        <w:t>p &lt; 0.001</w:t>
      </w:r>
      <w:r w:rsidRPr="003C4B66">
        <w:rPr>
          <w:rFonts w:hint="eastAsia"/>
        </w:rPr>
        <w:t>）。（</w:t>
      </w:r>
      <w:r w:rsidRPr="003C4B66">
        <w:rPr>
          <w:rFonts w:hint="eastAsia"/>
        </w:rPr>
        <w:t>D</w:t>
      </w:r>
      <w:r w:rsidRPr="003C4B66">
        <w:rPr>
          <w:rFonts w:hint="eastAsia"/>
        </w:rPr>
        <w:t>）取</w:t>
      </w:r>
      <w:proofErr w:type="gramStart"/>
      <w:r w:rsidRPr="003C4B66">
        <w:rPr>
          <w:rFonts w:hint="eastAsia"/>
        </w:rPr>
        <w:t>旧任务</w:t>
      </w:r>
      <w:proofErr w:type="gramEnd"/>
      <w:r w:rsidRPr="003C4B66">
        <w:rPr>
          <w:rFonts w:hint="eastAsia"/>
        </w:rPr>
        <w:t>学会时活跃的</w:t>
      </w:r>
      <w:r w:rsidRPr="003C4B66">
        <w:rPr>
          <w:rFonts w:hint="eastAsia"/>
        </w:rPr>
        <w:t>511</w:t>
      </w:r>
      <w:r w:rsidRPr="003C4B66">
        <w:rPr>
          <w:rFonts w:hint="eastAsia"/>
        </w:rPr>
        <w:t>个细胞，比较其在新任务</w:t>
      </w:r>
      <w:proofErr w:type="gramStart"/>
      <w:r w:rsidRPr="003C4B66">
        <w:rPr>
          <w:rFonts w:hint="eastAsia"/>
        </w:rPr>
        <w:t>成功舔水</w:t>
      </w:r>
      <w:proofErr w:type="gramEnd"/>
      <w:r w:rsidRPr="003C4B66">
        <w:rPr>
          <w:rFonts w:hint="eastAsia"/>
        </w:rPr>
        <w:t>/</w:t>
      </w:r>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中的</w:t>
      </w:r>
      <w:r w:rsidRPr="003C4B66">
        <w:rPr>
          <w:rFonts w:hint="eastAsia"/>
        </w:rPr>
        <w:t xml:space="preserve"> 1s z-score</w:t>
      </w:r>
      <w:r w:rsidRPr="003C4B66">
        <w:rPr>
          <w:rFonts w:hint="eastAsia"/>
        </w:rPr>
        <w:t>（</w:t>
      </w:r>
      <w:r w:rsidRPr="003C4B66">
        <w:rPr>
          <w:rFonts w:hint="eastAsia"/>
        </w:rPr>
        <w:t>one-way ANOVA</w:t>
      </w:r>
      <w:r w:rsidRPr="003C4B66">
        <w:rPr>
          <w:rFonts w:hint="eastAsia"/>
        </w:rPr>
        <w:t>，</w:t>
      </w:r>
      <w:r w:rsidRPr="003C4B66">
        <w:rPr>
          <w:rFonts w:hint="eastAsia"/>
        </w:rPr>
        <w:t>p &lt; 0.001</w:t>
      </w:r>
      <w:r w:rsidRPr="003C4B66">
        <w:rPr>
          <w:rFonts w:hint="eastAsia"/>
        </w:rPr>
        <w:t>）。（</w:t>
      </w:r>
      <w:r w:rsidRPr="003C4B66">
        <w:rPr>
          <w:rFonts w:hint="eastAsia"/>
        </w:rPr>
        <w:t>E</w:t>
      </w:r>
      <w:r w:rsidRPr="003C4B66">
        <w:rPr>
          <w:rFonts w:hint="eastAsia"/>
        </w:rPr>
        <w:t>）基于</w:t>
      </w:r>
      <w:proofErr w:type="gramStart"/>
      <w:r w:rsidRPr="003C4B66">
        <w:rPr>
          <w:rFonts w:hint="eastAsia"/>
        </w:rPr>
        <w:t>旧任务</w:t>
      </w:r>
      <w:proofErr w:type="gramEnd"/>
      <w:r w:rsidRPr="003C4B66">
        <w:rPr>
          <w:rFonts w:hint="eastAsia"/>
        </w:rPr>
        <w:t>学会时活跃的</w:t>
      </w:r>
      <w:r w:rsidRPr="003C4B66">
        <w:rPr>
          <w:rFonts w:hint="eastAsia"/>
        </w:rPr>
        <w:t>511</w:t>
      </w:r>
      <w:r w:rsidRPr="003C4B66">
        <w:rPr>
          <w:rFonts w:hint="eastAsia"/>
        </w:rPr>
        <w:t>个细胞，将每只鼠</w:t>
      </w:r>
      <w:r w:rsidRPr="003C4B66">
        <w:t>在新任务中的重激活率与小鼠舔到水的成功率绘制为散点，并计算</w:t>
      </w:r>
      <w:r w:rsidRPr="003C4B66">
        <w:t>Spearman</w:t>
      </w:r>
      <w:r w:rsidRPr="003C4B66">
        <w:t>相关性。</w:t>
      </w:r>
      <w:r w:rsidRPr="003C4B66">
        <w:t>Spearman ρ = 0.6973</w:t>
      </w:r>
      <w:r w:rsidRPr="003C4B66">
        <w:t>。（</w:t>
      </w:r>
      <w:r w:rsidRPr="003C4B66">
        <w:t>F</w:t>
      </w:r>
      <w:r w:rsidRPr="003C4B66">
        <w:t>）统计声音线索初始任务学会的训练单元中，活跃细胞占所有细胞的比例（</w:t>
      </w:r>
      <w:r w:rsidRPr="003C4B66">
        <w:t>11</w:t>
      </w:r>
      <w:r w:rsidRPr="003C4B66">
        <w:t>只鼠，</w:t>
      </w:r>
      <w:r w:rsidRPr="003C4B66">
        <w:t>511</w:t>
      </w:r>
      <w:r w:rsidRPr="003C4B66">
        <w:t>个活跃细胞</w:t>
      </w:r>
      <w:r w:rsidRPr="003C4B66">
        <w:t xml:space="preserve"> / 5107</w:t>
      </w:r>
      <w:r w:rsidRPr="003C4B66">
        <w:t>个总细胞）。（</w:t>
      </w:r>
      <w:r w:rsidRPr="003C4B66">
        <w:t>G</w:t>
      </w:r>
      <w:r w:rsidRPr="003C4B66">
        <w:t>）统计蓝光线索连续学习首个训练</w:t>
      </w:r>
      <w:r w:rsidRPr="003C4B66">
        <w:rPr>
          <w:rFonts w:hint="eastAsia"/>
        </w:rPr>
        <w:t>单元中，活跃细胞占所有细胞的比例（</w:t>
      </w:r>
      <w:r w:rsidRPr="003C4B66">
        <w:rPr>
          <w:rFonts w:hint="eastAsia"/>
        </w:rPr>
        <w:t>11</w:t>
      </w:r>
      <w:r w:rsidRPr="003C4B66">
        <w:rPr>
          <w:rFonts w:hint="eastAsia"/>
        </w:rPr>
        <w:t>只鼠，</w:t>
      </w:r>
      <w:r w:rsidRPr="003C4B66">
        <w:rPr>
          <w:rFonts w:hint="eastAsia"/>
        </w:rPr>
        <w:t>212</w:t>
      </w:r>
      <w:r w:rsidRPr="003C4B66">
        <w:rPr>
          <w:rFonts w:hint="eastAsia"/>
        </w:rPr>
        <w:t>个活跃细胞</w:t>
      </w:r>
      <w:r w:rsidRPr="003C4B66">
        <w:rPr>
          <w:rFonts w:hint="eastAsia"/>
        </w:rPr>
        <w:t xml:space="preserve"> / 5105</w:t>
      </w:r>
      <w:r w:rsidRPr="003C4B66">
        <w:rPr>
          <w:rFonts w:hint="eastAsia"/>
        </w:rPr>
        <w:t>个总细胞）。（</w:t>
      </w:r>
      <w:r w:rsidRPr="003C4B66">
        <w:rPr>
          <w:rFonts w:hint="eastAsia"/>
        </w:rPr>
        <w:t>H</w:t>
      </w:r>
      <w:r w:rsidRPr="003C4B66">
        <w:rPr>
          <w:rFonts w:hint="eastAsia"/>
        </w:rPr>
        <w:t>）统计蓝光线索连续学习首个训练单元中，声音线索任务学会时活跃的细胞被重新激活的比例（</w:t>
      </w:r>
      <w:r w:rsidRPr="003C4B66">
        <w:rPr>
          <w:rFonts w:hint="eastAsia"/>
        </w:rPr>
        <w:t>11</w:t>
      </w:r>
      <w:r w:rsidRPr="003C4B66">
        <w:rPr>
          <w:rFonts w:hint="eastAsia"/>
        </w:rPr>
        <w:t>只鼠，</w:t>
      </w:r>
      <w:r w:rsidRPr="003C4B66">
        <w:rPr>
          <w:rFonts w:hint="eastAsia"/>
        </w:rPr>
        <w:t xml:space="preserve">76 / 511 </w:t>
      </w:r>
      <w:proofErr w:type="gramStart"/>
      <w:r w:rsidRPr="003C4B66">
        <w:rPr>
          <w:rFonts w:hint="eastAsia"/>
        </w:rPr>
        <w:t>个</w:t>
      </w:r>
      <w:proofErr w:type="gramEnd"/>
      <w:r w:rsidRPr="003C4B66">
        <w:rPr>
          <w:rFonts w:hint="eastAsia"/>
        </w:rPr>
        <w:t>细胞被重激活，</w:t>
      </w:r>
      <w:r w:rsidRPr="003C4B66">
        <w:rPr>
          <w:rFonts w:hint="eastAsia"/>
        </w:rPr>
        <w:t>14.9%</w:t>
      </w:r>
      <w:r w:rsidRPr="003C4B66">
        <w:rPr>
          <w:rFonts w:hint="eastAsia"/>
        </w:rPr>
        <w:t>）</w:t>
      </w:r>
      <w:r w:rsidR="007D6473" w:rsidRPr="007D6473">
        <w:rPr>
          <w:rFonts w:hint="eastAsia"/>
        </w:rPr>
        <w:t>。</w:t>
      </w:r>
      <w:r w:rsidR="00CC6766">
        <w:br/>
      </w:r>
      <w:r w:rsidRPr="003C4B66">
        <w:t xml:space="preserve">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light cue task (new task), and miss trials in the first block of the 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(paired </w:t>
      </w:r>
      <w:proofErr w:type="spellStart"/>
      <w:r w:rsidRPr="003C4B66">
        <w:t>signrank</w:t>
      </w:r>
      <w:proofErr w:type="spellEnd"/>
      <w:r w:rsidRPr="003C4B66">
        <w:t>, p &lt; 0.001). (D) For the 511 cells active when the old task was learned, 1s z-scores in new-task hit and miss trials were compared (one-way ANOVA, p &lt; 0.001). (E) Based on the 511 cells active when the old task was learned, reactivation rate in the new task was plotted against hit rate for each mouse, and Spearman correlation was calculated. Spearman ρ = 0.6973. (F) The proportion of active cells out of all recorded cells in the block where the naive audio-cue task was learned (11 mice, 511 active / 5107 total cells). (G) The proportion of active cells out of all recorded cells in the first block of continual light-cue learning (11 mice, 212 active / 5105 total cells). (H) The proportion of cells active during the learned audio-cue task that were reactivated in the first block of continual light-cue learning (11 mice, 76 / 511 cells reactivated, 14.9%)</w:t>
      </w:r>
      <w:r w:rsidR="007D6473" w:rsidRPr="007D6473">
        <w:t>.</w:t>
      </w:r>
    </w:p>
    <w:p w14:paraId="338D600E" w14:textId="1DEFCE38" w:rsidR="00CC6766" w:rsidRDefault="006C4B1A" w:rsidP="006C4B1A">
      <w:pPr>
        <w:pStyle w:val="2"/>
        <w:rPr>
          <w:rFonts w:hint="eastAsia"/>
        </w:rPr>
      </w:pPr>
      <w:bookmarkStart w:id="65" w:name="_Toc231804188"/>
      <w:r w:rsidRPr="006C4B1A">
        <w:rPr>
          <w:rFonts w:hint="eastAsia"/>
        </w:rPr>
        <w:t>重激活的神经元活动提高了新任务的早期表现</w:t>
      </w:r>
      <w:bookmarkEnd w:id="65"/>
    </w:p>
    <w:p w14:paraId="1022EC89" w14:textId="13A00750" w:rsidR="00CC6766" w:rsidRDefault="00BC6100" w:rsidP="00C7542D">
      <w:r>
        <w:rPr>
          <w:rFonts w:hint="eastAsia"/>
        </w:rPr>
        <w:t>重</w:t>
      </w:r>
      <w:r w:rsidR="00C7542D" w:rsidRPr="00C7542D">
        <w:rPr>
          <w:rFonts w:hint="eastAsia"/>
        </w:rPr>
        <w:t>既然连续</w:t>
      </w:r>
      <w:proofErr w:type="gramStart"/>
      <w:r w:rsidR="00C7542D" w:rsidRPr="00C7542D">
        <w:rPr>
          <w:rFonts w:hint="eastAsia"/>
        </w:rPr>
        <w:t>学习重</w:t>
      </w:r>
      <w:proofErr w:type="gramEnd"/>
      <w:r w:rsidR="00C7542D" w:rsidRPr="00C7542D">
        <w:rPr>
          <w:rFonts w:hint="eastAsia"/>
        </w:rPr>
        <w:t>激活了</w:t>
      </w:r>
      <w:proofErr w:type="gramStart"/>
      <w:r w:rsidR="00C7542D" w:rsidRPr="00C7542D">
        <w:rPr>
          <w:rFonts w:hint="eastAsia"/>
        </w:rPr>
        <w:t>旧任务</w:t>
      </w:r>
      <w:proofErr w:type="gramEnd"/>
      <w:r w:rsidR="00C7542D" w:rsidRPr="00C7542D">
        <w:rPr>
          <w:rFonts w:hint="eastAsia"/>
        </w:rPr>
        <w:t>的神经元，那么这些神经元群体是如何在新任务中发挥作用使得学习加快的呢？在逻辑上最直观的解释就是：初始学习过程生产了一批更易被新任务招募的潜在高响应细胞，使得新线索的输入能更强力地驱动原有网络的状态切换</w:t>
      </w:r>
      <w:r w:rsidR="00CC357D" w:rsidRPr="00CC357D">
        <w:rPr>
          <w:rFonts w:hint="eastAsia"/>
        </w:rPr>
        <w:t>。</w:t>
      </w:r>
    </w:p>
    <w:p w14:paraId="56A1E50F" w14:textId="5687C007" w:rsidR="00625DC8" w:rsidRDefault="00625DC8" w:rsidP="00625DC8">
      <w:r w:rsidRPr="00EC1AE5">
        <w:rPr>
          <w:rFonts w:hint="eastAsia"/>
        </w:rPr>
        <w:t>统计结果支持</w:t>
      </w:r>
      <w:proofErr w:type="gramStart"/>
      <w:r w:rsidRPr="00EC1AE5">
        <w:rPr>
          <w:rFonts w:hint="eastAsia"/>
        </w:rPr>
        <w:t>以总体</w:t>
      </w:r>
      <w:proofErr w:type="gramEnd"/>
      <w:r w:rsidRPr="00EC1AE5">
        <w:rPr>
          <w:rFonts w:hint="eastAsia"/>
        </w:rPr>
        <w:t>活跃度概括初始和连续学习之间的直接差异。蓝光线索任务作为初始和连续学习时在全细胞总体活跃强度上有显著差异（</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rsidRPr="00EC1AE5">
        <w:rPr>
          <w:rFonts w:hint="eastAsia"/>
        </w:rPr>
        <w:t>A</w:t>
      </w:r>
      <w:r w:rsidRPr="00EC1AE5">
        <w:rPr>
          <w:rFonts w:hint="eastAsia"/>
        </w:rPr>
        <w:t>、</w:t>
      </w:r>
      <w:r w:rsidRPr="00EC1AE5">
        <w:rPr>
          <w:rFonts w:hint="eastAsia"/>
        </w:rPr>
        <w:t>C</w:t>
      </w:r>
      <w:r w:rsidRPr="00EC1AE5">
        <w:rPr>
          <w:rFonts w:hint="eastAsia"/>
        </w:rPr>
        <w:t>）。平均钙曲线也是连续学习在</w:t>
      </w:r>
      <w:r w:rsidRPr="00EC1AE5">
        <w:rPr>
          <w:rFonts w:hint="eastAsia"/>
        </w:rPr>
        <w:t>1s</w:t>
      </w:r>
      <w:r w:rsidRPr="00EC1AE5">
        <w:rPr>
          <w:rFonts w:hint="eastAsia"/>
        </w:rPr>
        <w:t>处更高，但有趣的是，这个差异仅表现在</w:t>
      </w:r>
      <w:r w:rsidRPr="00EC1AE5">
        <w:rPr>
          <w:rFonts w:hint="eastAsia"/>
        </w:rPr>
        <w:t>1s</w:t>
      </w:r>
      <w:r w:rsidRPr="00EC1AE5">
        <w:rPr>
          <w:rFonts w:hint="eastAsia"/>
        </w:rPr>
        <w:t>附近，更早和更晚时两条线基本重合（</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rsidRPr="00EC1AE5">
        <w:rPr>
          <w:rFonts w:hint="eastAsia"/>
        </w:rPr>
        <w:t>B</w:t>
      </w:r>
      <w:r w:rsidRPr="00EC1AE5">
        <w:rPr>
          <w:rFonts w:hint="eastAsia"/>
        </w:rPr>
        <w:t>）。</w:t>
      </w:r>
      <w:r w:rsidRPr="00774F1F">
        <w:rPr>
          <w:rFonts w:hint="eastAsia"/>
        </w:rPr>
        <w:t>这一现象提示，在连续学习阶段存在特定细胞群将较早的线索响应与较晚的奖赏响应相关联，且该细胞群体可能直接继承自初始任务的学会阶段。这进一步证实，线索后</w:t>
      </w:r>
      <w:r w:rsidRPr="00774F1F">
        <w:rPr>
          <w:rFonts w:hint="eastAsia"/>
        </w:rPr>
        <w:t>1s</w:t>
      </w:r>
      <w:r w:rsidRPr="00774F1F">
        <w:rPr>
          <w:rFonts w:hint="eastAsia"/>
        </w:rPr>
        <w:t>的钙信号动态是区分初始与连续学习差异的关键时间窗口，因此后续分析将重点聚焦于该时段</w:t>
      </w:r>
      <w:r>
        <w:rPr>
          <w:rFonts w:hint="eastAsia"/>
        </w:rPr>
        <w:t>。</w:t>
      </w:r>
    </w:p>
    <w:p w14:paraId="041B28D0" w14:textId="6E4ECF2F" w:rsidR="00C7542D" w:rsidRDefault="00C7542D" w:rsidP="00C7542D">
      <w:r w:rsidRPr="00774F1F">
        <w:rPr>
          <w:rFonts w:hint="eastAsia"/>
        </w:rPr>
        <w:t>初始的声音线索任务学会状态下，即使单次试验之间存在持续漂移的不同静息态，收到线索后的状态仍被叠加大致相同方向的演进动态</w:t>
      </w:r>
      <w:r w:rsidRPr="00A4497E">
        <w:rPr>
          <w:rFonts w:hint="eastAsia"/>
        </w:rPr>
        <w:t>（图</w:t>
      </w:r>
      <w:r w:rsidRPr="00A4497E">
        <w:rPr>
          <w:rFonts w:hint="eastAsia"/>
        </w:rPr>
        <w:t>4.2</w:t>
      </w:r>
      <w:r w:rsidRPr="00A4497E">
        <w:rPr>
          <w:rFonts w:hint="eastAsia"/>
        </w:rPr>
        <w:t>）。</w:t>
      </w:r>
      <w:r w:rsidRPr="00A4497E">
        <w:rPr>
          <w:rFonts w:hint="eastAsia"/>
        </w:rPr>
        <w:t>Gallego</w:t>
      </w:r>
      <w:r w:rsidRPr="00A4497E">
        <w:rPr>
          <w:rFonts w:hint="eastAsia"/>
        </w:rPr>
        <w:t>等在跨</w:t>
      </w:r>
      <w:proofErr w:type="gramStart"/>
      <w:r w:rsidRPr="00A4497E">
        <w:rPr>
          <w:rFonts w:hint="eastAsia"/>
        </w:rPr>
        <w:t>天记录</w:t>
      </w:r>
      <w:proofErr w:type="gramEnd"/>
      <w:r w:rsidRPr="00A4497E">
        <w:rPr>
          <w:rFonts w:hint="eastAsia"/>
        </w:rPr>
        <w:t>灵长类背侧前运动皮层（</w:t>
      </w:r>
      <w:r w:rsidRPr="00A4497E">
        <w:rPr>
          <w:rFonts w:hint="eastAsia"/>
        </w:rPr>
        <w:t xml:space="preserve">dorsal premotor cortex, </w:t>
      </w:r>
      <w:proofErr w:type="spellStart"/>
      <w:r w:rsidRPr="00A4497E">
        <w:rPr>
          <w:rFonts w:hint="eastAsia"/>
        </w:rPr>
        <w:t>PMd</w:t>
      </w:r>
      <w:proofErr w:type="spellEnd"/>
      <w:r w:rsidRPr="00A4497E">
        <w:rPr>
          <w:rFonts w:hint="eastAsia"/>
        </w:rPr>
        <w:t>）、</w:t>
      </w:r>
      <w:r w:rsidRPr="00A4497E">
        <w:rPr>
          <w:rFonts w:hint="eastAsia"/>
        </w:rPr>
        <w:t>M1</w:t>
      </w:r>
      <w:r w:rsidRPr="00A4497E">
        <w:rPr>
          <w:rFonts w:hint="eastAsia"/>
        </w:rPr>
        <w:t>和</w:t>
      </w:r>
      <w:r w:rsidRPr="00A4497E">
        <w:rPr>
          <w:rFonts w:hint="eastAsia"/>
        </w:rPr>
        <w:t>S1</w:t>
      </w:r>
      <w:r w:rsidRPr="00A4497E">
        <w:rPr>
          <w:rFonts w:hint="eastAsia"/>
        </w:rPr>
        <w:t>时也进一步指出，稳定行为对应的并不是每个单细胞都维持不变，而是低维</w:t>
      </w:r>
      <w:r w:rsidRPr="00A4497E">
        <w:rPr>
          <w:rFonts w:hint="eastAsia"/>
        </w:rPr>
        <w:t xml:space="preserve"> latent dynamics </w:t>
      </w:r>
      <w:r w:rsidRPr="00A4497E">
        <w:rPr>
          <w:rFonts w:hint="eastAsia"/>
        </w:rPr>
        <w:t>在重复执行同一行</w:t>
      </w:r>
      <w:proofErr w:type="gramStart"/>
      <w:r w:rsidRPr="00A4497E">
        <w:rPr>
          <w:rFonts w:hint="eastAsia"/>
        </w:rPr>
        <w:t>为时仍</w:t>
      </w:r>
      <w:proofErr w:type="gramEnd"/>
      <w:r w:rsidRPr="00A4497E">
        <w:rPr>
          <w:rFonts w:hint="eastAsia"/>
        </w:rPr>
        <w:t>保持稳定；即使单细胞活跃水平会漂移，群体轨迹本身仍可高度一致</w:t>
      </w:r>
      <w:r>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instrText xml:space="preserve"> ADDIN EN.JS.CITE </w:instrText>
      </w:r>
      <w:r>
        <w:fldChar w:fldCharType="separate"/>
      </w:r>
      <w:r>
        <w:rPr>
          <w:noProof/>
        </w:rPr>
        <w:t>(</w:t>
      </w:r>
      <w:hyperlink w:anchor="_ENREF_40" w:tooltip="Gallego, 2020 #235" w:history="1">
        <w:r w:rsidR="00DD467A">
          <w:rPr>
            <w:noProof/>
          </w:rPr>
          <w:t>Gallego et al., 2020</w:t>
        </w:r>
      </w:hyperlink>
      <w:r>
        <w:rPr>
          <w:noProof/>
        </w:rPr>
        <w:t>)</w:t>
      </w:r>
      <w:r>
        <w:fldChar w:fldCharType="end"/>
      </w:r>
      <w:r w:rsidRPr="00A4497E">
        <w:rPr>
          <w:rFonts w:hint="eastAsia"/>
        </w:rPr>
        <w:t>。</w:t>
      </w:r>
      <w:r w:rsidRPr="00774F1F">
        <w:rPr>
          <w:rFonts w:hint="eastAsia"/>
        </w:rPr>
        <w:t>本节讨论的亚群分化和群体组织，实际上也同样要求不同单次试验的线索产生相同方向的细胞响应：否则计算不同单次试验间均值时会发生正负抵消导致结果接近于</w:t>
      </w:r>
      <w:r w:rsidRPr="00774F1F">
        <w:rPr>
          <w:rFonts w:hint="eastAsia"/>
        </w:rPr>
        <w:t>0</w:t>
      </w:r>
      <w:r w:rsidRPr="00774F1F">
        <w:rPr>
          <w:rFonts w:hint="eastAsia"/>
        </w:rPr>
        <w:t>，表现为类似初始学习那样相对较低的活跃细胞占比</w:t>
      </w:r>
      <w:r w:rsidRPr="00143885">
        <w:rPr>
          <w:rFonts w:hint="eastAsia"/>
        </w:rPr>
        <w:t>。</w:t>
      </w:r>
    </w:p>
    <w:p w14:paraId="20F963F8" w14:textId="204A5C87" w:rsidR="00C7542D" w:rsidRDefault="00C7542D" w:rsidP="00C7542D">
      <w:r w:rsidRPr="00774F1F">
        <w:rPr>
          <w:rFonts w:hint="eastAsia"/>
        </w:rPr>
        <w:t>实验结果支持，相比于初始学习，蓝光线索任务在连续学习时的钙曲线在不同单次试验间更稳定一致</w:t>
      </w:r>
      <w:r>
        <w:rPr>
          <w:rFonts w:hint="eastAsia"/>
        </w:rPr>
        <w:t>（</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rPr>
          <w:rFonts w:hint="eastAsia"/>
        </w:rPr>
        <w:t>D</w:t>
      </w:r>
      <w:r>
        <w:rPr>
          <w:rFonts w:hint="eastAsia"/>
        </w:rPr>
        <w:t>）。</w:t>
      </w:r>
      <w:r w:rsidRPr="00774F1F">
        <w:rPr>
          <w:rFonts w:hint="eastAsia"/>
        </w:rPr>
        <w:t>这种特性可以用相对散度衡量，散度的算法参见</w:t>
      </w:r>
      <w:r w:rsidRPr="00774F1F">
        <w:rPr>
          <w:rFonts w:hint="eastAsia"/>
        </w:rPr>
        <w:t>2.6.3</w:t>
      </w:r>
      <w:r w:rsidRPr="00774F1F">
        <w:rPr>
          <w:rFonts w:hint="eastAsia"/>
        </w:rPr>
        <w:t>，其核心思路是用不同单次试验间线索后</w:t>
      </w:r>
      <w:r w:rsidRPr="00774F1F">
        <w:rPr>
          <w:rFonts w:hint="eastAsia"/>
        </w:rPr>
        <w:t xml:space="preserve"> 1s z-score </w:t>
      </w:r>
      <w:r w:rsidRPr="00774F1F">
        <w:rPr>
          <w:rFonts w:hint="eastAsia"/>
        </w:rPr>
        <w:t>的</w:t>
      </w:r>
      <w:proofErr w:type="gramStart"/>
      <w:r w:rsidRPr="00774F1F">
        <w:rPr>
          <w:rFonts w:hint="eastAsia"/>
        </w:rPr>
        <w:t>方差除</w:t>
      </w:r>
      <w:proofErr w:type="gramEnd"/>
      <w:r w:rsidRPr="00774F1F">
        <w:rPr>
          <w:rFonts w:hint="eastAsia"/>
        </w:rPr>
        <w:t>以不同单次试验间平均活动强度，得到的相对散度消除了不同训练单元拍摄条件差异，这样计算出的相对散度越小，表示各单次试验围绕同</w:t>
      </w:r>
      <w:proofErr w:type="gramStart"/>
      <w:r w:rsidRPr="00774F1F">
        <w:rPr>
          <w:rFonts w:hint="eastAsia"/>
        </w:rPr>
        <w:t>一平均</w:t>
      </w:r>
      <w:proofErr w:type="gramEnd"/>
      <w:r w:rsidRPr="00774F1F">
        <w:rPr>
          <w:rFonts w:hint="eastAsia"/>
        </w:rPr>
        <w:t>状态聚拢得越紧，也就意味着线索后网络进入动作相关状态的轨迹越稳定。计算结果显示相对散度与首个训练单元</w:t>
      </w:r>
      <w:proofErr w:type="gramStart"/>
      <w:r w:rsidRPr="00774F1F">
        <w:rPr>
          <w:rFonts w:hint="eastAsia"/>
        </w:rPr>
        <w:t>中</w:t>
      </w:r>
      <w:r>
        <w:rPr>
          <w:rFonts w:hint="eastAsia"/>
        </w:rPr>
        <w:t>小鼠舔到</w:t>
      </w:r>
      <w:proofErr w:type="gramEnd"/>
      <w:r>
        <w:rPr>
          <w:rFonts w:hint="eastAsia"/>
        </w:rPr>
        <w:t>水</w:t>
      </w:r>
      <w:r w:rsidRPr="00774F1F">
        <w:rPr>
          <w:rFonts w:hint="eastAsia"/>
        </w:rPr>
        <w:t>的成功率呈反相关</w:t>
      </w:r>
      <w:r>
        <w:rPr>
          <w:rFonts w:hint="eastAsia"/>
        </w:rPr>
        <w:t>（</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rPr>
          <w:rFonts w:hint="eastAsia"/>
        </w:rPr>
        <w:t>G</w:t>
      </w:r>
      <w:r>
        <w:rPr>
          <w:rFonts w:hint="eastAsia"/>
        </w:rPr>
        <w:t>），这样就确认了相对散度可以作为一个能直接关联到行为指标的神经活动特征。同时，相对散度与重激活率也呈反相关（</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rPr>
          <w:rFonts w:hint="eastAsia"/>
        </w:rPr>
        <w:t>H</w:t>
      </w:r>
      <w:r>
        <w:rPr>
          <w:rFonts w:hint="eastAsia"/>
        </w:rPr>
        <w:t>），</w:t>
      </w:r>
      <w:r w:rsidRPr="00774F1F">
        <w:rPr>
          <w:rFonts w:hint="eastAsia"/>
        </w:rPr>
        <w:t>这提示</w:t>
      </w:r>
      <w:proofErr w:type="gramStart"/>
      <w:r w:rsidRPr="00774F1F">
        <w:rPr>
          <w:rFonts w:hint="eastAsia"/>
        </w:rPr>
        <w:t>旧任务</w:t>
      </w:r>
      <w:proofErr w:type="gramEnd"/>
      <w:r w:rsidRPr="00774F1F">
        <w:rPr>
          <w:rFonts w:hint="eastAsia"/>
        </w:rPr>
        <w:t>中活跃的细胞的确积极贡献到新任务中，它们的活跃能够有效压低不同单次试验间的相对散度，进一步关联到任务</w:t>
      </w:r>
      <w:proofErr w:type="gramStart"/>
      <w:r w:rsidRPr="00774F1F">
        <w:rPr>
          <w:rFonts w:hint="eastAsia"/>
        </w:rPr>
        <w:t>中小鼠舔到</w:t>
      </w:r>
      <w:proofErr w:type="gramEnd"/>
      <w:r w:rsidRPr="00774F1F">
        <w:rPr>
          <w:rFonts w:hint="eastAsia"/>
        </w:rPr>
        <w:t>水的成功率的提升</w:t>
      </w:r>
      <w:r>
        <w:rPr>
          <w:rFonts w:hint="eastAsia"/>
        </w:rPr>
        <w:t>。</w:t>
      </w:r>
    </w:p>
    <w:p w14:paraId="10813578" w14:textId="6A36912F" w:rsidR="00C7542D" w:rsidRPr="00C7542D" w:rsidRDefault="00C7542D" w:rsidP="00C7542D">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sidRPr="00774F1F">
        <w:rPr>
          <w:rFonts w:eastAsia="Segoe UI Symbol"/>
        </w:rPr>
        <w:t>Hz</w:t>
      </w:r>
      <w:r>
        <w:rPr>
          <w:rFonts w:ascii="宋体" w:hAnsi="宋体" w:cs="宋体" w:hint="eastAsia"/>
        </w:rPr>
        <w:t>的震荡发生器令镜头上下振动，可以实现对两层的伪同步拍摄（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4</w:t>
      </w:r>
      <w:r>
        <w:fldChar w:fldCharType="end"/>
      </w:r>
      <w:r>
        <w:t>E</w:t>
      </w:r>
      <w:r>
        <w:rPr>
          <w:rFonts w:hint="eastAsia"/>
        </w:rPr>
        <w:t>），</w:t>
      </w:r>
      <w:r w:rsidRPr="00774F1F">
        <w:rPr>
          <w:rFonts w:hint="eastAsia"/>
        </w:rPr>
        <w:t>也就是说，虽然</w:t>
      </w:r>
      <w:r w:rsidRPr="00774F1F">
        <w:rPr>
          <w:rFonts w:hint="eastAsia"/>
        </w:rPr>
        <w:t>MOp5</w:t>
      </w:r>
      <w:r w:rsidRPr="00774F1F">
        <w:rPr>
          <w:rFonts w:hint="eastAsia"/>
        </w:rPr>
        <w:t>层也从</w:t>
      </w:r>
      <w:proofErr w:type="gramStart"/>
      <w:r w:rsidRPr="00774F1F">
        <w:rPr>
          <w:rFonts w:hint="eastAsia"/>
        </w:rPr>
        <w:t>旧任务</w:t>
      </w:r>
      <w:proofErr w:type="gramEnd"/>
      <w:r w:rsidRPr="00774F1F">
        <w:rPr>
          <w:rFonts w:hint="eastAsia"/>
        </w:rPr>
        <w:t>中继承了部分活跃细胞，但它们未能使本层对线索的响应在不同单次试验间更加稳定。这提示，新任务学习中与</w:t>
      </w:r>
      <w:proofErr w:type="gramStart"/>
      <w:r w:rsidRPr="00774F1F">
        <w:rPr>
          <w:rFonts w:hint="eastAsia"/>
        </w:rPr>
        <w:t>旧任务</w:t>
      </w:r>
      <w:proofErr w:type="gramEnd"/>
      <w:r w:rsidRPr="00774F1F">
        <w:rPr>
          <w:rFonts w:hint="eastAsia"/>
        </w:rPr>
        <w:t>结构稳定复用更相关的细胞，可能更多存在于</w:t>
      </w:r>
      <w:r w:rsidRPr="00774F1F">
        <w:rPr>
          <w:rFonts w:hint="eastAsia"/>
        </w:rPr>
        <w:t>2/3</w:t>
      </w:r>
      <w:r w:rsidRPr="00774F1F">
        <w:rPr>
          <w:rFonts w:hint="eastAsia"/>
        </w:rPr>
        <w:t>层而非</w:t>
      </w:r>
      <w:r w:rsidRPr="00774F1F">
        <w:rPr>
          <w:rFonts w:hint="eastAsia"/>
        </w:rPr>
        <w:t>5</w:t>
      </w:r>
      <w:r w:rsidRPr="00774F1F">
        <w:rPr>
          <w:rFonts w:hint="eastAsia"/>
        </w:rPr>
        <w:t>层</w:t>
      </w:r>
      <w:r w:rsidRPr="00CC6766">
        <w:rPr>
          <w:rFonts w:hint="eastAsia"/>
        </w:rPr>
        <w:t>。</w:t>
      </w:r>
    </w:p>
    <w:p w14:paraId="1A35F408" w14:textId="2F8BAD5C" w:rsidR="00CC6766" w:rsidRDefault="0043049C" w:rsidP="00CC6766">
      <w:pPr>
        <w:pStyle w:val="afff1"/>
        <w:keepNext/>
        <w:rPr>
          <w:rFonts w:hint="eastAsia"/>
        </w:rPr>
      </w:pPr>
      <w:r>
        <w:rPr>
          <w:rFonts w:hint="eastAsia"/>
          <w:noProof/>
          <w14:ligatures w14:val="standardContextual"/>
        </w:rPr>
        <w:drawing>
          <wp:inline distT="0" distB="0" distL="0" distR="0" wp14:anchorId="1C866C14" wp14:editId="4F47D518">
            <wp:extent cx="4643333" cy="4464110"/>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43333" cy="4464110"/>
                    </a:xfrm>
                    <a:prstGeom prst="rect">
                      <a:avLst/>
                    </a:prstGeom>
                  </pic:spPr>
                </pic:pic>
              </a:graphicData>
            </a:graphic>
          </wp:inline>
        </w:drawing>
      </w:r>
    </w:p>
    <w:p w14:paraId="6971BDBD" w14:textId="7CF0E6AE" w:rsidR="00CC6766" w:rsidRDefault="00CC6766" w:rsidP="00CC6766">
      <w:pPr>
        <w:pStyle w:val="afff1"/>
      </w:pPr>
      <w:bookmarkStart w:id="66" w:name="_Ref224841805"/>
      <w:bookmarkStart w:id="67" w:name="_Toc23181059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4</w:t>
      </w:r>
      <w:r w:rsidR="005C4B22">
        <w:fldChar w:fldCharType="end"/>
      </w:r>
      <w:bookmarkEnd w:id="66"/>
      <w:r>
        <w:rPr>
          <w:rFonts w:hint="eastAsia"/>
        </w:rPr>
        <w:t xml:space="preserve"> </w:t>
      </w:r>
      <w:r w:rsidR="006C4B1A" w:rsidRPr="006C4B1A">
        <w:rPr>
          <w:rFonts w:hint="eastAsia"/>
        </w:rPr>
        <w:t>重激活的神经元活动提高了新任务的早期表现</w:t>
      </w:r>
      <w:bookmarkEnd w:id="67"/>
    </w:p>
    <w:p w14:paraId="5F8C89B1" w14:textId="2520A83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4</w:t>
      </w:r>
      <w:r w:rsidR="005C4B22">
        <w:fldChar w:fldCharType="end"/>
      </w:r>
      <w:r>
        <w:rPr>
          <w:rFonts w:hint="eastAsia"/>
        </w:rPr>
        <w:t xml:space="preserve"> </w:t>
      </w:r>
      <w:r w:rsidR="006C4B1A" w:rsidRPr="006C4B1A">
        <w:t>Reactivated neuronal activity improved early performance on the new task</w:t>
      </w:r>
    </w:p>
    <w:p w14:paraId="422C77D1" w14:textId="4095F962" w:rsidR="00CC6766" w:rsidRDefault="003C4B66" w:rsidP="00CC6766">
      <w:pPr>
        <w:pStyle w:val="afff2"/>
        <w:ind w:left="480"/>
      </w:pPr>
      <w:r w:rsidRPr="003C4B66">
        <w:rPr>
          <w:rFonts w:hint="eastAsia"/>
        </w:rPr>
        <w:t>（</w:t>
      </w:r>
      <w:r w:rsidRPr="003C4B66">
        <w:rPr>
          <w:rFonts w:hint="eastAsia"/>
        </w:rPr>
        <w:t>A, B and C</w:t>
      </w:r>
      <w:r w:rsidRPr="003C4B66">
        <w:rPr>
          <w:rFonts w:hint="eastAsia"/>
        </w:rPr>
        <w:t>）比较蓝光线索任务作为初始和连续学习时的各种神经活动特征。初始学习组</w:t>
      </w:r>
      <w:r w:rsidRPr="003C4B66">
        <w:rPr>
          <w:rFonts w:hint="eastAsia"/>
        </w:rPr>
        <w:t>14</w:t>
      </w:r>
      <w:r w:rsidRPr="003C4B66">
        <w:rPr>
          <w:rFonts w:hint="eastAsia"/>
        </w:rPr>
        <w:t>只鼠、</w:t>
      </w:r>
      <w:r w:rsidRPr="003C4B66">
        <w:rPr>
          <w:rFonts w:hint="eastAsia"/>
        </w:rPr>
        <w:t>4586</w:t>
      </w:r>
      <w:r w:rsidRPr="003C4B66">
        <w:rPr>
          <w:rFonts w:hint="eastAsia"/>
        </w:rPr>
        <w:t>个细胞；连续学习组</w:t>
      </w:r>
      <w:r w:rsidRPr="003C4B66">
        <w:rPr>
          <w:rFonts w:hint="eastAsia"/>
        </w:rPr>
        <w:t>11</w:t>
      </w:r>
      <w:r w:rsidRPr="003C4B66">
        <w:rPr>
          <w:rFonts w:hint="eastAsia"/>
        </w:rPr>
        <w:t>只鼠、</w:t>
      </w:r>
      <w:r w:rsidRPr="003C4B66">
        <w:rPr>
          <w:rFonts w:hint="eastAsia"/>
        </w:rPr>
        <w:t>5105</w:t>
      </w:r>
      <w:r w:rsidRPr="003C4B66">
        <w:rPr>
          <w:rFonts w:hint="eastAsia"/>
        </w:rPr>
        <w:t>个细胞。（</w:t>
      </w:r>
      <w:r w:rsidRPr="003C4B66">
        <w:rPr>
          <w:rFonts w:hint="eastAsia"/>
        </w:rPr>
        <w:t>A</w:t>
      </w:r>
      <w:r w:rsidRPr="003C4B66">
        <w:rPr>
          <w:rFonts w:hint="eastAsia"/>
        </w:rPr>
        <w:t>）</w:t>
      </w:r>
      <w:proofErr w:type="gramStart"/>
      <w:r w:rsidRPr="003C4B66">
        <w:rPr>
          <w:rFonts w:hint="eastAsia"/>
        </w:rPr>
        <w:t>热图展示全</w:t>
      </w:r>
      <w:proofErr w:type="gramEnd"/>
      <w:r w:rsidRPr="003C4B66">
        <w:rPr>
          <w:rFonts w:hint="eastAsia"/>
        </w:rPr>
        <w:t>细胞活跃格局。纵轴为细胞，但两列来自不同鼠，因此细胞并</w:t>
      </w:r>
      <w:proofErr w:type="gramStart"/>
      <w:r w:rsidRPr="003C4B66">
        <w:rPr>
          <w:rFonts w:hint="eastAsia"/>
        </w:rPr>
        <w:t>未跨列</w:t>
      </w:r>
      <w:proofErr w:type="gramEnd"/>
      <w:r w:rsidRPr="003C4B66">
        <w:rPr>
          <w:rFonts w:hint="eastAsia"/>
        </w:rPr>
        <w:t>对齐，主要用于比较整体活动强度。（</w:t>
      </w:r>
      <w:r w:rsidRPr="003C4B66">
        <w:rPr>
          <w:rFonts w:hint="eastAsia"/>
        </w:rPr>
        <w:t>B</w:t>
      </w:r>
      <w:r w:rsidRPr="003C4B66">
        <w:rPr>
          <w:rFonts w:hint="eastAsia"/>
        </w:rPr>
        <w:t>）线图比较全细胞平均钙曲线，两者基本重合，但在</w:t>
      </w:r>
      <w:r w:rsidRPr="003C4B66">
        <w:rPr>
          <w:rFonts w:hint="eastAsia"/>
        </w:rPr>
        <w:t>1</w:t>
      </w:r>
      <w:r w:rsidRPr="003C4B66">
        <w:rPr>
          <w:rFonts w:hint="eastAsia"/>
        </w:rPr>
        <w:t>秒附近连续学习钙曲线更高。（</w:t>
      </w:r>
      <w:r w:rsidRPr="003C4B66">
        <w:rPr>
          <w:rFonts w:hint="eastAsia"/>
        </w:rPr>
        <w:t>C</w:t>
      </w:r>
      <w:r w:rsidRPr="003C4B66">
        <w:rPr>
          <w:rFonts w:hint="eastAsia"/>
        </w:rPr>
        <w:t>）上：比较全细胞平均</w:t>
      </w:r>
      <w:r w:rsidRPr="003C4B66">
        <w:rPr>
          <w:rFonts w:hint="eastAsia"/>
        </w:rPr>
        <w:t xml:space="preserve"> 1s z-score</w:t>
      </w:r>
      <w:r w:rsidRPr="003C4B66">
        <w:rPr>
          <w:rFonts w:hint="eastAsia"/>
        </w:rPr>
        <w:t>。下：用线索前</w:t>
      </w:r>
      <w:r w:rsidRPr="003C4B66">
        <w:rPr>
          <w:rFonts w:hint="eastAsia"/>
        </w:rPr>
        <w:t>3</w:t>
      </w:r>
      <w:r w:rsidRPr="003C4B66">
        <w:rPr>
          <w:rFonts w:hint="eastAsia"/>
        </w:rPr>
        <w:t>秒作为基线，将</w:t>
      </w:r>
      <w:r w:rsidRPr="003C4B66">
        <w:rPr>
          <w:rFonts w:hint="eastAsia"/>
        </w:rPr>
        <w:t>1</w:t>
      </w:r>
      <w:r w:rsidRPr="003C4B66">
        <w:rPr>
          <w:rFonts w:hint="eastAsia"/>
        </w:rPr>
        <w:t>秒时刻</w:t>
      </w:r>
      <w:r w:rsidRPr="003C4B66">
        <w:rPr>
          <w:rFonts w:hint="eastAsia"/>
        </w:rPr>
        <w:t>z-score</w:t>
      </w:r>
      <w:r w:rsidRPr="003C4B66">
        <w:rPr>
          <w:rFonts w:hint="eastAsia"/>
        </w:rPr>
        <w:t>超过基线均值加</w:t>
      </w:r>
      <w:r w:rsidRPr="003C4B66">
        <w:rPr>
          <w:rFonts w:hint="eastAsia"/>
        </w:rPr>
        <w:t>3</w:t>
      </w:r>
      <w:r w:rsidRPr="003C4B66">
        <w:rPr>
          <w:rFonts w:hint="eastAsia"/>
        </w:rPr>
        <w:t>倍标准差的细胞定义为“活跃”细胞，比较活跃细胞占比。连续学习时全细胞平均</w:t>
      </w:r>
      <w:r w:rsidRPr="003C4B66">
        <w:rPr>
          <w:rFonts w:hint="eastAsia"/>
        </w:rPr>
        <w:t xml:space="preserve"> 1s z-score</w:t>
      </w:r>
      <w:r w:rsidRPr="003C4B66">
        <w:rPr>
          <w:rFonts w:hint="eastAsia"/>
        </w:rPr>
        <w:t>（</w:t>
      </w:r>
      <w:r w:rsidRPr="003C4B66">
        <w:rPr>
          <w:rFonts w:hint="eastAsia"/>
        </w:rPr>
        <w:t>one-way ANOVA, p = 0.004</w:t>
      </w:r>
      <w:r w:rsidRPr="003C4B66">
        <w:rPr>
          <w:rFonts w:hint="eastAsia"/>
        </w:rPr>
        <w:t>）和活跃细胞占比（</w:t>
      </w:r>
      <w:r w:rsidRPr="003C4B66">
        <w:rPr>
          <w:rFonts w:hint="eastAsia"/>
        </w:rPr>
        <w:t>one-way ANOVA, p &lt; 0.001</w:t>
      </w:r>
      <w:r w:rsidRPr="003C4B66">
        <w:rPr>
          <w:rFonts w:hint="eastAsia"/>
        </w:rPr>
        <w:t>）都更高。（</w:t>
      </w:r>
      <w:r w:rsidRPr="003C4B66">
        <w:rPr>
          <w:rFonts w:hint="eastAsia"/>
        </w:rPr>
        <w:t>D</w:t>
      </w:r>
      <w:r w:rsidRPr="003C4B66">
        <w:rPr>
          <w:rFonts w:hint="eastAsia"/>
        </w:rPr>
        <w:t>）代表性细胞和单次试验的钙曲线，示意稳定性与平均值的关系。每个子图是一个细胞的一个训练单元，细线是各单次试验，粗线是均值。左：初始学习蓝光线索任务首个训练单元的一个细胞，不同单次试验间</w:t>
      </w:r>
      <w:proofErr w:type="gramStart"/>
      <w:r w:rsidRPr="003C4B66">
        <w:rPr>
          <w:rFonts w:hint="eastAsia"/>
        </w:rPr>
        <w:t>响应较</w:t>
      </w:r>
      <w:proofErr w:type="gramEnd"/>
      <w:r w:rsidRPr="003C4B66">
        <w:rPr>
          <w:rFonts w:hint="eastAsia"/>
        </w:rPr>
        <w:t>不稳定，导致平均后趋于零响应。中：初始学习声音线索任务学会时的一个细胞，不同单次试验间响应相对稳定，因此在平均后仍保留较清晰的正向活跃曲线。右：与中图同一个细胞，在连续学习蓝光线索任务时，不同单次试验间响应也较稳定（相比于左图初始学习），因而均值也是明晰的正向响应。（</w:t>
      </w:r>
      <w:r w:rsidRPr="003C4B66">
        <w:rPr>
          <w:rFonts w:hint="eastAsia"/>
        </w:rPr>
        <w:t>E</w:t>
      </w:r>
      <w:r w:rsidRPr="003C4B66">
        <w:rPr>
          <w:rFonts w:hint="eastAsia"/>
        </w:rPr>
        <w:t>）分</w:t>
      </w:r>
      <w:r w:rsidRPr="003C4B66">
        <w:rPr>
          <w:rFonts w:hint="eastAsia"/>
        </w:rPr>
        <w:t>2/5</w:t>
      </w:r>
      <w:r w:rsidRPr="003C4B66">
        <w:rPr>
          <w:rFonts w:hint="eastAsia"/>
        </w:rPr>
        <w:t>层比较蓝光线索任务作为初始和连续学习时，线索后</w:t>
      </w:r>
      <w:r w:rsidRPr="003C4B66">
        <w:rPr>
          <w:rFonts w:hint="eastAsia"/>
        </w:rPr>
        <w:t xml:space="preserve"> 1s z-score </w:t>
      </w:r>
      <w:r w:rsidRPr="003C4B66">
        <w:rPr>
          <w:rFonts w:hint="eastAsia"/>
        </w:rPr>
        <w:t>的相对散度。</w:t>
      </w:r>
      <w:r w:rsidRPr="003C4B66">
        <w:rPr>
          <w:rFonts w:hint="eastAsia"/>
        </w:rPr>
        <w:t>MOp2/3</w:t>
      </w:r>
      <w:r w:rsidRPr="003C4B66">
        <w:rPr>
          <w:rFonts w:hint="eastAsia"/>
        </w:rPr>
        <w:t>层：初始</w:t>
      </w:r>
      <w:r w:rsidRPr="003C4B66">
        <w:rPr>
          <w:rFonts w:hint="eastAsia"/>
        </w:rPr>
        <w:t>14</w:t>
      </w:r>
      <w:r w:rsidRPr="003C4B66">
        <w:rPr>
          <w:rFonts w:hint="eastAsia"/>
        </w:rPr>
        <w:t>只鼠、</w:t>
      </w:r>
      <w:r w:rsidRPr="003C4B66">
        <w:rPr>
          <w:rFonts w:hint="eastAsia"/>
        </w:rPr>
        <w:t>2676</w:t>
      </w:r>
      <w:r w:rsidRPr="003C4B66">
        <w:rPr>
          <w:rFonts w:hint="eastAsia"/>
        </w:rPr>
        <w:t>个细胞，连续</w:t>
      </w:r>
      <w:r w:rsidRPr="003C4B66">
        <w:rPr>
          <w:rFonts w:hint="eastAsia"/>
        </w:rPr>
        <w:t>11</w:t>
      </w:r>
      <w:r w:rsidRPr="003C4B66">
        <w:rPr>
          <w:rFonts w:hint="eastAsia"/>
        </w:rPr>
        <w:t>只鼠、</w:t>
      </w:r>
      <w:r w:rsidRPr="003C4B66">
        <w:rPr>
          <w:rFonts w:hint="eastAsia"/>
        </w:rPr>
        <w:t>2369</w:t>
      </w:r>
      <w:r w:rsidRPr="003C4B66">
        <w:rPr>
          <w:rFonts w:hint="eastAsia"/>
        </w:rPr>
        <w:t>个细胞；</w:t>
      </w:r>
      <w:r w:rsidRPr="003C4B66">
        <w:rPr>
          <w:rFonts w:hint="eastAsia"/>
        </w:rPr>
        <w:t>MOp5</w:t>
      </w:r>
      <w:r w:rsidRPr="003C4B66">
        <w:rPr>
          <w:rFonts w:hint="eastAsia"/>
        </w:rPr>
        <w:t>层：初始</w:t>
      </w:r>
      <w:r w:rsidRPr="003C4B66">
        <w:rPr>
          <w:rFonts w:hint="eastAsia"/>
        </w:rPr>
        <w:t>11</w:t>
      </w:r>
      <w:r w:rsidRPr="003C4B66">
        <w:rPr>
          <w:rFonts w:hint="eastAsia"/>
        </w:rPr>
        <w:t>只鼠、</w:t>
      </w:r>
      <w:r w:rsidRPr="003C4B66">
        <w:rPr>
          <w:rFonts w:hint="eastAsia"/>
        </w:rPr>
        <w:t>1910</w:t>
      </w:r>
      <w:r w:rsidRPr="003C4B66">
        <w:rPr>
          <w:rFonts w:hint="eastAsia"/>
        </w:rPr>
        <w:t>个细胞，连续</w:t>
      </w:r>
      <w:r w:rsidRPr="003C4B66">
        <w:rPr>
          <w:rFonts w:hint="eastAsia"/>
        </w:rPr>
        <w:t>10</w:t>
      </w:r>
      <w:r w:rsidRPr="003C4B66">
        <w:rPr>
          <w:rFonts w:hint="eastAsia"/>
        </w:rPr>
        <w:t>只鼠、</w:t>
      </w:r>
      <w:r w:rsidRPr="003C4B66">
        <w:rPr>
          <w:rFonts w:hint="eastAsia"/>
        </w:rPr>
        <w:t>2736</w:t>
      </w:r>
      <w:r w:rsidRPr="003C4B66">
        <w:rPr>
          <w:rFonts w:hint="eastAsia"/>
        </w:rPr>
        <w:t>个细胞。</w:t>
      </w:r>
      <w:r w:rsidRPr="003C4B66">
        <w:rPr>
          <w:rFonts w:hint="eastAsia"/>
        </w:rPr>
        <w:t>MOp2/3</w:t>
      </w:r>
      <w:r w:rsidRPr="003C4B66">
        <w:rPr>
          <w:rFonts w:hint="eastAsia"/>
        </w:rPr>
        <w:t>层在连续学习时散度显著更低（</w:t>
      </w:r>
      <w:r w:rsidRPr="003C4B66">
        <w:rPr>
          <w:rFonts w:hint="eastAsia"/>
        </w:rPr>
        <w:t>one-way ANOVA, p = 0.013</w:t>
      </w:r>
      <w:r w:rsidRPr="003C4B66">
        <w:rPr>
          <w:rFonts w:hint="eastAsia"/>
        </w:rPr>
        <w:t>），</w:t>
      </w:r>
      <w:r w:rsidRPr="003C4B66">
        <w:rPr>
          <w:rFonts w:hint="eastAsia"/>
        </w:rPr>
        <w:t>5</w:t>
      </w:r>
      <w:r w:rsidRPr="003C4B66">
        <w:rPr>
          <w:rFonts w:hint="eastAsia"/>
        </w:rPr>
        <w:t>层差异不显著（</w:t>
      </w:r>
      <w:r w:rsidRPr="003C4B66">
        <w:rPr>
          <w:rFonts w:hint="eastAsia"/>
        </w:rPr>
        <w:t>one-way ANOVA, p = 0.71</w:t>
      </w:r>
      <w:r w:rsidRPr="003C4B66">
        <w:rPr>
          <w:rFonts w:hint="eastAsia"/>
        </w:rPr>
        <w:t>）。（</w:t>
      </w:r>
      <w:r w:rsidRPr="003C4B66">
        <w:t>F</w:t>
      </w:r>
      <w:r w:rsidRPr="003C4B66">
        <w:rPr>
          <w:rFonts w:hint="eastAsia"/>
        </w:rPr>
        <w:t>）示意利用</w:t>
      </w:r>
      <w:r w:rsidRPr="003C4B66">
        <w:t>8</w:t>
      </w:r>
      <w:r w:rsidRPr="003C4B66">
        <w:rPr>
          <w:rFonts w:ascii="Segoe UI Symbol" w:eastAsia="Segoe UI Symbol" w:hAnsi="Segoe UI Symbol" w:cs="Segoe UI Symbol" w:hint="eastAsia"/>
        </w:rPr>
        <w:t>㎐</w:t>
      </w:r>
      <w:r w:rsidRPr="003C4B66">
        <w:rPr>
          <w:rFonts w:ascii="宋体" w:hAnsi="宋体" w:cs="宋体" w:hint="eastAsia"/>
        </w:rPr>
        <w:t>振荡镜头实现</w:t>
      </w:r>
      <w:r w:rsidRPr="003C4B66">
        <w:t>MOp2/3</w:t>
      </w:r>
      <w:r w:rsidRPr="003C4B66">
        <w:rPr>
          <w:rFonts w:hint="eastAsia"/>
        </w:rPr>
        <w:t>层与</w:t>
      </w:r>
      <w:r w:rsidRPr="003C4B66">
        <w:t>5</w:t>
      </w:r>
      <w:r w:rsidRPr="003C4B66">
        <w:rPr>
          <w:rFonts w:hint="eastAsia"/>
        </w:rPr>
        <w:t>层的伪同步拍摄。（</w:t>
      </w:r>
      <w:r w:rsidRPr="003C4B66">
        <w:t>G</w:t>
      </w:r>
      <w:r w:rsidRPr="003C4B66">
        <w:rPr>
          <w:rFonts w:hint="eastAsia"/>
        </w:rPr>
        <w:t>）蓝光线索任务首个训练单元的散度与小鼠舔到水的成功率之间的</w:t>
      </w:r>
      <w:r w:rsidRPr="003C4B66">
        <w:t>Spearman</w:t>
      </w:r>
      <w:r w:rsidRPr="003C4B66">
        <w:rPr>
          <w:rFonts w:hint="eastAsia"/>
        </w:rPr>
        <w:t>相关性，每个点代表一只实验小鼠，点的形状和颜色区分初始学习和连续学习两组。初始学习</w:t>
      </w:r>
      <w:r w:rsidRPr="003C4B66">
        <w:t>14</w:t>
      </w:r>
      <w:r w:rsidRPr="003C4B66">
        <w:rPr>
          <w:rFonts w:hint="eastAsia"/>
        </w:rPr>
        <w:t>只鼠，连续学习</w:t>
      </w:r>
      <w:r w:rsidRPr="003C4B66">
        <w:t>11</w:t>
      </w:r>
      <w:r w:rsidRPr="003C4B66">
        <w:rPr>
          <w:rFonts w:hint="eastAsia"/>
        </w:rPr>
        <w:t>只鼠，</w:t>
      </w:r>
      <w:r w:rsidRPr="003C4B66">
        <w:t>Spearman ρ = -0.755</w:t>
      </w:r>
      <w:r w:rsidRPr="003C4B66">
        <w:rPr>
          <w:rFonts w:hint="eastAsia"/>
        </w:rPr>
        <w:t>。（</w:t>
      </w:r>
      <w:r w:rsidRPr="003C4B66">
        <w:t>H</w:t>
      </w:r>
      <w:r w:rsidRPr="003C4B66">
        <w:rPr>
          <w:rFonts w:hint="eastAsia"/>
        </w:rPr>
        <w:t>）蓝光线索任务的首个训练单元的散度与重</w:t>
      </w:r>
      <w:r w:rsidRPr="003C4B66">
        <w:t>激活率之间的</w:t>
      </w:r>
      <w:r w:rsidRPr="003C4B66">
        <w:t>Spearman</w:t>
      </w:r>
      <w:r w:rsidRPr="003C4B66">
        <w:t>相关性，每个点代表一只实验小鼠，仅包括连续学习。</w:t>
      </w:r>
      <w:r w:rsidRPr="003C4B66">
        <w:t>n = 11</w:t>
      </w:r>
      <w:r w:rsidRPr="003C4B66">
        <w:t>，</w:t>
      </w:r>
      <w:r w:rsidRPr="003C4B66">
        <w:t>ρ = -0.836</w:t>
      </w:r>
      <w:r w:rsidR="00CC6766" w:rsidRPr="00646A70">
        <w:t>。</w:t>
      </w:r>
      <w:r w:rsidR="00CC6766">
        <w:br/>
      </w:r>
      <w:r w:rsidR="00646A70" w:rsidRPr="00646A70">
        <w:t>(A, B and C) Various neural activity features were compared when the 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The two traces largely overlapped, but the continual-learning trace was higher around 1s. (C) Top: comparison of the all-cell mean 1s z-score. Bottom: using the 3s pre-cue period as baseline, cells whose z-score at 1s exceeded the baseline mean plus 3 SD were defined as active, and the fraction of active cells was compared.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individual trials and thick lines are means.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00646A70" w:rsidRPr="00646A70">
        <w:rPr>
          <w:rFonts w:eastAsiaTheme="minorEastAsia"/>
        </w:rPr>
        <w:t>Hz</w:t>
      </w:r>
      <w:r w:rsidR="00646A70" w:rsidRPr="00646A70">
        <w:t xml:space="preserve"> oscillating objective. (G) Spearman correlation between divergence in the first block of the light-water task and hit rate; each point represents one mouse, with point shape and color distinguishing naive and continual-learning groups. There were 14 naive-learning mice and 11 continual-learning mice, and Spearman ρ=-0.755. (H) Spearman correlation between divergence in the first block of the light-water task and reactivation rate; each point represents one mouse, and only continual learning was included. n = 11, ρ = -0.836</w:t>
      </w:r>
      <w:r w:rsidR="00CC6766" w:rsidRPr="00646A70">
        <w:t>.</w:t>
      </w:r>
    </w:p>
    <w:p w14:paraId="329D4F5C" w14:textId="4F1C76E6" w:rsidR="00CC6766" w:rsidRDefault="006C4B1A" w:rsidP="006C4B1A">
      <w:pPr>
        <w:pStyle w:val="2"/>
        <w:rPr>
          <w:rFonts w:hint="eastAsia"/>
        </w:rPr>
      </w:pPr>
      <w:bookmarkStart w:id="68" w:name="_Toc231804189"/>
      <w:r w:rsidRPr="006C4B1A">
        <w:rPr>
          <w:rFonts w:hint="eastAsia"/>
        </w:rPr>
        <w:t>抑制了</w:t>
      </w:r>
      <w:proofErr w:type="gramStart"/>
      <w:r w:rsidRPr="006C4B1A">
        <w:rPr>
          <w:rFonts w:hint="eastAsia"/>
        </w:rPr>
        <w:t>旧任务</w:t>
      </w:r>
      <w:proofErr w:type="gramEnd"/>
      <w:r w:rsidRPr="006C4B1A">
        <w:rPr>
          <w:rFonts w:hint="eastAsia"/>
        </w:rPr>
        <w:t>中的记忆印迹细胞削弱了新任务早期的行为表现</w:t>
      </w:r>
      <w:bookmarkEnd w:id="68"/>
    </w:p>
    <w:p w14:paraId="20B325E3" w14:textId="7FAD1646"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sidR="00A4497E" w:rsidRPr="00A4497E">
        <w:rPr>
          <w:rFonts w:hint="eastAsia"/>
        </w:rPr>
        <w:t>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tamoxifen, TM</w:t>
      </w:r>
      <w:r w:rsidR="00A4497E" w:rsidRPr="00A4497E">
        <w:rPr>
          <w:rFonts w:hint="eastAsia"/>
        </w:rPr>
        <w:t>）或</w:t>
      </w:r>
      <w:r w:rsidR="00A4497E" w:rsidRPr="00A4497E">
        <w:rPr>
          <w:rFonts w:hint="eastAsia"/>
        </w:rPr>
        <w:t>4-</w:t>
      </w:r>
      <w:r w:rsidR="00A4497E" w:rsidRPr="00A4497E">
        <w:rPr>
          <w:rFonts w:hint="eastAsia"/>
        </w:rPr>
        <w:t>羟基他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4-hydroxytamoxifen, 4-OHT</w:t>
      </w:r>
      <w:r w:rsidR="00A4497E" w:rsidRPr="00A4497E">
        <w:rPr>
          <w:rFonts w:hint="eastAsia"/>
        </w:rPr>
        <w: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A54DF6">
        <w:instrText xml:space="preserve"> ADDIN EN.JS.CITE </w:instrText>
      </w:r>
      <w:r w:rsidR="00A54DF6">
        <w:fldChar w:fldCharType="separate"/>
      </w:r>
      <w:r w:rsidR="00A54DF6">
        <w:rPr>
          <w:noProof/>
        </w:rPr>
        <w:t>(</w:t>
      </w:r>
      <w:hyperlink w:anchor="_ENREF_50" w:tooltip="Guenthner, 2013 #179" w:history="1">
        <w:r w:rsidR="00DD467A">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82" w:tooltip="Koya, 2009 #236" w:history="1">
        <w:r w:rsidR="00DD467A">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90" w:tooltip="Liu, 2012 #237" w:history="1">
        <w:r w:rsidR="00DD467A">
          <w:rPr>
            <w:noProof/>
          </w:rPr>
          <w:t>Liu et al., 2012</w:t>
        </w:r>
      </w:hyperlink>
      <w:r w:rsidR="00A54DF6">
        <w:rPr>
          <w:noProof/>
        </w:rPr>
        <w:t>)</w:t>
      </w:r>
      <w:r w:rsidR="00A54DF6">
        <w:fldChar w:fldCharType="end"/>
      </w:r>
      <w:r w:rsidR="00CC6766">
        <w:rPr>
          <w:rFonts w:hint="eastAsia"/>
        </w:rPr>
        <w:t>。</w:t>
      </w:r>
    </w:p>
    <w:p w14:paraId="4BC7F9F3" w14:textId="7CDBEBFE" w:rsidR="00192CEA" w:rsidRDefault="00671992" w:rsidP="00192CEA">
      <w:r w:rsidRPr="00671992">
        <w:rPr>
          <w:rFonts w:hint="eastAsia"/>
        </w:rPr>
        <w:t>前</w:t>
      </w:r>
      <w:proofErr w:type="gramStart"/>
      <w:r w:rsidRPr="00671992">
        <w:rPr>
          <w:rFonts w:hint="eastAsia"/>
        </w:rPr>
        <w:t>已述重激活</w:t>
      </w:r>
      <w:proofErr w:type="gramEnd"/>
      <w:r w:rsidRPr="00671992">
        <w:rPr>
          <w:rFonts w:hint="eastAsia"/>
        </w:rPr>
        <w:t>的神经元活动与新任务的早期表现提高之间的关联</w:t>
      </w:r>
      <w:r w:rsidR="00192CEA" w:rsidRPr="00F21E0B">
        <w:rPr>
          <w:rFonts w:hint="eastAsia"/>
        </w:rPr>
        <w:t>，而因果性验证则需特异性抑制这些细胞以阻止其重激活。</w:t>
      </w:r>
      <w:r w:rsidR="00192CEA">
        <w:rPr>
          <w:rFonts w:hint="eastAsia"/>
        </w:rPr>
        <w:t>实验方法是，向</w:t>
      </w:r>
      <w:proofErr w:type="spellStart"/>
      <w:r w:rsidR="00192CEA">
        <w:rPr>
          <w:rFonts w:hint="eastAsia"/>
        </w:rPr>
        <w:t>cFos-Cre</w:t>
      </w:r>
      <w:r w:rsidR="00192CEA" w:rsidRPr="00143885">
        <w:rPr>
          <w:rFonts w:hint="eastAsia"/>
          <w:vertAlign w:val="superscript"/>
        </w:rPr>
        <w:t>ER</w:t>
      </w:r>
      <w:proofErr w:type="spellEnd"/>
      <w:r w:rsidR="00192CEA">
        <w:rPr>
          <w:rFonts w:hint="eastAsia"/>
        </w:rPr>
        <w:t>基因型小鼠的</w:t>
      </w:r>
      <w:proofErr w:type="spellStart"/>
      <w:r w:rsidR="00192CEA">
        <w:rPr>
          <w:rFonts w:hint="eastAsia"/>
        </w:rPr>
        <w:t>MOp</w:t>
      </w:r>
      <w:proofErr w:type="spellEnd"/>
      <w:r w:rsidR="00192CEA">
        <w:rPr>
          <w:rFonts w:hint="eastAsia"/>
        </w:rPr>
        <w:t>注射</w:t>
      </w:r>
      <w:r w:rsidR="00192CEA">
        <w:rPr>
          <w:rFonts w:hint="eastAsia"/>
        </w:rPr>
        <w:t>pAAV-hSyn-DIO-hM4D(Gi)-</w:t>
      </w:r>
      <w:proofErr w:type="spellStart"/>
      <w:r w:rsidR="00192CEA">
        <w:rPr>
          <w:rFonts w:hint="eastAsia"/>
        </w:rPr>
        <w:t>mCherry</w:t>
      </w:r>
      <w:proofErr w:type="spellEnd"/>
      <w:r w:rsidR="00192CEA">
        <w:rPr>
          <w:rFonts w:hint="eastAsia"/>
        </w:rPr>
        <w:t>病毒，在</w:t>
      </w:r>
      <w:proofErr w:type="gramStart"/>
      <w:r w:rsidR="00192CEA">
        <w:rPr>
          <w:rFonts w:hint="eastAsia"/>
        </w:rPr>
        <w:t>旧任务</w:t>
      </w:r>
      <w:proofErr w:type="gramEnd"/>
      <w:r w:rsidR="00192CEA">
        <w:rPr>
          <w:rFonts w:hint="eastAsia"/>
        </w:rPr>
        <w:t>学会后注射</w:t>
      </w:r>
      <w:r w:rsidR="00192CEA">
        <w:rPr>
          <w:rFonts w:hint="eastAsia"/>
        </w:rPr>
        <w:t>TM</w:t>
      </w:r>
      <w:r w:rsidR="00192CEA">
        <w:rPr>
          <w:rFonts w:hint="eastAsia"/>
        </w:rPr>
        <w:t>，然后等待</w:t>
      </w:r>
      <w:r w:rsidR="00192CEA">
        <w:rPr>
          <w:rFonts w:hint="eastAsia"/>
        </w:rPr>
        <w:t>24h</w:t>
      </w:r>
      <w:r w:rsidR="00192CEA">
        <w:rPr>
          <w:rFonts w:hint="eastAsia"/>
        </w:rPr>
        <w:t>药代动力学过程，再做一次旧任务。活跃细胞表达的</w:t>
      </w:r>
      <w:proofErr w:type="spellStart"/>
      <w:r w:rsidR="00192CEA">
        <w:rPr>
          <w:rFonts w:hint="eastAsia"/>
        </w:rPr>
        <w:t>Cre</w:t>
      </w:r>
      <w:r w:rsidR="00192CEA" w:rsidRPr="00143885">
        <w:rPr>
          <w:rFonts w:hint="eastAsia"/>
          <w:vertAlign w:val="superscript"/>
        </w:rPr>
        <w:t>ER</w:t>
      </w:r>
      <w:proofErr w:type="spellEnd"/>
      <w:r w:rsidR="00192CEA">
        <w:rPr>
          <w:rFonts w:hint="eastAsia"/>
        </w:rPr>
        <w:t>原本定位在细胞质（内质网）中，但在</w:t>
      </w:r>
      <w:r w:rsidR="00192CEA">
        <w:rPr>
          <w:rFonts w:hint="eastAsia"/>
        </w:rPr>
        <w:t>TM</w:t>
      </w:r>
      <w:r w:rsidR="00192CEA">
        <w:rPr>
          <w:rFonts w:hint="eastAsia"/>
        </w:rPr>
        <w:t>的药代动力学时间窗内，会因结合了</w:t>
      </w:r>
      <w:r w:rsidR="00192CEA">
        <w:rPr>
          <w:rFonts w:hint="eastAsia"/>
        </w:rPr>
        <w:t>TM</w:t>
      </w:r>
      <w:r w:rsidR="00192CEA">
        <w:rPr>
          <w:rFonts w:hint="eastAsia"/>
        </w:rPr>
        <w:t>而进入细胞核，导致永久性的</w:t>
      </w:r>
      <w:r w:rsidR="00192CEA">
        <w:rPr>
          <w:rFonts w:hint="eastAsia"/>
        </w:rPr>
        <w:t>DIO</w:t>
      </w:r>
      <w:r w:rsidR="00192CEA">
        <w:rPr>
          <w:rFonts w:hint="eastAsia"/>
        </w:rPr>
        <w:t>翻转，启动</w:t>
      </w:r>
      <w:r w:rsidR="00192CEA">
        <w:rPr>
          <w:rFonts w:hint="eastAsia"/>
        </w:rPr>
        <w:t>hM4D(Gi)-</w:t>
      </w:r>
      <w:proofErr w:type="spellStart"/>
      <w:r w:rsidR="00192CEA">
        <w:rPr>
          <w:rFonts w:hint="eastAsia"/>
        </w:rPr>
        <w:t>mCherry</w:t>
      </w:r>
      <w:proofErr w:type="spellEnd"/>
      <w:r w:rsidR="00192CEA">
        <w:rPr>
          <w:rFonts w:hint="eastAsia"/>
        </w:rPr>
        <w:t>的表达。</w:t>
      </w:r>
      <w:r w:rsidR="00192CEA">
        <w:rPr>
          <w:rFonts w:hint="eastAsia"/>
        </w:rPr>
        <w:t>TM-</w:t>
      </w:r>
      <w:r w:rsidR="00192CEA">
        <w:rPr>
          <w:rFonts w:hint="eastAsia"/>
        </w:rPr>
        <w:t>训练标记过程可重复进行以增加标记细胞数量，但过多重复标记会降低特异性。经过</w:t>
      </w:r>
      <w:r w:rsidR="00192CEA">
        <w:rPr>
          <w:rFonts w:hint="eastAsia"/>
        </w:rPr>
        <w:t>1~2</w:t>
      </w:r>
      <w:r w:rsidR="00192CEA">
        <w:rPr>
          <w:rFonts w:hint="eastAsia"/>
        </w:rPr>
        <w:t>周的表达水平积累，</w:t>
      </w:r>
      <w:proofErr w:type="gramStart"/>
      <w:r w:rsidR="00192CEA">
        <w:rPr>
          <w:rFonts w:hint="eastAsia"/>
        </w:rPr>
        <w:t>旧任务</w:t>
      </w:r>
      <w:proofErr w:type="gramEnd"/>
      <w:r w:rsidR="00192CEA">
        <w:rPr>
          <w:rFonts w:hint="eastAsia"/>
        </w:rPr>
        <w:t>学会状态招募的细胞即被特异性标记，且后续可被</w:t>
      </w:r>
      <w:r w:rsidR="00192CEA">
        <w:rPr>
          <w:rFonts w:hint="eastAsia"/>
        </w:rPr>
        <w:t>CNO</w:t>
      </w:r>
      <w:r w:rsidR="00192CEA">
        <w:rPr>
          <w:rFonts w:hint="eastAsia"/>
        </w:rPr>
        <w:t>抑制（</w:t>
      </w:r>
      <w:r w:rsidR="00192CEA">
        <w:fldChar w:fldCharType="begin"/>
      </w:r>
      <w:r w:rsidR="00192CEA">
        <w:instrText xml:space="preserve"> </w:instrText>
      </w:r>
      <w:r w:rsidR="00192CEA">
        <w:rPr>
          <w:rFonts w:hint="eastAsia"/>
        </w:rPr>
        <w:instrText>REF _Ref224842392 \h</w:instrText>
      </w:r>
      <w:r w:rsidR="00192CEA">
        <w:instrText xml:space="preserve"> </w:instrText>
      </w:r>
      <w:r w:rsidR="00192CEA">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5</w:t>
      </w:r>
      <w:r w:rsidR="00192CEA">
        <w:fldChar w:fldCharType="end"/>
      </w:r>
      <w:r w:rsidR="00192CEA">
        <w:rPr>
          <w:rFonts w:hint="eastAsia"/>
        </w:rPr>
        <w:t>A</w:t>
      </w:r>
      <w:r w:rsidR="00192CEA">
        <w:rPr>
          <w:rFonts w:hint="eastAsia"/>
        </w:rPr>
        <w:t>、</w:t>
      </w:r>
      <w:r w:rsidR="00192CEA">
        <w:rPr>
          <w:rFonts w:hint="eastAsia"/>
        </w:rPr>
        <w:t>B</w:t>
      </w:r>
      <w:r w:rsidR="00192CEA">
        <w:rPr>
          <w:rFonts w:hint="eastAsia"/>
        </w:rPr>
        <w:t>）。</w:t>
      </w:r>
    </w:p>
    <w:p w14:paraId="51CCB96A" w14:textId="55F2F381" w:rsidR="00192CEA" w:rsidRDefault="00192CEA" w:rsidP="00192CEA">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fldChar w:fldCharType="begin"/>
      </w:r>
      <w:r>
        <w:instrText xml:space="preserve"> </w:instrText>
      </w:r>
      <w:r>
        <w:rPr>
          <w:rFonts w:hint="eastAsia"/>
        </w:rPr>
        <w:instrText>REF _Ref224842392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5</w:t>
      </w:r>
      <w:r>
        <w:fldChar w:fldCharType="end"/>
      </w:r>
      <w:r>
        <w:rPr>
          <w:rFonts w:hint="eastAsia"/>
        </w:rPr>
        <w:t>C</w:t>
      </w:r>
      <w:r>
        <w:rPr>
          <w:rFonts w:hint="eastAsia"/>
        </w:rPr>
        <w:t>）。反之，若不进行特异性标记而仅广谱抑制</w:t>
      </w:r>
      <w:proofErr w:type="spellStart"/>
      <w:r>
        <w:rPr>
          <w:rFonts w:hint="eastAsia"/>
        </w:rPr>
        <w:t>MOp</w:t>
      </w:r>
      <w:proofErr w:type="spellEnd"/>
      <w:r>
        <w:rPr>
          <w:rFonts w:hint="eastAsia"/>
        </w:rPr>
        <w:t>全部神经元，则未见明显效应（</w:t>
      </w:r>
      <w:r>
        <w:fldChar w:fldCharType="begin"/>
      </w:r>
      <w:r>
        <w:instrText xml:space="preserve"> </w:instrText>
      </w:r>
      <w:r>
        <w:rPr>
          <w:rFonts w:hint="eastAsia"/>
        </w:rPr>
        <w:instrText>REF _Ref224842392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5</w:t>
      </w:r>
      <w:r>
        <w:fldChar w:fldCharType="end"/>
      </w:r>
      <w:r>
        <w:rPr>
          <w:rFonts w:hint="eastAsia"/>
        </w:rPr>
        <w:t>I</w:t>
      </w:r>
      <w:r>
        <w:rPr>
          <w:rFonts w:hint="eastAsia"/>
        </w:rPr>
        <w:t>）。</w:t>
      </w:r>
      <w:r w:rsidRPr="00F21E0B">
        <w:rPr>
          <w:rFonts w:hint="eastAsia"/>
        </w:rPr>
        <w:t>这</w:t>
      </w:r>
      <w:proofErr w:type="gramStart"/>
      <w:r w:rsidRPr="00F21E0B">
        <w:rPr>
          <w:rFonts w:hint="eastAsia"/>
        </w:rPr>
        <w:t>说明重</w:t>
      </w:r>
      <w:proofErr w:type="gramEnd"/>
      <w:r w:rsidRPr="00F21E0B">
        <w:rPr>
          <w:rFonts w:hint="eastAsia"/>
        </w:rPr>
        <w:t>激活的细胞不仅是必要的，而且是</w:t>
      </w:r>
      <w:proofErr w:type="gramStart"/>
      <w:r w:rsidRPr="00F21E0B">
        <w:rPr>
          <w:rFonts w:hint="eastAsia"/>
        </w:rPr>
        <w:t>旧任务</w:t>
      </w:r>
      <w:proofErr w:type="gramEnd"/>
      <w:r w:rsidRPr="00F21E0B">
        <w:rPr>
          <w:rFonts w:hint="eastAsia"/>
        </w:rPr>
        <w:t>特异性相关的：并不是任何非特异性操纵</w:t>
      </w:r>
      <w:proofErr w:type="spellStart"/>
      <w:r w:rsidRPr="00F21E0B">
        <w:rPr>
          <w:rFonts w:hint="eastAsia"/>
        </w:rPr>
        <w:t>MOp</w:t>
      </w:r>
      <w:proofErr w:type="spellEnd"/>
      <w:r w:rsidRPr="00F21E0B">
        <w:rPr>
          <w:rFonts w:hint="eastAsia"/>
        </w:rPr>
        <w:t>整体活跃性的方法都能影响新任务</w:t>
      </w:r>
      <w:proofErr w:type="gramStart"/>
      <w:r w:rsidRPr="00F21E0B">
        <w:rPr>
          <w:rFonts w:hint="eastAsia"/>
        </w:rPr>
        <w:t>中小鼠舔到</w:t>
      </w:r>
      <w:proofErr w:type="gramEnd"/>
      <w:r w:rsidRPr="00F21E0B">
        <w:rPr>
          <w:rFonts w:hint="eastAsia"/>
        </w:rPr>
        <w:t>水的成功率</w:t>
      </w:r>
      <w:r>
        <w:rPr>
          <w:rFonts w:hint="eastAsia"/>
        </w:rPr>
        <w:t>。</w:t>
      </w:r>
    </w:p>
    <w:p w14:paraId="0CDB31B1" w14:textId="391AD8A3" w:rsidR="00CC6766" w:rsidRDefault="00464EC5" w:rsidP="00CC6766">
      <w:pPr>
        <w:pStyle w:val="afff1"/>
        <w:keepNext/>
      </w:pPr>
      <w:r>
        <w:rPr>
          <w:rFonts w:hint="eastAsia"/>
          <w:noProof/>
          <w14:ligatures w14:val="standardContextual"/>
        </w:rPr>
        <w:drawing>
          <wp:inline distT="0" distB="0" distL="0" distR="0" wp14:anchorId="55F5C8B8" wp14:editId="77B337DB">
            <wp:extent cx="5219406" cy="5976530"/>
            <wp:effectExtent l="0" t="0" r="635"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19406" cy="5976530"/>
                    </a:xfrm>
                    <a:prstGeom prst="rect">
                      <a:avLst/>
                    </a:prstGeom>
                  </pic:spPr>
                </pic:pic>
              </a:graphicData>
            </a:graphic>
          </wp:inline>
        </w:drawing>
      </w:r>
    </w:p>
    <w:p w14:paraId="0C395A3C" w14:textId="2477E3EB" w:rsidR="00CC6766" w:rsidRDefault="00CC6766" w:rsidP="00CC6766">
      <w:pPr>
        <w:pStyle w:val="afffa"/>
      </w:pPr>
      <w:bookmarkStart w:id="69" w:name="_Ref224842392"/>
      <w:bookmarkStart w:id="70" w:name="_Toc23181059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5</w:t>
      </w:r>
      <w:r w:rsidR="005C4B22">
        <w:fldChar w:fldCharType="end"/>
      </w:r>
      <w:bookmarkEnd w:id="69"/>
      <w:r>
        <w:rPr>
          <w:rFonts w:hint="eastAsia"/>
        </w:rPr>
        <w:t xml:space="preserve"> </w:t>
      </w:r>
      <w:r w:rsidR="006C4B1A" w:rsidRPr="006C4B1A">
        <w:rPr>
          <w:rFonts w:hint="eastAsia"/>
        </w:rPr>
        <w:t>抑制了</w:t>
      </w:r>
      <w:proofErr w:type="gramStart"/>
      <w:r w:rsidR="006C4B1A" w:rsidRPr="006C4B1A">
        <w:rPr>
          <w:rFonts w:hint="eastAsia"/>
        </w:rPr>
        <w:t>旧任务</w:t>
      </w:r>
      <w:proofErr w:type="gramEnd"/>
      <w:r w:rsidR="006C4B1A" w:rsidRPr="006C4B1A">
        <w:rPr>
          <w:rFonts w:hint="eastAsia"/>
        </w:rPr>
        <w:t>中的记忆印迹细胞削弱了新任务早期的行为表现</w:t>
      </w:r>
      <w:bookmarkEnd w:id="70"/>
    </w:p>
    <w:p w14:paraId="64068F83" w14:textId="4145219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5</w:t>
      </w:r>
      <w:r w:rsidR="005C4B22">
        <w:fldChar w:fldCharType="end"/>
      </w:r>
      <w:r>
        <w:rPr>
          <w:rFonts w:hint="eastAsia"/>
        </w:rPr>
        <w:t xml:space="preserve"> </w:t>
      </w:r>
      <w:r w:rsidR="006C4B1A" w:rsidRPr="006C4B1A">
        <w:t>Inhibition of engram cells from the old task impaired early performance on the new task</w:t>
      </w:r>
    </w:p>
    <w:p w14:paraId="645181C7" w14:textId="3C947980" w:rsidR="00CC6766" w:rsidRDefault="00192CEA" w:rsidP="00294936">
      <w:pPr>
        <w:pStyle w:val="afff2"/>
        <w:ind w:left="480"/>
      </w:pPr>
      <w:r w:rsidRPr="00192CEA">
        <w:rPr>
          <w:rFonts w:hint="eastAsia"/>
        </w:rPr>
        <w:t>（</w:t>
      </w:r>
      <w:r w:rsidRPr="00192CEA">
        <w:rPr>
          <w:rFonts w:hint="eastAsia"/>
        </w:rPr>
        <w:t>A</w:t>
      </w:r>
      <w:r w:rsidRPr="00192CEA">
        <w:rPr>
          <w:rFonts w:hint="eastAsia"/>
        </w:rPr>
        <w:t>）示意</w:t>
      </w:r>
      <w:proofErr w:type="spellStart"/>
      <w:r w:rsidRPr="00192CEA">
        <w:rPr>
          <w:rFonts w:hint="eastAsia"/>
        </w:rPr>
        <w:t>cFos</w:t>
      </w:r>
      <w:proofErr w:type="spellEnd"/>
      <w:r w:rsidRPr="00192CEA">
        <w:rPr>
          <w:rFonts w:hint="eastAsia"/>
        </w:rPr>
        <w:t>标记抑制实验。在</w:t>
      </w:r>
      <w:proofErr w:type="spellStart"/>
      <w:r w:rsidRPr="00192CEA">
        <w:rPr>
          <w:rFonts w:hint="eastAsia"/>
        </w:rPr>
        <w:t>cFos-Cre</w:t>
      </w:r>
      <w:r w:rsidRPr="00192CEA">
        <w:rPr>
          <w:rFonts w:hint="eastAsia"/>
          <w:vertAlign w:val="superscript"/>
        </w:rPr>
        <w:t>ER</w:t>
      </w:r>
      <w:proofErr w:type="spellEnd"/>
      <w:r w:rsidRPr="00192CEA">
        <w:rPr>
          <w:rFonts w:hint="eastAsia"/>
        </w:rPr>
        <w:t>基</w:t>
      </w:r>
      <w:r w:rsidR="00294936" w:rsidRPr="00294936">
        <w:t>因型小鼠的</w:t>
      </w:r>
      <w:proofErr w:type="spellStart"/>
      <w:r w:rsidR="00294936" w:rsidRPr="00294936">
        <w:t>MOp</w:t>
      </w:r>
      <w:proofErr w:type="spellEnd"/>
      <w:r w:rsidR="00294936" w:rsidRPr="00294936">
        <w:t>脑区注射</w:t>
      </w:r>
      <w:r w:rsidR="00294936" w:rsidRPr="00294936">
        <w:t>pAAV-hSyn-DIO-hM4D(Gi)-</w:t>
      </w:r>
      <w:proofErr w:type="spellStart"/>
      <w:r w:rsidR="00294936" w:rsidRPr="00294936">
        <w:t>mCherry</w:t>
      </w:r>
      <w:proofErr w:type="spellEnd"/>
      <w:r w:rsidR="00294936" w:rsidRPr="00294936">
        <w:t>病毒。初始声音线索任务学会后，腹腔注射</w:t>
      </w:r>
      <w:r w:rsidR="00294936" w:rsidRPr="00294936">
        <w:t>Tamoxifen(TM)</w:t>
      </w:r>
      <w:r w:rsidR="00294936" w:rsidRPr="00294936">
        <w:t>玉米油溶液，经过</w:t>
      </w:r>
      <w:r w:rsidR="00294936" w:rsidRPr="00294936">
        <w:t>24</w:t>
      </w:r>
      <w:r w:rsidR="00294936" w:rsidRPr="00294936">
        <w:t>小时药代动力学间隔后再次进行声音线索任务训练，以标记任务学习完成状态下活跃的细胞。被标记细胞需约</w:t>
      </w:r>
      <w:r w:rsidR="00294936" w:rsidRPr="00294936">
        <w:t>1~2</w:t>
      </w:r>
      <w:r w:rsidR="00294936" w:rsidRPr="00294936">
        <w:t>周完成</w:t>
      </w:r>
      <w:r w:rsidR="00294936" w:rsidRPr="00294936">
        <w:t>hM4D(Gi)-</w:t>
      </w:r>
      <w:proofErr w:type="spellStart"/>
      <w:r w:rsidR="00294936" w:rsidRPr="00294936">
        <w:t>mCherry</w:t>
      </w:r>
      <w:proofErr w:type="spellEnd"/>
      <w:r w:rsidR="00294936" w:rsidRPr="00294936">
        <w:t>表达积累。随后学习蓝光线索任务，并在训练前</w:t>
      </w:r>
      <w:r w:rsidR="00294936" w:rsidRPr="00294936">
        <w:t>1</w:t>
      </w:r>
      <w:r w:rsidR="00294936" w:rsidRPr="00294936">
        <w:t>小时注射</w:t>
      </w:r>
      <w:r w:rsidR="00294936" w:rsidRPr="00294936">
        <w:t>CNO</w:t>
      </w:r>
      <w:r w:rsidR="00294936" w:rsidRPr="00294936">
        <w:t>以启动</w:t>
      </w:r>
      <w:r w:rsidR="00294936" w:rsidRPr="00294936">
        <w:t>hM4D(Gi)</w:t>
      </w:r>
      <w:proofErr w:type="gramStart"/>
      <w:r w:rsidR="00294936" w:rsidRPr="00294936">
        <w:t>介</w:t>
      </w:r>
      <w:proofErr w:type="gramEnd"/>
      <w:r w:rsidR="00294936" w:rsidRPr="00294936">
        <w:t>导的抑制效应，从而抑制在</w:t>
      </w:r>
      <w:proofErr w:type="gramStart"/>
      <w:r w:rsidR="00294936" w:rsidRPr="00294936">
        <w:t>旧任务中因活跃</w:t>
      </w:r>
      <w:proofErr w:type="gramEnd"/>
      <w:r w:rsidR="00294936" w:rsidRPr="00294936">
        <w:t>而被标记的细胞，阻止其发生重激活。对照组则在</w:t>
      </w:r>
      <w:r w:rsidR="00294936" w:rsidRPr="00294936">
        <w:t>TM</w:t>
      </w:r>
      <w:r w:rsidR="00294936" w:rsidRPr="00294936">
        <w:t>注射</w:t>
      </w:r>
      <w:r w:rsidR="00294936" w:rsidRPr="00294936">
        <w:t>24</w:t>
      </w:r>
      <w:r w:rsidR="00294936" w:rsidRPr="00294936">
        <w:t>小时后不进行标记训练，因此标记抑制的是</w:t>
      </w:r>
      <w:proofErr w:type="spellStart"/>
      <w:r w:rsidR="00294936" w:rsidRPr="00294936">
        <w:t>homecage</w:t>
      </w:r>
      <w:proofErr w:type="spellEnd"/>
      <w:r w:rsidR="00294936" w:rsidRPr="00294936">
        <w:t>中活跃的细胞。（</w:t>
      </w:r>
      <w:r w:rsidR="00294936" w:rsidRPr="00294936">
        <w:t>B</w:t>
      </w:r>
      <w:r w:rsidR="00294936" w:rsidRPr="00294936">
        <w:t>）左：</w:t>
      </w:r>
      <w:proofErr w:type="spellStart"/>
      <w:r w:rsidR="00294936" w:rsidRPr="00294936">
        <w:t>mCherry</w:t>
      </w:r>
      <w:proofErr w:type="spellEnd"/>
      <w:r w:rsidR="00294936" w:rsidRPr="00294936">
        <w:t>报告的</w:t>
      </w:r>
      <w:proofErr w:type="spellStart"/>
      <w:r w:rsidR="00294936" w:rsidRPr="00294936">
        <w:t>cFos</w:t>
      </w:r>
      <w:proofErr w:type="spellEnd"/>
      <w:r w:rsidR="00294936" w:rsidRPr="00294936">
        <w:t>标记细胞在</w:t>
      </w:r>
      <w:proofErr w:type="spellStart"/>
      <w:r w:rsidR="00294936" w:rsidRPr="00294936">
        <w:t>MOp</w:t>
      </w:r>
      <w:proofErr w:type="spellEnd"/>
      <w:r w:rsidR="00294936" w:rsidRPr="00294936">
        <w:t>（白色虚线框）中的表达分布。右：</w:t>
      </w:r>
      <w:proofErr w:type="gramStart"/>
      <w:r w:rsidR="00294936" w:rsidRPr="00294936">
        <w:t>左边实</w:t>
      </w:r>
      <w:proofErr w:type="gramEnd"/>
      <w:r w:rsidR="00294936" w:rsidRPr="00294936">
        <w:t>线框内放大图。（</w:t>
      </w:r>
      <w:r w:rsidR="00294936" w:rsidRPr="00294936">
        <w:t>C</w:t>
      </w:r>
      <w:r w:rsidR="00294936" w:rsidRPr="00294936">
        <w:t>）比较抑制组（蓝）和对照组（红）的学习曲线：</w:t>
      </w:r>
      <w:proofErr w:type="gramStart"/>
      <w:r w:rsidR="00294936" w:rsidRPr="00294936">
        <w:t>抑制组</w:t>
      </w:r>
      <w:proofErr w:type="gramEnd"/>
      <w:r w:rsidR="00294936" w:rsidRPr="00294936">
        <w:t>学习曲线整体下移。由于新旧任务之间间隔了</w:t>
      </w:r>
      <w:r w:rsidR="00294936" w:rsidRPr="00294936">
        <w:t>1~2</w:t>
      </w:r>
      <w:r w:rsidR="00294936" w:rsidRPr="00294936">
        <w:t>周表达积累期，对照组学习曲线也偏低，但仍高于抑制组。对照组</w:t>
      </w:r>
      <w:r w:rsidR="00294936" w:rsidRPr="00294936">
        <w:t>9</w:t>
      </w:r>
      <w:r w:rsidR="00294936" w:rsidRPr="00294936">
        <w:t>只、</w:t>
      </w:r>
      <w:proofErr w:type="spellStart"/>
      <w:r w:rsidR="00294936" w:rsidRPr="00294936">
        <w:t>cFos</w:t>
      </w:r>
      <w:proofErr w:type="spellEnd"/>
      <w:proofErr w:type="gramStart"/>
      <w:r w:rsidR="00294936" w:rsidRPr="00294936">
        <w:t>抑制组</w:t>
      </w:r>
      <w:proofErr w:type="gramEnd"/>
      <w:r w:rsidR="00294936" w:rsidRPr="00294936">
        <w:t>3</w:t>
      </w:r>
      <w:r w:rsidR="00294936" w:rsidRPr="00294936">
        <w:t>只；两组前</w:t>
      </w:r>
      <w:r w:rsidR="00294936" w:rsidRPr="00294936">
        <w:t>7</w:t>
      </w:r>
      <w:r w:rsidR="00294936" w:rsidRPr="00294936">
        <w:t>个训练单元</w:t>
      </w:r>
      <w:r w:rsidR="00294936" w:rsidRPr="00294936">
        <w:t xml:space="preserve"> </w:t>
      </w:r>
      <w:r w:rsidR="00804344">
        <w:t>Two-way</w:t>
      </w:r>
      <w:r w:rsidR="00294936" w:rsidRPr="00294936">
        <w:t xml:space="preserve"> ANOVA </w:t>
      </w:r>
      <w:r w:rsidR="00294936" w:rsidRPr="00294936">
        <w:t>组效应</w:t>
      </w:r>
      <w:r w:rsidR="00294936" w:rsidRPr="00294936">
        <w:t xml:space="preserve"> p = 0.001</w:t>
      </w:r>
      <w:r w:rsidR="00294936" w:rsidRPr="00294936">
        <w:t>。（</w:t>
      </w:r>
      <w:r w:rsidR="00294936" w:rsidRPr="00294936">
        <w:t>D</w:t>
      </w:r>
      <w:r w:rsidR="00294936" w:rsidRPr="00294936">
        <w:t>）</w:t>
      </w:r>
      <w:proofErr w:type="spellStart"/>
      <w:r w:rsidR="00294936" w:rsidRPr="00294936">
        <w:t>cFos</w:t>
      </w:r>
      <w:proofErr w:type="spellEnd"/>
      <w:r w:rsidR="00294936" w:rsidRPr="00294936">
        <w:t>抑制和对照组的连续学习首个训练单元展开，逐个单次线索</w:t>
      </w:r>
      <w:r w:rsidR="00294936" w:rsidRPr="00294936">
        <w:t>-</w:t>
      </w:r>
      <w:proofErr w:type="gramStart"/>
      <w:r w:rsidR="00294936" w:rsidRPr="00294936">
        <w:t>舔水试验</w:t>
      </w:r>
      <w:proofErr w:type="gramEnd"/>
      <w:r w:rsidR="00294936" w:rsidRPr="00294936">
        <w:t>比较小鼠舔到水的成功率。对照组</w:t>
      </w:r>
      <w:r w:rsidR="00294936" w:rsidRPr="00294936">
        <w:t>9</w:t>
      </w:r>
      <w:r w:rsidR="00294936" w:rsidRPr="00294936">
        <w:t>只、</w:t>
      </w:r>
      <w:proofErr w:type="spellStart"/>
      <w:r w:rsidR="00294936" w:rsidRPr="00294936">
        <w:t>cFos</w:t>
      </w:r>
      <w:proofErr w:type="spellEnd"/>
      <w:proofErr w:type="gramStart"/>
      <w:r w:rsidR="00294936" w:rsidRPr="00294936">
        <w:t>抑制组</w:t>
      </w:r>
      <w:proofErr w:type="gramEnd"/>
      <w:r w:rsidR="00294936" w:rsidRPr="00294936">
        <w:t>3</w:t>
      </w:r>
      <w:r w:rsidR="00294936" w:rsidRPr="00294936">
        <w:t>只；两组前</w:t>
      </w:r>
      <w:r w:rsidR="00294936" w:rsidRPr="00294936">
        <w:t>7</w:t>
      </w:r>
      <w:r w:rsidR="00294936" w:rsidRPr="00294936">
        <w:t>个试验</w:t>
      </w:r>
      <w:r w:rsidR="00294936" w:rsidRPr="00294936">
        <w:t xml:space="preserve"> </w:t>
      </w:r>
      <w:r w:rsidR="00804344">
        <w:t>Two-way</w:t>
      </w:r>
      <w:r w:rsidR="00294936" w:rsidRPr="00294936">
        <w:t xml:space="preserve"> ANOVA </w:t>
      </w:r>
      <w:r w:rsidR="00294936" w:rsidRPr="00294936">
        <w:t>组效应</w:t>
      </w:r>
      <w:r w:rsidR="00294936" w:rsidRPr="00294936">
        <w:t xml:space="preserve"> p = 0.57</w:t>
      </w:r>
      <w:r w:rsidR="00294936" w:rsidRPr="00294936">
        <w:t>。（</w:t>
      </w:r>
      <w:r w:rsidR="00294936" w:rsidRPr="00294936">
        <w:t>E</w:t>
      </w:r>
      <w:r w:rsidR="00294936" w:rsidRPr="00294936">
        <w:t>）将</w:t>
      </w:r>
      <w:proofErr w:type="gramStart"/>
      <w:r w:rsidR="00294936" w:rsidRPr="00294936">
        <w:t>旧任务</w:t>
      </w:r>
      <w:proofErr w:type="gramEnd"/>
      <w:r w:rsidR="00294936" w:rsidRPr="00294936">
        <w:t>学会阶段细胞，按照线索后</w:t>
      </w:r>
      <w:r w:rsidR="00294936" w:rsidRPr="00294936">
        <w:t xml:space="preserve"> 1s z-score </w:t>
      </w:r>
      <w:r w:rsidR="00294936" w:rsidRPr="00294936">
        <w:t>是否超过线索前</w:t>
      </w:r>
      <w:r w:rsidR="00294936" w:rsidRPr="00294936">
        <w:t>3</w:t>
      </w:r>
      <w:r w:rsidR="00294936" w:rsidRPr="00294936">
        <w:t>秒均值</w:t>
      </w:r>
      <w:r w:rsidR="00294936" w:rsidRPr="00294936">
        <w:t>+3</w:t>
      </w:r>
      <w:r w:rsidR="00294936" w:rsidRPr="00294936">
        <w:t>倍标准差，分为活跃和不活跃两群，分</w:t>
      </w:r>
      <w:r w:rsidR="00294936" w:rsidRPr="00294936">
        <w:t>2/5</w:t>
      </w:r>
      <w:r w:rsidR="00294936" w:rsidRPr="00294936">
        <w:t>层比较它们在新任务中的相对散度：活跃群体散度显著低于不活跃群体。</w:t>
      </w:r>
      <w:r w:rsidR="00294936" w:rsidRPr="00294936">
        <w:t>MOp2/3</w:t>
      </w:r>
      <w:r w:rsidR="00294936" w:rsidRPr="00294936">
        <w:t>层纳入</w:t>
      </w:r>
      <w:r w:rsidR="00294936" w:rsidRPr="00294936">
        <w:t>11</w:t>
      </w:r>
      <w:r w:rsidR="00294936" w:rsidRPr="00294936">
        <w:t>只鼠，活跃</w:t>
      </w:r>
      <w:r w:rsidR="00294936" w:rsidRPr="00294936">
        <w:t>/</w:t>
      </w:r>
      <w:r w:rsidR="00294936" w:rsidRPr="00294936">
        <w:t>不活跃细胞分别为</w:t>
      </w:r>
      <w:r w:rsidR="00294936" w:rsidRPr="00294936">
        <w:t>588/1781</w:t>
      </w:r>
      <w:r w:rsidR="00294936" w:rsidRPr="00294936">
        <w:t>个，</w:t>
      </w:r>
      <w:r w:rsidR="00294936" w:rsidRPr="00294936">
        <w:t xml:space="preserve">two-way ANOVA </w:t>
      </w:r>
      <w:r w:rsidR="00294936" w:rsidRPr="00294936">
        <w:t>组效应</w:t>
      </w:r>
      <w:r w:rsidR="00294936" w:rsidRPr="00294936">
        <w:t xml:space="preserve"> p = 0.003</w:t>
      </w:r>
      <w:r w:rsidR="00294936" w:rsidRPr="00294936">
        <w:t>；</w:t>
      </w:r>
      <w:r w:rsidR="00294936" w:rsidRPr="00294936">
        <w:t>MOp5</w:t>
      </w:r>
      <w:r w:rsidR="00294936" w:rsidRPr="00294936">
        <w:t>层纳入</w:t>
      </w:r>
      <w:r w:rsidR="00294936" w:rsidRPr="00294936">
        <w:t>10</w:t>
      </w:r>
      <w:r w:rsidR="00294936" w:rsidRPr="00294936">
        <w:t>只鼠，活跃</w:t>
      </w:r>
      <w:r w:rsidR="00294936" w:rsidRPr="00294936">
        <w:t>/</w:t>
      </w:r>
      <w:r w:rsidR="00294936" w:rsidRPr="00294936">
        <w:t>不活跃细胞分别为</w:t>
      </w:r>
      <w:r w:rsidR="00294936" w:rsidRPr="00294936">
        <w:t>416/2320</w:t>
      </w:r>
      <w:r w:rsidR="00294936" w:rsidRPr="00294936">
        <w:t>个，</w:t>
      </w:r>
      <w:r w:rsidR="00294936" w:rsidRPr="00294936">
        <w:t xml:space="preserve">two-way ANOVA </w:t>
      </w:r>
      <w:r w:rsidR="00294936" w:rsidRPr="00294936">
        <w:t>组效应</w:t>
      </w:r>
      <w:r w:rsidR="00294936" w:rsidRPr="00294936">
        <w:t xml:space="preserve"> p = 0.007</w:t>
      </w:r>
      <w:r w:rsidR="00294936" w:rsidRPr="00294936">
        <w:t>。（</w:t>
      </w:r>
      <w:r w:rsidR="00294936" w:rsidRPr="00294936">
        <w:t>F</w:t>
      </w:r>
      <w:r w:rsidR="00294936" w:rsidRPr="00294936">
        <w:t>）</w:t>
      </w:r>
      <w:proofErr w:type="spellStart"/>
      <w:r w:rsidR="00294936" w:rsidRPr="00294936">
        <w:t>cFos</w:t>
      </w:r>
      <w:proofErr w:type="spellEnd"/>
      <w:r w:rsidR="00294936" w:rsidRPr="00294936">
        <w:t>抑制和对照组的学习曲线的</w:t>
      </w:r>
      <w:r w:rsidR="00294936" w:rsidRPr="00294936">
        <w:t>Sigmoid</w:t>
      </w:r>
      <w:r w:rsidR="00294936" w:rsidRPr="00294936">
        <w:t>拟合。</w:t>
      </w:r>
      <w:r w:rsidR="00804344">
        <w:t>Two-way</w:t>
      </w:r>
      <w:r w:rsidR="00294936" w:rsidRPr="00294936">
        <w:t xml:space="preserve"> ANOVA </w:t>
      </w:r>
      <w:r w:rsidR="00294936" w:rsidRPr="00294936">
        <w:t>组效应（取两组前</w:t>
      </w:r>
      <w:r w:rsidR="00294936" w:rsidRPr="00294936">
        <w:t>7</w:t>
      </w:r>
      <w:r w:rsidR="00294936" w:rsidRPr="00294936">
        <w:t>个训练单元）</w:t>
      </w:r>
      <w:r w:rsidR="00294936" w:rsidRPr="00294936">
        <w:t>p = 0.001</w:t>
      </w:r>
      <w:r w:rsidR="00294936" w:rsidRPr="00294936">
        <w:t>。</w:t>
      </w:r>
      <w:proofErr w:type="spellStart"/>
      <w:r w:rsidR="00294936" w:rsidRPr="00294936">
        <w:t>cFos</w:t>
      </w:r>
      <w:proofErr w:type="spellEnd"/>
      <w:r w:rsidR="00294936" w:rsidRPr="00294936">
        <w:t>组有</w:t>
      </w:r>
      <w:r w:rsidR="00294936" w:rsidRPr="00294936">
        <w:t>3</w:t>
      </w:r>
      <w:r w:rsidR="00294936" w:rsidRPr="00294936">
        <w:t>只鼠，对照组</w:t>
      </w:r>
      <w:r w:rsidR="00294936" w:rsidRPr="00294936">
        <w:t>9</w:t>
      </w:r>
      <w:r w:rsidR="00294936" w:rsidRPr="00294936">
        <w:t>只。（</w:t>
      </w:r>
      <w:r w:rsidR="00294936" w:rsidRPr="00294936">
        <w:t>G</w:t>
      </w:r>
      <w:r w:rsidR="00294936" w:rsidRPr="00294936">
        <w:t>）示意非特异性抑制</w:t>
      </w:r>
      <w:proofErr w:type="spellStart"/>
      <w:r w:rsidR="00294936" w:rsidRPr="00294936">
        <w:t>MOp</w:t>
      </w:r>
      <w:proofErr w:type="spellEnd"/>
      <w:r w:rsidR="00294936" w:rsidRPr="00294936">
        <w:t>实验。在不进行</w:t>
      </w:r>
      <w:proofErr w:type="spellStart"/>
      <w:r w:rsidR="00294936" w:rsidRPr="00294936">
        <w:t>cFos</w:t>
      </w:r>
      <w:proofErr w:type="spellEnd"/>
      <w:r w:rsidR="00294936" w:rsidRPr="00294936">
        <w:t>标记的情况下，直接于</w:t>
      </w:r>
      <w:proofErr w:type="spellStart"/>
      <w:r w:rsidR="00294936" w:rsidRPr="00294936">
        <w:t>MOp</w:t>
      </w:r>
      <w:proofErr w:type="spellEnd"/>
      <w:r w:rsidR="00294936" w:rsidRPr="00294936">
        <w:t>注射广谱</w:t>
      </w:r>
      <w:r w:rsidR="00294936" w:rsidRPr="00294936">
        <w:t>pAAV-hSyn-hM4D(Gi)-</w:t>
      </w:r>
      <w:proofErr w:type="spellStart"/>
      <w:r w:rsidR="00294936" w:rsidRPr="00294936">
        <w:t>mCherry</w:t>
      </w:r>
      <w:proofErr w:type="spellEnd"/>
      <w:r w:rsidR="00294936" w:rsidRPr="00294936">
        <w:t>病毒（蓝），同样在新任务训练前</w:t>
      </w:r>
      <w:r w:rsidR="00294936" w:rsidRPr="00294936">
        <w:t>1</w:t>
      </w:r>
      <w:r w:rsidR="00294936" w:rsidRPr="00294936">
        <w:t>小时注射</w:t>
      </w:r>
      <w:r w:rsidR="00294936" w:rsidRPr="00294936">
        <w:t>CNO</w:t>
      </w:r>
      <w:r w:rsidR="00294936" w:rsidRPr="00294936">
        <w:t>进行抑制。对照组是注射</w:t>
      </w:r>
      <w:proofErr w:type="spellStart"/>
      <w:r w:rsidR="00294936" w:rsidRPr="00294936">
        <w:t>pAAV-hSyn-mCherry</w:t>
      </w:r>
      <w:proofErr w:type="spellEnd"/>
      <w:r w:rsidR="00294936" w:rsidRPr="00294936">
        <w:t>的纯荧光对照组（红）。（</w:t>
      </w:r>
      <w:r w:rsidR="00294936" w:rsidRPr="00294936">
        <w:t>H</w:t>
      </w:r>
      <w:r w:rsidR="00294936" w:rsidRPr="00294936">
        <w:t>）左：</w:t>
      </w:r>
      <w:proofErr w:type="spellStart"/>
      <w:r w:rsidR="00294936" w:rsidRPr="00294936">
        <w:t>mCherry</w:t>
      </w:r>
      <w:proofErr w:type="spellEnd"/>
      <w:r w:rsidR="00294936" w:rsidRPr="00294936">
        <w:t>报告的</w:t>
      </w:r>
      <w:r w:rsidR="00294936" w:rsidRPr="00294936">
        <w:t>hM4D(Gi)</w:t>
      </w:r>
      <w:r w:rsidR="00294936" w:rsidRPr="00294936">
        <w:t>表达细胞在</w:t>
      </w:r>
      <w:proofErr w:type="spellStart"/>
      <w:r w:rsidR="00294936" w:rsidRPr="00294936">
        <w:t>MOp</w:t>
      </w:r>
      <w:proofErr w:type="spellEnd"/>
      <w:r w:rsidR="00294936" w:rsidRPr="00294936">
        <w:t>（白色虚线框）中的分布。右：</w:t>
      </w:r>
      <w:proofErr w:type="gramStart"/>
      <w:r w:rsidR="00294936" w:rsidRPr="00294936">
        <w:t>左边实</w:t>
      </w:r>
      <w:proofErr w:type="gramEnd"/>
      <w:r w:rsidR="00294936" w:rsidRPr="00294936">
        <w:t>线框内放大图。（</w:t>
      </w:r>
      <w:r w:rsidR="00294936" w:rsidRPr="00294936">
        <w:t>I</w:t>
      </w:r>
      <w:r w:rsidR="00294936" w:rsidRPr="00294936">
        <w:t>）非特异性</w:t>
      </w:r>
      <w:proofErr w:type="spellStart"/>
      <w:r w:rsidR="00294936" w:rsidRPr="00294936">
        <w:t>MOp</w:t>
      </w:r>
      <w:proofErr w:type="spellEnd"/>
      <w:r w:rsidR="00294936" w:rsidRPr="00294936">
        <w:t>抑制与对照组的学习曲线，结果可见未产生明显行为抑制效应。对照组</w:t>
      </w:r>
      <w:r w:rsidR="00294936" w:rsidRPr="00294936">
        <w:t>8</w:t>
      </w:r>
      <w:r w:rsidR="00294936" w:rsidRPr="00294936">
        <w:t>只、</w:t>
      </w:r>
      <w:r w:rsidR="00294936" w:rsidRPr="00294936">
        <w:t>hM4D(Gi)</w:t>
      </w:r>
      <w:r w:rsidR="00294936" w:rsidRPr="00294936">
        <w:t>组</w:t>
      </w:r>
      <w:r w:rsidR="00294936" w:rsidRPr="00294936">
        <w:t>3</w:t>
      </w:r>
      <w:r w:rsidR="00294936" w:rsidRPr="00294936">
        <w:t>只；两组前</w:t>
      </w:r>
      <w:r w:rsidR="00294936" w:rsidRPr="00294936">
        <w:t>7</w:t>
      </w:r>
      <w:r w:rsidR="00294936" w:rsidRPr="00294936">
        <w:t>个训练单元</w:t>
      </w:r>
      <w:r w:rsidR="00294936" w:rsidRPr="00294936">
        <w:t xml:space="preserve"> </w:t>
      </w:r>
      <w:r w:rsidR="00804344">
        <w:t>Two-way</w:t>
      </w:r>
      <w:r w:rsidR="00294936" w:rsidRPr="00294936">
        <w:t xml:space="preserve"> ANOVA </w:t>
      </w:r>
      <w:r w:rsidR="00294936" w:rsidRPr="00294936">
        <w:t>组效应</w:t>
      </w:r>
      <w:r w:rsidR="00294936" w:rsidRPr="00294936">
        <w:t xml:space="preserve"> p = 0.65</w:t>
      </w:r>
      <w:r w:rsidR="00C16A0C" w:rsidRPr="00C16A0C">
        <w:rPr>
          <w:rFonts w:hint="eastAsia"/>
        </w:rPr>
        <w:t>。</w:t>
      </w:r>
      <w:r w:rsidR="00CC6766">
        <w:br/>
      </w:r>
      <w:r w:rsidRPr="00192CEA">
        <w:t xml:space="preserve">(A) Schematic of the </w:t>
      </w:r>
      <w:proofErr w:type="spellStart"/>
      <w:r w:rsidRPr="00192CEA">
        <w:t>cFos</w:t>
      </w:r>
      <w:proofErr w:type="spellEnd"/>
      <w:r w:rsidRPr="00192CEA">
        <w:t xml:space="preserve">-tagging inhibition experiment. In </w:t>
      </w:r>
      <w:proofErr w:type="spellStart"/>
      <w:r w:rsidRPr="00192CEA">
        <w:t>cFos-Cre</w:t>
      </w:r>
      <w:r w:rsidRPr="00192CEA">
        <w:rPr>
          <w:vertAlign w:val="superscript"/>
        </w:rPr>
        <w:t>ER</w:t>
      </w:r>
      <w:proofErr w:type="spellEnd"/>
      <w:r w:rsidRPr="00192CEA">
        <w:t xml:space="preserve"> </w:t>
      </w:r>
      <w:r w:rsidR="00294936" w:rsidRPr="00294936">
        <w:t>mice, pAAV-hSyn-DIO-hM4D(Gi)-</w:t>
      </w:r>
      <w:proofErr w:type="spellStart"/>
      <w:r w:rsidR="00294936" w:rsidRPr="00294936">
        <w:t>mCherry</w:t>
      </w:r>
      <w:proofErr w:type="spellEnd"/>
      <w:r w:rsidR="00294936" w:rsidRPr="00294936">
        <w:t xml:space="preserve"> was injected into </w:t>
      </w:r>
      <w:proofErr w:type="spellStart"/>
      <w:r w:rsidR="00294936" w:rsidRPr="00294936">
        <w:t>MOp</w:t>
      </w:r>
      <w:proofErr w:type="spellEnd"/>
      <w:r w:rsidR="00294936" w:rsidRPr="00294936">
        <w:t>. After audio-water learning, tamoxifen (TM) in corn oil was administered intraperitoneally, followed by a 24h pharmacokinetic interval and an additional audio-water training session to label task-active cells. These tagged cells required approximately 1–2 weeks to accumulate hM4D(Gi)-</w:t>
      </w:r>
      <w:proofErr w:type="spellStart"/>
      <w:r w:rsidR="00294936" w:rsidRPr="00294936">
        <w:t>mCherry</w:t>
      </w:r>
      <w:proofErr w:type="spellEnd"/>
      <w:r w:rsidR="00294936" w:rsidRPr="00294936">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TM injection, so that the tagged and inhibited cells were those active in the </w:t>
      </w:r>
      <w:proofErr w:type="spellStart"/>
      <w:r w:rsidR="00294936" w:rsidRPr="00294936">
        <w:t>homecage</w:t>
      </w:r>
      <w:proofErr w:type="spellEnd"/>
      <w:r w:rsidR="00294936" w:rsidRPr="00294936">
        <w:t xml:space="preserve">. (B) Left: distribution of </w:t>
      </w:r>
      <w:proofErr w:type="spellStart"/>
      <w:r w:rsidR="00294936" w:rsidRPr="00294936">
        <w:t>mCherry</w:t>
      </w:r>
      <w:proofErr w:type="spellEnd"/>
      <w:r w:rsidR="00294936" w:rsidRPr="00294936">
        <w:t xml:space="preserve">-reported </w:t>
      </w:r>
      <w:proofErr w:type="spellStart"/>
      <w:r w:rsidR="00294936" w:rsidRPr="00294936">
        <w:t>cFos</w:t>
      </w:r>
      <w:proofErr w:type="spellEnd"/>
      <w:r w:rsidR="00294936" w:rsidRPr="00294936">
        <w:t xml:space="preserve">-tagged cells in </w:t>
      </w:r>
      <w:proofErr w:type="spellStart"/>
      <w:r w:rsidR="00294936" w:rsidRPr="00294936">
        <w:t>MOp</w:t>
      </w:r>
      <w:proofErr w:type="spellEnd"/>
      <w:r w:rsidR="00294936" w:rsidRPr="00294936">
        <w:t xml:space="preserve"> (dashed outline). Right: enlarged view corresponding to the solid outline. (C)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w:t>
      </w:r>
      <w:proofErr w:type="spellStart"/>
      <w:r w:rsidR="00294936" w:rsidRPr="00294936">
        <w:t>cFos</w:t>
      </w:r>
      <w:proofErr w:type="spellEnd"/>
      <w:r w:rsidR="00294936" w:rsidRPr="00294936">
        <w:t xml:space="preserve"> inhibition, 3 mice; </w:t>
      </w:r>
      <w:r w:rsidR="00804344">
        <w:t>Two-way</w:t>
      </w:r>
      <w:r w:rsidR="00294936" w:rsidRPr="00294936">
        <w:t xml:space="preserve"> ANOVA group effect across the first 7 blocks of both groups, p = 0.001. (D) The first block of continual learning was expanded for the </w:t>
      </w:r>
      <w:proofErr w:type="spellStart"/>
      <w:r w:rsidR="00294936" w:rsidRPr="00294936">
        <w:t>cFos</w:t>
      </w:r>
      <w:proofErr w:type="spellEnd"/>
      <w:r w:rsidR="00294936" w:rsidRPr="00294936">
        <w:t xml:space="preserve"> inhibition and control groups to compare hit rates trial by trial. Control, 9 mice; </w:t>
      </w:r>
      <w:proofErr w:type="spellStart"/>
      <w:r w:rsidR="00294936" w:rsidRPr="00294936">
        <w:t>cFos</w:t>
      </w:r>
      <w:proofErr w:type="spellEnd"/>
      <w:r w:rsidR="00294936" w:rsidRPr="00294936">
        <w:t xml:space="preserve"> inhibition, 3 mice; </w:t>
      </w:r>
      <w:r w:rsidR="00804344">
        <w:t>Two-way</w:t>
      </w:r>
      <w:r w:rsidR="00294936" w:rsidRPr="00294936">
        <w:t xml:space="preserve"> ANOVA group effect across the first 7 trials of both groups, p = 0.57. (E) Cells were divided into active and inactive populations according to whether their 1s post-cue z-score exceeded the pre-cue 3s mean + 3 SD during learned audio-water, and their relative divergence during continual light-water learning was compared separately in layers 2/3 and 5. The active population showed significantly lower divergence than the inactive population. In MOp2/3, 11 paired mice were included, with 588 active and 1781 inactive cells, two-way ANOVA group effect p = 0.003; in MOp5, 10 mice, 416 active cells vs 2320 inactive cells, two-way ANOVA group effect p = 0.007. (F) Sigmoid fits of the learning curves in the </w:t>
      </w:r>
      <w:proofErr w:type="spellStart"/>
      <w:r w:rsidR="00294936" w:rsidRPr="00294936">
        <w:t>cFos</w:t>
      </w:r>
      <w:proofErr w:type="spellEnd"/>
      <w:r w:rsidR="00294936" w:rsidRPr="00294936">
        <w:t xml:space="preserve"> inhibition and control groups. </w:t>
      </w:r>
      <w:r w:rsidR="00804344">
        <w:t>Two-way</w:t>
      </w:r>
      <w:r w:rsidR="00294936" w:rsidRPr="00294936">
        <w:t xml:space="preserve"> ANOVA group effect (first 7 blocks of both groups), p = 0.001. The </w:t>
      </w:r>
      <w:proofErr w:type="spellStart"/>
      <w:r w:rsidR="00294936" w:rsidRPr="00294936">
        <w:t>cFos</w:t>
      </w:r>
      <w:proofErr w:type="spellEnd"/>
      <w:r w:rsidR="00294936" w:rsidRPr="00294936">
        <w:t xml:space="preserve"> group included 3 mice, and the control group included 9 mice. (G) Schematic of the non-specific inhibition experiment. In wild-type mice, pAAV-hSyn-hM4D(Gi)-</w:t>
      </w:r>
      <w:proofErr w:type="spellStart"/>
      <w:r w:rsidR="00294936" w:rsidRPr="00294936">
        <w:t>mCherry</w:t>
      </w:r>
      <w:proofErr w:type="spellEnd"/>
      <w:r w:rsidR="00294936" w:rsidRPr="00294936">
        <w:t xml:space="preserve"> (experimental group) or </w:t>
      </w:r>
      <w:proofErr w:type="spellStart"/>
      <w:r w:rsidR="00294936" w:rsidRPr="00294936">
        <w:t>pAAV-hSyn-mCherry</w:t>
      </w:r>
      <w:proofErr w:type="spellEnd"/>
      <w:r w:rsidR="00294936" w:rsidRPr="00294936">
        <w:t xml:space="preserve"> (control group) was injected into </w:t>
      </w:r>
      <w:proofErr w:type="spellStart"/>
      <w:r w:rsidR="00294936" w:rsidRPr="00294936">
        <w:t>MOp</w:t>
      </w:r>
      <w:proofErr w:type="spellEnd"/>
      <w:r w:rsidR="00294936" w:rsidRPr="00294936">
        <w:t xml:space="preserve">. After audio-water learning, mice learned the light-water task, and CNO was injected 1h before training to activate hM4D(Gi)-mediated inhibition, thereby suppressing cells and preventing reactivation. The control group, lacking hM4D(Gi), experienced no neural inhibition. (H) Left: distribution of </w:t>
      </w:r>
      <w:proofErr w:type="spellStart"/>
      <w:r w:rsidR="00294936" w:rsidRPr="00294936">
        <w:t>mCherry</w:t>
      </w:r>
      <w:proofErr w:type="spellEnd"/>
      <w:r w:rsidR="00294936" w:rsidRPr="00294936">
        <w:t xml:space="preserve">-reported hM4D(Gi) expression in </w:t>
      </w:r>
      <w:proofErr w:type="spellStart"/>
      <w:r w:rsidR="00294936" w:rsidRPr="00294936">
        <w:t>MOp</w:t>
      </w:r>
      <w:proofErr w:type="spellEnd"/>
      <w:r w:rsidR="00294936" w:rsidRPr="00294936">
        <w:t xml:space="preserve"> (dashed outline). Right: enlarged view corresponding to the solid outline. (I) Non-specific inhibition learning curves. Compared with fluorescent controls (red), the inhibition group (blue) showed no evident suppressive effect. Control, 8 mice; hM4D(Gi), 3 mice; </w:t>
      </w:r>
      <w:r w:rsidR="00804344">
        <w:t>Two-way</w:t>
      </w:r>
      <w:r w:rsidR="00294936" w:rsidRPr="00294936">
        <w:t xml:space="preserve"> ANOVA group effect across the first 7 blocks of both groups, p = 0.65</w:t>
      </w:r>
      <w:r w:rsidR="00CC6766" w:rsidRPr="00CC6766">
        <w:t>.</w:t>
      </w:r>
    </w:p>
    <w:p w14:paraId="154FCE21" w14:textId="043D194C" w:rsidR="00192CEA" w:rsidRPr="00192CEA" w:rsidRDefault="00192CEA" w:rsidP="00192CEA">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Pr="00CC6766">
        <w:rPr>
          <w:rFonts w:hint="eastAsia"/>
        </w:rPr>
        <w:t>。</w:t>
      </w:r>
    </w:p>
    <w:p w14:paraId="043A9CEC" w14:textId="12A5A924" w:rsidR="006C4B1A" w:rsidRDefault="006C4B1A" w:rsidP="006C4B1A">
      <w:pPr>
        <w:pStyle w:val="2"/>
        <w:rPr>
          <w:rFonts w:hint="eastAsia"/>
        </w:rPr>
      </w:pPr>
      <w:bookmarkStart w:id="71" w:name="_Toc231804190"/>
      <w:r w:rsidRPr="006C4B1A">
        <w:rPr>
          <w:rFonts w:hint="eastAsia"/>
        </w:rPr>
        <w:t>延长新旧任务时间间隔降低了细胞重激活比例并削弱早期表现</w:t>
      </w:r>
      <w:bookmarkEnd w:id="71"/>
    </w:p>
    <w:p w14:paraId="5B17B52B" w14:textId="47229BC3" w:rsidR="00220B12" w:rsidRDefault="00E37208" w:rsidP="00220B12">
      <w:r w:rsidRPr="00E37208">
        <w:rPr>
          <w:rFonts w:hint="eastAsia"/>
        </w:rPr>
        <w:t>为了进一步刻画连续学习的时间特性。我们将两个任务之间的间隔进行了延长。</w:t>
      </w:r>
    </w:p>
    <w:p w14:paraId="7AFCA55D" w14:textId="0B4FCEE4" w:rsidR="00E37208" w:rsidRPr="00E37208" w:rsidRDefault="00E37208" w:rsidP="00220B12">
      <w:r>
        <w:rPr>
          <w:rFonts w:hint="eastAsia"/>
        </w:rPr>
        <w:t>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fldChar w:fldCharType="begin"/>
      </w:r>
      <w:r>
        <w:instrText xml:space="preserve"> </w:instrText>
      </w:r>
      <w:r>
        <w:rPr>
          <w:rFonts w:hint="eastAsia"/>
        </w:rPr>
        <w:instrText>REF _Ref224842458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6</w:t>
      </w:r>
      <w:r>
        <w:fldChar w:fldCharType="end"/>
      </w:r>
      <w:r>
        <w:rPr>
          <w:rFonts w:hint="eastAsia"/>
        </w:rPr>
        <w:t>A</w:t>
      </w:r>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instrText xml:space="preserve"> ADDIN EN.JS.CITE </w:instrText>
      </w:r>
      <w:r>
        <w:fldChar w:fldCharType="separate"/>
      </w:r>
      <w:r>
        <w:rPr>
          <w:noProof/>
        </w:rPr>
        <w:t>(</w:t>
      </w:r>
      <w:hyperlink w:anchor="_ENREF_168" w:tooltip="Wiltgen, 2007 #238" w:history="1">
        <w:r w:rsidR="00DD467A">
          <w:rPr>
            <w:noProof/>
          </w:rPr>
          <w:t>Wiltgen &amp; Silva, 2007</w:t>
        </w:r>
      </w:hyperlink>
      <w:r>
        <w:rPr>
          <w:noProof/>
        </w:rPr>
        <w:t>)</w:t>
      </w:r>
      <w:r>
        <w:fldChar w:fldCharType="end"/>
      </w:r>
      <w:r>
        <w:rPr>
          <w:rFonts w:hint="eastAsia"/>
        </w:rPr>
        <w:t>。</w:t>
      </w:r>
      <w:r w:rsidRPr="00220B12">
        <w:rPr>
          <w:rFonts w:hint="eastAsia"/>
        </w:rPr>
        <w:t>然而，本实验的结果相反：</w:t>
      </w:r>
      <w:r w:rsidRPr="00220B12">
        <w:rPr>
          <w:rFonts w:hint="eastAsia"/>
        </w:rPr>
        <w:t>7</w:t>
      </w:r>
      <w:r w:rsidRPr="00220B12">
        <w:rPr>
          <w:rFonts w:hint="eastAsia"/>
        </w:rPr>
        <w:t>天间隔后，新任务首个训练单元</w:t>
      </w:r>
      <w:proofErr w:type="gramStart"/>
      <w:r w:rsidRPr="00220B12">
        <w:rPr>
          <w:rFonts w:hint="eastAsia"/>
        </w:rPr>
        <w:t>中小鼠舔到</w:t>
      </w:r>
      <w:proofErr w:type="gramEnd"/>
      <w:r w:rsidRPr="00220B12">
        <w:rPr>
          <w:rFonts w:hint="eastAsia"/>
        </w:rPr>
        <w:t>水的成功率显著下降（</w:t>
      </w:r>
      <w:r>
        <w:fldChar w:fldCharType="begin"/>
      </w:r>
      <w:r>
        <w:instrText xml:space="preserve"> </w:instrText>
      </w:r>
      <w:r>
        <w:rPr>
          <w:rFonts w:hint="eastAsia"/>
        </w:rPr>
        <w:instrText>REF _Ref224842458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6</w:t>
      </w:r>
      <w:r>
        <w:fldChar w:fldCharType="end"/>
      </w:r>
      <w:r w:rsidRPr="00220B12">
        <w:rPr>
          <w:rFonts w:hint="eastAsia"/>
        </w:rPr>
        <w:t>B</w:t>
      </w:r>
      <w:r w:rsidRPr="00220B12">
        <w:rPr>
          <w:rFonts w:hint="eastAsia"/>
        </w:rPr>
        <w:t>），</w:t>
      </w:r>
      <w:proofErr w:type="gramStart"/>
      <w:r w:rsidRPr="00F21E0B">
        <w:rPr>
          <w:rFonts w:hint="eastAsia"/>
        </w:rPr>
        <w:t>旧任务</w:t>
      </w:r>
      <w:proofErr w:type="gramEnd"/>
      <w:r w:rsidRPr="00F21E0B">
        <w:rPr>
          <w:rFonts w:hint="eastAsia"/>
        </w:rPr>
        <w:t>相关细胞的重激活率降低，不同单次试验间相对散度升高</w:t>
      </w:r>
      <w:r w:rsidRPr="00220B12">
        <w:rPr>
          <w:rFonts w:hint="eastAsia"/>
        </w:rPr>
        <w:t>（</w:t>
      </w:r>
      <w:r>
        <w:fldChar w:fldCharType="begin"/>
      </w:r>
      <w:r>
        <w:instrText xml:space="preserve"> </w:instrText>
      </w:r>
      <w:r>
        <w:rPr>
          <w:rFonts w:hint="eastAsia"/>
        </w:rPr>
        <w:instrText>REF _Ref224842458 \h</w:instrText>
      </w:r>
      <w:r>
        <w:instrText xml:space="preserve"> </w:instrText>
      </w:r>
      <w:r>
        <w:fldChar w:fldCharType="separate"/>
      </w:r>
      <w:r w:rsidR="00A10FF9">
        <w:rPr>
          <w:rFonts w:hint="eastAsia"/>
        </w:rPr>
        <w:t>图</w:t>
      </w:r>
      <w:r w:rsidR="00A10FF9">
        <w:rPr>
          <w:rFonts w:hint="eastAsia"/>
        </w:rPr>
        <w:t xml:space="preserve"> </w:t>
      </w:r>
      <w:r w:rsidR="00A10FF9">
        <w:rPr>
          <w:noProof/>
        </w:rPr>
        <w:t>4</w:t>
      </w:r>
      <w:r w:rsidR="00A10FF9">
        <w:t>.</w:t>
      </w:r>
      <w:r w:rsidR="00A10FF9">
        <w:rPr>
          <w:noProof/>
        </w:rPr>
        <w:t>6</w:t>
      </w:r>
      <w:r>
        <w:fldChar w:fldCharType="end"/>
      </w:r>
      <w:r w:rsidRPr="00220B12">
        <w:rPr>
          <w:rFonts w:hint="eastAsia"/>
        </w:rPr>
        <w:t>C</w:t>
      </w:r>
      <w:r>
        <w:rPr>
          <w:rFonts w:hint="eastAsia"/>
        </w:rPr>
        <w:t>、</w:t>
      </w:r>
      <w:r>
        <w:rPr>
          <w:rFonts w:hint="eastAsia"/>
        </w:rPr>
        <w:t>D</w:t>
      </w:r>
      <w:r w:rsidRPr="00220B12">
        <w:rPr>
          <w:rFonts w:hint="eastAsia"/>
        </w:rPr>
        <w:t>）。</w:t>
      </w:r>
      <w:r w:rsidRPr="00E37208">
        <w:rPr>
          <w:rFonts w:hint="eastAsia"/>
        </w:rPr>
        <w:t>这个现象说明我们任务中的连续学习机制与场景恐惧记忆泛化是不同的。连续学习的记忆加速效应依赖于两个任务之间的时间相邻性。小的时间间隔有利于连续学习，加速后项学习任务。大于等于</w:t>
      </w:r>
      <w:r w:rsidRPr="00E37208">
        <w:rPr>
          <w:rFonts w:hint="eastAsia"/>
        </w:rPr>
        <w:t>7</w:t>
      </w:r>
      <w:r w:rsidRPr="00E37208">
        <w:rPr>
          <w:rFonts w:hint="eastAsia"/>
        </w:rPr>
        <w:t>天的时间间隔，就将连续学习的加速效应完全抹去了。重激活率的降低和相对散度的上升，与行为上的</w:t>
      </w:r>
      <w:r w:rsidR="00C605EE">
        <w:rPr>
          <w:rFonts w:hint="eastAsia"/>
        </w:rPr>
        <w:t>小鼠舔到水</w:t>
      </w:r>
      <w:r w:rsidRPr="00E37208">
        <w:rPr>
          <w:rFonts w:hint="eastAsia"/>
        </w:rPr>
        <w:t>的成功率降低是一致的，进一步支持了</w:t>
      </w:r>
      <w:proofErr w:type="gramStart"/>
      <w:r w:rsidRPr="00E37208">
        <w:rPr>
          <w:rFonts w:hint="eastAsia"/>
        </w:rPr>
        <w:t>旧任务</w:t>
      </w:r>
      <w:proofErr w:type="gramEnd"/>
      <w:r w:rsidRPr="00E37208">
        <w:rPr>
          <w:rFonts w:hint="eastAsia"/>
        </w:rPr>
        <w:t>相关细胞的重激活能降低不同单次试验间相对散度、提高新任务首个训练单元</w:t>
      </w:r>
      <w:proofErr w:type="gramStart"/>
      <w:r w:rsidRPr="00E37208">
        <w:rPr>
          <w:rFonts w:hint="eastAsia"/>
        </w:rPr>
        <w:t>中小鼠舔到</w:t>
      </w:r>
      <w:proofErr w:type="gramEnd"/>
      <w:r w:rsidRPr="00E37208">
        <w:rPr>
          <w:rFonts w:hint="eastAsia"/>
        </w:rPr>
        <w:t>水的成功率的假说。</w:t>
      </w:r>
    </w:p>
    <w:p w14:paraId="6B251850" w14:textId="0BA2E0D0" w:rsidR="00CC6766" w:rsidRDefault="00A42446" w:rsidP="00CC6766">
      <w:pPr>
        <w:pStyle w:val="afff1"/>
        <w:keepNext/>
      </w:pPr>
      <w:r>
        <w:rPr>
          <w:rFonts w:hint="eastAsia"/>
          <w:noProof/>
          <w14:ligatures w14:val="standardContextual"/>
        </w:rPr>
        <w:drawing>
          <wp:inline distT="0" distB="0" distL="0" distR="0" wp14:anchorId="02973A9F" wp14:editId="5D67F1C7">
            <wp:extent cx="3816713" cy="2951689"/>
            <wp:effectExtent l="0" t="0" r="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16713" cy="2951689"/>
                    </a:xfrm>
                    <a:prstGeom prst="rect">
                      <a:avLst/>
                    </a:prstGeom>
                  </pic:spPr>
                </pic:pic>
              </a:graphicData>
            </a:graphic>
          </wp:inline>
        </w:drawing>
      </w:r>
    </w:p>
    <w:p w14:paraId="5746D97C" w14:textId="06AB7EC3" w:rsidR="00CC6766" w:rsidRDefault="00CC6766" w:rsidP="00CC6766">
      <w:pPr>
        <w:pStyle w:val="afffa"/>
      </w:pPr>
      <w:bookmarkStart w:id="72" w:name="_Ref224842458"/>
      <w:bookmarkStart w:id="73" w:name="_Toc23181059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6</w:t>
      </w:r>
      <w:r w:rsidR="005C4B22">
        <w:fldChar w:fldCharType="end"/>
      </w:r>
      <w:bookmarkEnd w:id="72"/>
      <w:r>
        <w:rPr>
          <w:rFonts w:hint="eastAsia"/>
        </w:rPr>
        <w:t xml:space="preserve"> </w:t>
      </w:r>
      <w:r w:rsidR="006C4B1A" w:rsidRPr="006C4B1A">
        <w:rPr>
          <w:rFonts w:hint="eastAsia"/>
        </w:rPr>
        <w:t>延长新旧任务时间间隔降低了细胞重激活比例并削弱早期表现</w:t>
      </w:r>
      <w:bookmarkEnd w:id="73"/>
    </w:p>
    <w:p w14:paraId="604E2C99" w14:textId="46676F9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6</w:t>
      </w:r>
      <w:r w:rsidR="005C4B22">
        <w:fldChar w:fldCharType="end"/>
      </w:r>
      <w:r>
        <w:rPr>
          <w:rFonts w:hint="eastAsia"/>
        </w:rPr>
        <w:t xml:space="preserve"> </w:t>
      </w:r>
      <w:r w:rsidR="00491E2D" w:rsidRPr="00491E2D">
        <w:t xml:space="preserve">Prolonging the </w:t>
      </w:r>
      <w:r w:rsidR="00ED7DE9">
        <w:rPr>
          <w:rFonts w:hint="eastAsia"/>
        </w:rPr>
        <w:t xml:space="preserve">gap </w:t>
      </w:r>
      <w:r w:rsidR="00491E2D" w:rsidRPr="00491E2D">
        <w:t>between old and new tasks reduced cell reactivation and impaired early performance</w:t>
      </w:r>
    </w:p>
    <w:p w14:paraId="2CD84950" w14:textId="01E364A0" w:rsidR="00CC6766" w:rsidRDefault="0096065B" w:rsidP="00CC6766">
      <w:pPr>
        <w:pStyle w:val="afff2"/>
        <w:ind w:left="480"/>
      </w:pPr>
      <w:r w:rsidRPr="0096065B">
        <w:rPr>
          <w:rFonts w:hint="eastAsia"/>
        </w:rPr>
        <w:t>各子图均使用对照组</w:t>
      </w:r>
      <w:r w:rsidRPr="0096065B">
        <w:rPr>
          <w:rFonts w:hint="eastAsia"/>
        </w:rPr>
        <w:t>11</w:t>
      </w:r>
      <w:r w:rsidRPr="0096065B">
        <w:rPr>
          <w:rFonts w:hint="eastAsia"/>
        </w:rPr>
        <w:t>只鼠和</w:t>
      </w:r>
      <w:r w:rsidRPr="0096065B">
        <w:rPr>
          <w:rFonts w:hint="eastAsia"/>
        </w:rPr>
        <w:t>7</w:t>
      </w:r>
      <w:r w:rsidRPr="0096065B">
        <w:rPr>
          <w:rFonts w:hint="eastAsia"/>
        </w:rPr>
        <w:t>天间隔组</w:t>
      </w:r>
      <w:r w:rsidRPr="0096065B">
        <w:rPr>
          <w:rFonts w:hint="eastAsia"/>
        </w:rPr>
        <w:t>6</w:t>
      </w:r>
      <w:r w:rsidRPr="0096065B">
        <w:rPr>
          <w:rFonts w:hint="eastAsia"/>
        </w:rPr>
        <w:t>只鼠。（</w:t>
      </w:r>
      <w:r w:rsidRPr="0096065B">
        <w:rPr>
          <w:rFonts w:hint="eastAsia"/>
        </w:rPr>
        <w:t>A</w:t>
      </w:r>
      <w:r w:rsidRPr="0096065B">
        <w:rPr>
          <w:rFonts w:hint="eastAsia"/>
        </w:rPr>
        <w:t>）示意</w:t>
      </w:r>
      <w:r w:rsidRPr="0096065B">
        <w:rPr>
          <w:rFonts w:hint="eastAsia"/>
        </w:rPr>
        <w:t>7</w:t>
      </w:r>
      <w:r w:rsidRPr="0096065B">
        <w:rPr>
          <w:rFonts w:hint="eastAsia"/>
        </w:rPr>
        <w:t>天间隔实验。声音线索初始任务学会后</w:t>
      </w:r>
      <w:proofErr w:type="gramStart"/>
      <w:r w:rsidRPr="0096065B">
        <w:rPr>
          <w:rFonts w:hint="eastAsia"/>
        </w:rPr>
        <w:t>不</w:t>
      </w:r>
      <w:proofErr w:type="gramEnd"/>
      <w:r w:rsidRPr="0096065B">
        <w:rPr>
          <w:rFonts w:hint="eastAsia"/>
        </w:rPr>
        <w:t>立即学习新任务，而是间隔</w:t>
      </w:r>
      <w:r w:rsidRPr="0096065B">
        <w:rPr>
          <w:rFonts w:hint="eastAsia"/>
        </w:rPr>
        <w:t>7</w:t>
      </w:r>
      <w:r w:rsidRPr="0096065B">
        <w:rPr>
          <w:rFonts w:hint="eastAsia"/>
        </w:rPr>
        <w:t>天后再学习蓝光线索任务。对照是无间隔的正常连续学习。（</w:t>
      </w:r>
      <w:r w:rsidRPr="0096065B">
        <w:rPr>
          <w:rFonts w:hint="eastAsia"/>
        </w:rPr>
        <w:t>B</w:t>
      </w:r>
      <w:r w:rsidRPr="0096065B">
        <w:rPr>
          <w:rFonts w:hint="eastAsia"/>
        </w:rPr>
        <w:t>）</w:t>
      </w:r>
      <w:r w:rsidRPr="0096065B">
        <w:rPr>
          <w:rFonts w:hint="eastAsia"/>
        </w:rPr>
        <w:t>7</w:t>
      </w:r>
      <w:r w:rsidRPr="0096065B">
        <w:rPr>
          <w:rFonts w:hint="eastAsia"/>
        </w:rPr>
        <w:t>天间隔后的学习曲线和首个训练单元</w:t>
      </w:r>
      <w:proofErr w:type="gramStart"/>
      <w:r w:rsidRPr="0096065B">
        <w:rPr>
          <w:rFonts w:hint="eastAsia"/>
        </w:rPr>
        <w:t>中小鼠舔到</w:t>
      </w:r>
      <w:proofErr w:type="gramEnd"/>
      <w:r w:rsidRPr="0096065B">
        <w:rPr>
          <w:rFonts w:hint="eastAsia"/>
        </w:rPr>
        <w:t>水的成功率均较正常连续学习更低；两组前</w:t>
      </w:r>
      <w:r w:rsidRPr="0096065B">
        <w:rPr>
          <w:rFonts w:hint="eastAsia"/>
        </w:rPr>
        <w:t>7</w:t>
      </w:r>
      <w:r w:rsidRPr="0096065B">
        <w:rPr>
          <w:rFonts w:hint="eastAsia"/>
        </w:rPr>
        <w:t>个训练单元</w:t>
      </w:r>
      <w:r w:rsidRPr="0096065B">
        <w:rPr>
          <w:rFonts w:hint="eastAsia"/>
        </w:rPr>
        <w:t xml:space="preserve"> </w:t>
      </w:r>
      <w:r w:rsidR="00804344">
        <w:rPr>
          <w:rFonts w:hint="eastAsia"/>
        </w:rPr>
        <w:t>Two-way</w:t>
      </w:r>
      <w:r w:rsidRPr="0096065B">
        <w:rPr>
          <w:rFonts w:hint="eastAsia"/>
        </w:rPr>
        <w:t xml:space="preserve"> ANOVA </w:t>
      </w:r>
      <w:r w:rsidRPr="0096065B">
        <w:rPr>
          <w:rFonts w:hint="eastAsia"/>
        </w:rPr>
        <w:t>组效应</w:t>
      </w:r>
      <w:r w:rsidRPr="0096065B">
        <w:rPr>
          <w:rFonts w:hint="eastAsia"/>
        </w:rPr>
        <w:t xml:space="preserve"> p = 0.023</w:t>
      </w:r>
      <w:r w:rsidRPr="0096065B">
        <w:rPr>
          <w:rFonts w:hint="eastAsia"/>
        </w:rPr>
        <w:t>，首个训练单元</w:t>
      </w:r>
      <w:r w:rsidRPr="0096065B">
        <w:rPr>
          <w:rFonts w:hint="eastAsia"/>
        </w:rPr>
        <w:t xml:space="preserve"> one-way ANOVA, p = 0.003</w:t>
      </w:r>
      <w:r w:rsidRPr="0096065B">
        <w:rPr>
          <w:rFonts w:hint="eastAsia"/>
        </w:rPr>
        <w:t>。（</w:t>
      </w:r>
      <w:r w:rsidRPr="0096065B">
        <w:rPr>
          <w:rFonts w:hint="eastAsia"/>
        </w:rPr>
        <w:t>C</w:t>
      </w:r>
      <w:r w:rsidRPr="0096065B">
        <w:rPr>
          <w:rFonts w:hint="eastAsia"/>
        </w:rPr>
        <w:t>）</w:t>
      </w:r>
      <w:proofErr w:type="gramStart"/>
      <w:r w:rsidRPr="0096065B">
        <w:rPr>
          <w:rFonts w:hint="eastAsia"/>
        </w:rPr>
        <w:t>热图展示</w:t>
      </w:r>
      <w:proofErr w:type="gramEnd"/>
      <w:r w:rsidRPr="0096065B">
        <w:rPr>
          <w:rFonts w:hint="eastAsia"/>
        </w:rPr>
        <w:t>在声音线索任务（旧任务）学会时、蓝光线索任务（新任务）首个训练单元中细胞平均活跃情况，排除了两列均不活跃的细胞，剩余</w:t>
      </w:r>
      <w:r w:rsidRPr="0096065B">
        <w:rPr>
          <w:rFonts w:hint="eastAsia"/>
        </w:rPr>
        <w:t>332</w:t>
      </w:r>
      <w:r w:rsidRPr="0096065B">
        <w:rPr>
          <w:rFonts w:hint="eastAsia"/>
        </w:rPr>
        <w:t>个细胞。每一行表示同一个细胞，每一列内横轴表示时间。声音线索学会时活跃的细胞，在</w:t>
      </w:r>
      <w:r w:rsidRPr="0096065B">
        <w:rPr>
          <w:rFonts w:hint="eastAsia"/>
        </w:rPr>
        <w:t>7</w:t>
      </w:r>
      <w:r w:rsidRPr="0096065B">
        <w:rPr>
          <w:rFonts w:hint="eastAsia"/>
        </w:rPr>
        <w:t>天后的蓝光线索任务中，大多不再活跃。（</w:t>
      </w:r>
      <w:r w:rsidRPr="0096065B">
        <w:rPr>
          <w:rFonts w:hint="eastAsia"/>
        </w:rPr>
        <w:t>D</w:t>
      </w:r>
      <w:r w:rsidRPr="0096065B">
        <w:rPr>
          <w:rFonts w:hint="eastAsia"/>
        </w:rPr>
        <w:t>）</w:t>
      </w:r>
      <w:r w:rsidRPr="0096065B">
        <w:rPr>
          <w:rFonts w:hint="eastAsia"/>
        </w:rPr>
        <w:t>7</w:t>
      </w:r>
      <w:r w:rsidRPr="0096065B">
        <w:rPr>
          <w:rFonts w:hint="eastAsia"/>
        </w:rPr>
        <w:t>天间隔后的</w:t>
      </w:r>
      <w:proofErr w:type="gramStart"/>
      <w:r w:rsidRPr="0096065B">
        <w:rPr>
          <w:rFonts w:hint="eastAsia"/>
        </w:rPr>
        <w:t>旧任务</w:t>
      </w:r>
      <w:proofErr w:type="gramEnd"/>
      <w:r w:rsidRPr="0096065B">
        <w:rPr>
          <w:rFonts w:hint="eastAsia"/>
        </w:rPr>
        <w:t>相关细胞重激活率更低，</w:t>
      </w:r>
      <w:r w:rsidRPr="0096065B">
        <w:rPr>
          <w:rFonts w:hint="eastAsia"/>
        </w:rPr>
        <w:t>trial</w:t>
      </w:r>
      <w:r w:rsidRPr="0096065B">
        <w:rPr>
          <w:rFonts w:hint="eastAsia"/>
        </w:rPr>
        <w:t>间相对散度更高。重激活比较中，对照组</w:t>
      </w:r>
      <w:r w:rsidRPr="0096065B">
        <w:rPr>
          <w:rFonts w:hint="eastAsia"/>
        </w:rPr>
        <w:t>511</w:t>
      </w:r>
      <w:r w:rsidRPr="0096065B">
        <w:rPr>
          <w:rFonts w:hint="eastAsia"/>
        </w:rPr>
        <w:t>个</w:t>
      </w:r>
      <w:proofErr w:type="gramStart"/>
      <w:r w:rsidRPr="0096065B">
        <w:rPr>
          <w:rFonts w:hint="eastAsia"/>
        </w:rPr>
        <w:t>旧任务</w:t>
      </w:r>
      <w:proofErr w:type="gramEnd"/>
      <w:r w:rsidRPr="0096065B">
        <w:rPr>
          <w:rFonts w:hint="eastAsia"/>
        </w:rPr>
        <w:t>活跃细胞，</w:t>
      </w:r>
      <w:r w:rsidRPr="0096065B">
        <w:rPr>
          <w:rFonts w:hint="eastAsia"/>
        </w:rPr>
        <w:t>7</w:t>
      </w:r>
      <w:r w:rsidRPr="0096065B">
        <w:rPr>
          <w:rFonts w:hint="eastAsia"/>
        </w:rPr>
        <w:t>天间隔组</w:t>
      </w:r>
      <w:r w:rsidRPr="0096065B">
        <w:rPr>
          <w:rFonts w:hint="eastAsia"/>
        </w:rPr>
        <w:t>290</w:t>
      </w:r>
      <w:r w:rsidRPr="0096065B">
        <w:rPr>
          <w:rFonts w:hint="eastAsia"/>
        </w:rPr>
        <w:t>个</w:t>
      </w:r>
      <w:proofErr w:type="gramStart"/>
      <w:r w:rsidRPr="0096065B">
        <w:rPr>
          <w:rFonts w:hint="eastAsia"/>
        </w:rPr>
        <w:t>旧任务</w:t>
      </w:r>
      <w:proofErr w:type="gramEnd"/>
      <w:r w:rsidRPr="0096065B">
        <w:rPr>
          <w:rFonts w:hint="eastAsia"/>
        </w:rPr>
        <w:t>活跃细胞，</w:t>
      </w:r>
      <w:r w:rsidRPr="0096065B">
        <w:rPr>
          <w:rFonts w:hint="eastAsia"/>
        </w:rPr>
        <w:t>one-way ANOVA, p = 0.029</w:t>
      </w:r>
      <w:r w:rsidRPr="0096065B">
        <w:rPr>
          <w:rFonts w:hint="eastAsia"/>
        </w:rPr>
        <w:t>；散度比较中，对照组</w:t>
      </w:r>
      <w:r w:rsidRPr="0096065B">
        <w:rPr>
          <w:rFonts w:hint="eastAsia"/>
        </w:rPr>
        <w:t>5105</w:t>
      </w:r>
      <w:r w:rsidRPr="0096065B">
        <w:rPr>
          <w:rFonts w:hint="eastAsia"/>
        </w:rPr>
        <w:t>个细胞，</w:t>
      </w:r>
      <w:r w:rsidRPr="0096065B">
        <w:rPr>
          <w:rFonts w:hint="eastAsia"/>
        </w:rPr>
        <w:t>7</w:t>
      </w:r>
      <w:r w:rsidRPr="0096065B">
        <w:rPr>
          <w:rFonts w:hint="eastAsia"/>
        </w:rPr>
        <w:t>天间隔组</w:t>
      </w:r>
      <w:r w:rsidRPr="0096065B">
        <w:rPr>
          <w:rFonts w:hint="eastAsia"/>
        </w:rPr>
        <w:t>3523</w:t>
      </w:r>
      <w:r w:rsidRPr="0096065B">
        <w:rPr>
          <w:rFonts w:hint="eastAsia"/>
        </w:rPr>
        <w:t>个细胞，</w:t>
      </w:r>
      <w:r w:rsidRPr="0096065B">
        <w:rPr>
          <w:rFonts w:hint="eastAsia"/>
        </w:rPr>
        <w:t>one-way ANOVA, p = 0.003</w:t>
      </w:r>
      <w:r w:rsidR="00CC6766" w:rsidRPr="00CC6766">
        <w:rPr>
          <w:rFonts w:hint="eastAsia"/>
        </w:rPr>
        <w:t>。</w:t>
      </w:r>
      <w:r w:rsidR="00CC6766">
        <w:br/>
      </w:r>
      <w:r w:rsidRPr="0096065B">
        <w:t xml:space="preserve">All panels used 11 mice in the control group and 6 mice in the gap group. (A) Schematic of the gap experiment. After audio-water learning, mice were not immediately switched to the new task but were instead left untrained for 7 days before learning the light-water task. The control group underwent normal continual learning without any interval. (B) Compared with normal continual learning, the gap group showed lower learning curves and lower first-block hit rates; </w:t>
      </w:r>
      <w:r w:rsidR="00804344">
        <w:t>Two-way</w:t>
      </w:r>
      <w:r w:rsidRPr="0096065B">
        <w:t xml:space="preserve"> ANOVA group effect across the first 7 blocks of both groups, p = 0.023; first-block one-way ANOVA, p = 0.003. (C) Heatmaps showing mean cellular activity during learned audio-water (old task) and the first block of light-water (new task). Cells inactive in both columns were excluded, leaving 332 cells. Each row represents the same cell, and the horizontal axis within each column denotes time. Cells active during learned audio-water were mostly inactive in the light-water task 7 days later. (D) The gap group showed lower reactivation of old-task-related cells and higher trial-to-trial relative divergence. For reactivation, the control group included 511 old-task-active cells, and the gap group included 290 old-task-active cells (one-way ANOVA, p = 0.029). For divergence, the control group included 5105 cells, and the gap group included 3523 cells (one-way ANOVA, p = 0.003)</w:t>
      </w:r>
      <w:r w:rsidR="00CC6766" w:rsidRPr="00CC6766">
        <w:t>.</w:t>
      </w:r>
    </w:p>
    <w:p w14:paraId="79C3201E" w14:textId="0D38B9FD" w:rsidR="00491E2D" w:rsidRDefault="00491E2D" w:rsidP="00491E2D">
      <w:pPr>
        <w:pStyle w:val="2"/>
        <w:rPr>
          <w:rFonts w:hint="eastAsia"/>
        </w:rPr>
      </w:pPr>
      <w:bookmarkStart w:id="74" w:name="_Toc231804191"/>
      <w:r w:rsidRPr="00491E2D">
        <w:rPr>
          <w:rFonts w:hint="eastAsia"/>
        </w:rPr>
        <w:t>小结</w:t>
      </w:r>
      <w:bookmarkEnd w:id="74"/>
    </w:p>
    <w:p w14:paraId="08C53770" w14:textId="41E6D3D1" w:rsidR="00220B12" w:rsidRPr="00220B12" w:rsidRDefault="00F21E0B" w:rsidP="00220B12">
      <w:r w:rsidRPr="00F21E0B">
        <w:rPr>
          <w:rFonts w:hint="eastAsia"/>
        </w:rPr>
        <w:t>综上所述，本章通过在体双光子钙成像与操纵干预实验，系统揭示了连续学习中新任务早期表现提升的皮层细胞机制。其核心逻辑可概括为：</w:t>
      </w:r>
      <w:proofErr w:type="gramStart"/>
      <w:r w:rsidRPr="00F21E0B">
        <w:rPr>
          <w:rFonts w:hint="eastAsia"/>
        </w:rPr>
        <w:t>旧任务</w:t>
      </w:r>
      <w:proofErr w:type="gramEnd"/>
      <w:r w:rsidRPr="00F21E0B">
        <w:rPr>
          <w:rFonts w:hint="eastAsia"/>
        </w:rPr>
        <w:t>的训练在初级运动皮层中塑造了稳定的记忆印迹网络；当面对新任务时，这些</w:t>
      </w:r>
      <w:proofErr w:type="gramStart"/>
      <w:r w:rsidRPr="00F21E0B">
        <w:rPr>
          <w:rFonts w:hint="eastAsia"/>
        </w:rPr>
        <w:t>旧任务</w:t>
      </w:r>
      <w:proofErr w:type="gramEnd"/>
      <w:r w:rsidRPr="00F21E0B">
        <w:rPr>
          <w:rFonts w:hint="eastAsia"/>
        </w:rPr>
        <w:t>中稳定活跃的细胞被新线索跨模态重新激活。以这些重激活细胞为核心的网络（特别是在皮层</w:t>
      </w:r>
      <w:r w:rsidRPr="00F21E0B">
        <w:rPr>
          <w:rFonts w:hint="eastAsia"/>
        </w:rPr>
        <w:t>2/3</w:t>
      </w:r>
      <w:r w:rsidRPr="00F21E0B">
        <w:rPr>
          <w:rFonts w:hint="eastAsia"/>
        </w:rPr>
        <w:t>层），能够在总体活动强度大致不变的情况下，有效压低新任务状态空间中不同单次试验间的相对散度。这种网络响应的稳定化，使新任务的神经演进轨迹从一开始就更接近成熟的群体状态，从而在行为上表现为更高的初始阶段小鼠舔到水的成功率</w:t>
      </w:r>
      <w:r w:rsidR="00220B12" w:rsidRPr="00220B12">
        <w:rPr>
          <w:rFonts w:hint="eastAsia"/>
        </w:rPr>
        <w:t>。</w:t>
      </w:r>
    </w:p>
    <w:p w14:paraId="258EC4FC" w14:textId="678DB622" w:rsidR="00CC6766" w:rsidRDefault="00491E2D" w:rsidP="00CC6766">
      <w:pPr>
        <w:pStyle w:val="afff1"/>
        <w:keepNext/>
      </w:pPr>
      <w:r>
        <w:rPr>
          <w:rFonts w:hint="eastAsia"/>
          <w:noProof/>
          <w14:ligatures w14:val="standardContextual"/>
        </w:rPr>
        <w:drawing>
          <wp:inline distT="0" distB="0" distL="0" distR="0" wp14:anchorId="429125A8" wp14:editId="7D83EF5F">
            <wp:extent cx="3055931" cy="134234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3EBF96B6" w:rsidR="00CC6766" w:rsidRDefault="00CC6766" w:rsidP="00CC6766">
      <w:pPr>
        <w:pStyle w:val="afffa"/>
      </w:pPr>
      <w:bookmarkStart w:id="75" w:name="_Ref224842509"/>
      <w:bookmarkStart w:id="76" w:name="_Toc23181059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7</w:t>
      </w:r>
      <w:r w:rsidR="005C4B22">
        <w:fldChar w:fldCharType="end"/>
      </w:r>
      <w:bookmarkEnd w:id="75"/>
      <w:r>
        <w:rPr>
          <w:rFonts w:hint="eastAsia"/>
        </w:rPr>
        <w:t xml:space="preserve"> </w:t>
      </w:r>
      <w:r w:rsidR="00F7294F" w:rsidRPr="00F7294F">
        <w:rPr>
          <w:rFonts w:hint="eastAsia"/>
        </w:rPr>
        <w:t>细胞重激活与相对散度模型小结</w:t>
      </w:r>
      <w:bookmarkEnd w:id="76"/>
    </w:p>
    <w:p w14:paraId="6008152E" w14:textId="6F9FFA5F"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A10FF9">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7</w:t>
      </w:r>
      <w:r w:rsidR="005C4B22">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230E1CA1" w:rsidR="00CC6766" w:rsidRDefault="00491E2D" w:rsidP="00491E2D">
      <w:r>
        <w:rPr>
          <w:rFonts w:hint="eastAsia"/>
        </w:rPr>
        <w:t>这一因果联系得到了特异性干预实验的充分印证：利用</w:t>
      </w:r>
      <w:proofErr w:type="spellStart"/>
      <w:r>
        <w:rPr>
          <w:rFonts w:hint="eastAsia"/>
        </w:rPr>
        <w:t>cFos</w:t>
      </w:r>
      <w:proofErr w:type="spellEnd"/>
      <w:r>
        <w:rPr>
          <w:rFonts w:hint="eastAsia"/>
        </w:rPr>
        <w:t>-TRAP</w:t>
      </w:r>
      <w:r>
        <w:rPr>
          <w:rFonts w:hint="eastAsia"/>
        </w:rPr>
        <w:t>系统特异性抑制</w:t>
      </w:r>
      <w:proofErr w:type="gramStart"/>
      <w:r>
        <w:rPr>
          <w:rFonts w:hint="eastAsia"/>
        </w:rPr>
        <w:t>旧任务</w:t>
      </w:r>
      <w:proofErr w:type="gramEnd"/>
      <w:r>
        <w:rPr>
          <w:rFonts w:hint="eastAsia"/>
        </w:rPr>
        <w:t>中的记忆印迹细胞，或是通过延长新旧任务的时间间隔诱导印迹的自然遗忘，都会显著降低细胞重激活比例、破坏网络状态的</w:t>
      </w:r>
      <w:r w:rsidR="00671992">
        <w:rPr>
          <w:rFonts w:hint="eastAsia"/>
        </w:rPr>
        <w:t>不同单次试验</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2BC5146" w14:textId="3BDC8CCC" w:rsidR="00FB7B09" w:rsidRPr="00FB7B09" w:rsidRDefault="00502CAF" w:rsidP="00FB7B09">
      <w:r>
        <w:rPr>
          <w:rFonts w:hint="eastAsia"/>
        </w:rPr>
        <w:t>此部分工作中，</w:t>
      </w:r>
      <w:r w:rsidRPr="00FB7B09">
        <w:t>脑片成像和</w:t>
      </w:r>
      <w:r>
        <w:rPr>
          <w:rFonts w:hint="eastAsia"/>
        </w:rPr>
        <w:t>部分小鼠</w:t>
      </w:r>
      <w:r w:rsidRPr="00FB7B09">
        <w:rPr>
          <w:rFonts w:hint="eastAsia"/>
        </w:rPr>
        <w:t>的</w:t>
      </w:r>
      <w:r>
        <w:rPr>
          <w:rFonts w:hint="eastAsia"/>
        </w:rPr>
        <w:t>头</w:t>
      </w:r>
      <w:proofErr w:type="gramStart"/>
      <w:r>
        <w:rPr>
          <w:rFonts w:hint="eastAsia"/>
        </w:rPr>
        <w:t>架</w:t>
      </w:r>
      <w:r w:rsidRPr="00FB7B09">
        <w:rPr>
          <w:rFonts w:hint="eastAsia"/>
        </w:rPr>
        <w:t>手术</w:t>
      </w:r>
      <w:proofErr w:type="gramEnd"/>
      <w:r w:rsidRPr="00FB7B09">
        <w:rPr>
          <w:rFonts w:hint="eastAsia"/>
        </w:rPr>
        <w:t>由合作者完成</w:t>
      </w:r>
      <w:r w:rsidR="00FB7B09" w:rsidRPr="00FB7B09">
        <w:t>。</w:t>
      </w:r>
    </w:p>
    <w:p w14:paraId="08733037" w14:textId="2376AC56" w:rsidR="00CC6766" w:rsidRDefault="00CB3322" w:rsidP="00491E2D">
      <w:pPr>
        <w:pStyle w:val="1"/>
      </w:pPr>
      <w:bookmarkStart w:id="77" w:name="_Toc231804192"/>
      <w:r w:rsidRPr="00CB3322">
        <w:rPr>
          <w:rFonts w:hint="eastAsia"/>
        </w:rPr>
        <w:t>连续学习中皮层神经元活动的高分化状态加快了新任务的学习速率</w:t>
      </w:r>
      <w:bookmarkEnd w:id="77"/>
    </w:p>
    <w:p w14:paraId="64D5456B" w14:textId="7BB9AC3B" w:rsidR="00230EBE" w:rsidRDefault="00F7294F" w:rsidP="00F7294F">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130" w:tooltip="Sadtler, 2014 #164" w:history="1">
        <w:r w:rsidR="00DD467A">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47" w:tooltip="Golub, 2018 #239" w:history="1">
        <w:r w:rsidR="00DD467A">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64" w:tooltip="Hennig, 2021 #240" w:history="1">
        <w:r w:rsidR="00DD467A">
          <w:rPr>
            <w:noProof/>
          </w:rPr>
          <w:t>Hennig et al., 2021</w:t>
        </w:r>
      </w:hyperlink>
      <w:r w:rsidR="00A54DF6">
        <w:rPr>
          <w:noProof/>
        </w:rPr>
        <w:t>)</w:t>
      </w:r>
      <w:r w:rsidR="00A54DF6">
        <w:fldChar w:fldCharType="end"/>
      </w:r>
      <w:r w:rsidRPr="00F7294F">
        <w:rPr>
          <w:rFonts w:hint="eastAsia"/>
        </w:rPr>
        <w:t>。</w:t>
      </w:r>
    </w:p>
    <w:p w14:paraId="76956842" w14:textId="55908156" w:rsidR="00671992" w:rsidRPr="00671992" w:rsidRDefault="00671992" w:rsidP="00671992">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2" w:tooltip="Saxe, 2014 #263" w:history="1">
        <w:r w:rsidR="00DD467A">
          <w:rPr>
            <w:noProof/>
          </w:rPr>
          <w:t>Saxe et al., 2014</w:t>
        </w:r>
      </w:hyperlink>
      <w:r>
        <w:rPr>
          <w:noProof/>
        </w:rPr>
        <w:t>)</w:t>
      </w:r>
      <w:r>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Pr="00950471">
        <w:rPr>
          <w:rFonts w:hint="eastAsia"/>
        </w:rPr>
        <w:t>。</w:t>
      </w:r>
    </w:p>
    <w:p w14:paraId="3F59A07B" w14:textId="28DAC6B2" w:rsidR="00230EBE" w:rsidRDefault="00491E2D" w:rsidP="00491E2D">
      <w:pPr>
        <w:pStyle w:val="2"/>
        <w:rPr>
          <w:rFonts w:hint="eastAsia"/>
        </w:rPr>
      </w:pPr>
      <w:bookmarkStart w:id="78" w:name="_Toc231804193"/>
      <w:r w:rsidRPr="00491E2D">
        <w:rPr>
          <w:rFonts w:hint="eastAsia"/>
        </w:rPr>
        <w:t>连续学习中的皮层神经元保持了</w:t>
      </w:r>
      <w:proofErr w:type="gramStart"/>
      <w:r w:rsidRPr="00491E2D">
        <w:rPr>
          <w:rFonts w:hint="eastAsia"/>
        </w:rPr>
        <w:t>旧任务</w:t>
      </w:r>
      <w:proofErr w:type="gramEnd"/>
      <w:r w:rsidRPr="00491E2D">
        <w:rPr>
          <w:rFonts w:hint="eastAsia"/>
        </w:rPr>
        <w:t>中稳定的响应分化特征</w:t>
      </w:r>
      <w:bookmarkEnd w:id="78"/>
    </w:p>
    <w:p w14:paraId="0EA0C78E" w14:textId="4BB0BEC1" w:rsidR="008772DE" w:rsidRDefault="008772DE" w:rsidP="008772DE">
      <w:r w:rsidRPr="00F21E0B">
        <w:rPr>
          <w:rFonts w:hint="eastAsia"/>
        </w:rPr>
        <w:t>细胞的响应方向分化可以被统计计算指标所衡量。将计算时段内的所有单次试验或训练单元平均后，为了排除极端细胞个体，以及</w:t>
      </w:r>
      <w:proofErr w:type="gramStart"/>
      <w:r w:rsidRPr="00F21E0B">
        <w:rPr>
          <w:rFonts w:hint="eastAsia"/>
        </w:rPr>
        <w:t>不同鼠</w:t>
      </w:r>
      <w:proofErr w:type="gramEnd"/>
      <w:r w:rsidRPr="00F21E0B">
        <w:rPr>
          <w:rFonts w:hint="eastAsia"/>
        </w:rPr>
        <w:t>之间总体活跃水平的干扰，首先排除线索后</w:t>
      </w:r>
      <w:r w:rsidR="00C103D9">
        <w:rPr>
          <w:rFonts w:hint="eastAsia"/>
        </w:rPr>
        <w:t xml:space="preserve"> </w:t>
      </w:r>
      <w:r w:rsidRPr="00F21E0B">
        <w:rPr>
          <w:rFonts w:hint="eastAsia"/>
        </w:rPr>
        <w:t>1s z-score</w:t>
      </w:r>
      <w:r w:rsidR="00C103D9">
        <w:rPr>
          <w:rFonts w:hint="eastAsia"/>
        </w:rPr>
        <w:t xml:space="preserve"> </w:t>
      </w:r>
      <w:r w:rsidRPr="00F21E0B">
        <w:rPr>
          <w:rFonts w:hint="eastAsia"/>
        </w:rPr>
        <w:t>在</w:t>
      </w:r>
      <w:r w:rsidRPr="00F21E0B">
        <w:rPr>
          <w:rFonts w:hint="eastAsia"/>
        </w:rPr>
        <w:t>[-1,1]</w:t>
      </w:r>
      <w:r w:rsidRPr="00F21E0B">
        <w:rPr>
          <w:rFonts w:hint="eastAsia"/>
        </w:rPr>
        <w:t>范围之外的细胞，然后在不同细胞之间计算标准差，这个指标就称为响应异质性指标。响应异质性越大，意味着细胞间正负响应分化程度越高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1</w:t>
      </w:r>
      <w:r>
        <w:fldChar w:fldCharType="end"/>
      </w:r>
      <w:r>
        <w:rPr>
          <w:rFonts w:hint="eastAsia"/>
        </w:rPr>
        <w:t>A</w:t>
      </w:r>
      <w:r>
        <w:rPr>
          <w:rFonts w:hint="eastAsia"/>
        </w:rPr>
        <w:t>）。</w:t>
      </w:r>
    </w:p>
    <w:p w14:paraId="498FD69A" w14:textId="6AFE3232" w:rsidR="00230EBE" w:rsidRPr="008772DE" w:rsidRDefault="008772DE" w:rsidP="00230EBE">
      <w:r w:rsidRPr="00E81D0A">
        <w:rPr>
          <w:rFonts w:hint="eastAsia"/>
        </w:rPr>
        <w:t>而在连续学习中所观察到的更快学习速率，可能与新任务学习过程中更高的响应异质性密切相关。特别是</w:t>
      </w:r>
      <w:r w:rsidRPr="00E81D0A">
        <w:rPr>
          <w:rFonts w:hint="eastAsia"/>
        </w:rPr>
        <w:t>MOp5</w:t>
      </w:r>
      <w:r w:rsidRPr="00E81D0A">
        <w:rPr>
          <w:rFonts w:hint="eastAsia"/>
        </w:rPr>
        <w:t>层，蓝光线索任务作为连续学习时比初始学习异质性显著更高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1</w:t>
      </w:r>
      <w:r>
        <w:fldChar w:fldCharType="end"/>
      </w:r>
      <w:r>
        <w:rPr>
          <w:rFonts w:hint="eastAsia"/>
        </w:rPr>
        <w:t>B</w:t>
      </w:r>
      <w:r>
        <w:rPr>
          <w:rFonts w:hint="eastAsia"/>
        </w:rPr>
        <w:t>、</w:t>
      </w:r>
      <w:r>
        <w:rPr>
          <w:rFonts w:hint="eastAsia"/>
        </w:rPr>
        <w:t>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1</w:t>
      </w:r>
      <w:r>
        <w:fldChar w:fldCharType="end"/>
      </w:r>
      <w:r>
        <w:rPr>
          <w:rFonts w:hint="eastAsia"/>
        </w:rPr>
        <w:t>C</w:t>
      </w:r>
      <w:r>
        <w:rPr>
          <w:rFonts w:hint="eastAsia"/>
        </w:rPr>
        <w:t>）。</w:t>
      </w:r>
    </w:p>
    <w:p w14:paraId="62CBF242" w14:textId="49DC2620" w:rsidR="00230EBE" w:rsidRDefault="00377E8A" w:rsidP="00230EBE">
      <w:pPr>
        <w:pStyle w:val="afff1"/>
        <w:keepNext/>
      </w:pPr>
      <w:r>
        <w:rPr>
          <w:rFonts w:hint="eastAsia"/>
          <w:noProof/>
          <w14:ligatures w14:val="standardContextual"/>
        </w:rPr>
        <w:drawing>
          <wp:inline distT="0" distB="0" distL="0" distR="0" wp14:anchorId="1DAF873F" wp14:editId="21DAAE93">
            <wp:extent cx="5219406" cy="2933401"/>
            <wp:effectExtent l="0" t="0" r="635"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19406" cy="2933401"/>
                    </a:xfrm>
                    <a:prstGeom prst="rect">
                      <a:avLst/>
                    </a:prstGeom>
                  </pic:spPr>
                </pic:pic>
              </a:graphicData>
            </a:graphic>
          </wp:inline>
        </w:drawing>
      </w:r>
    </w:p>
    <w:p w14:paraId="092C13B9" w14:textId="5821FC47" w:rsidR="00230EBE" w:rsidRDefault="00230EBE" w:rsidP="00230EBE">
      <w:pPr>
        <w:pStyle w:val="afffa"/>
      </w:pPr>
      <w:bookmarkStart w:id="79" w:name="_Ref224843139"/>
      <w:bookmarkStart w:id="80" w:name="_Toc23181059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bookmarkEnd w:id="79"/>
      <w:r>
        <w:rPr>
          <w:rFonts w:hint="eastAsia"/>
        </w:rPr>
        <w:t xml:space="preserve"> </w:t>
      </w:r>
      <w:r w:rsidR="00F718B4" w:rsidRPr="00F718B4">
        <w:rPr>
          <w:rFonts w:hint="eastAsia"/>
        </w:rPr>
        <w:t>连续学习中的皮层神经元保持了</w:t>
      </w:r>
      <w:proofErr w:type="gramStart"/>
      <w:r w:rsidR="00F718B4" w:rsidRPr="00F718B4">
        <w:rPr>
          <w:rFonts w:hint="eastAsia"/>
        </w:rPr>
        <w:t>旧任务</w:t>
      </w:r>
      <w:proofErr w:type="gramEnd"/>
      <w:r w:rsidR="00F718B4" w:rsidRPr="00F718B4">
        <w:rPr>
          <w:rFonts w:hint="eastAsia"/>
        </w:rPr>
        <w:t>中稳定的响应分化特征</w:t>
      </w:r>
      <w:bookmarkEnd w:id="80"/>
    </w:p>
    <w:p w14:paraId="33E01A77" w14:textId="56B989B1"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A10FF9">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Pr>
          <w:rFonts w:hint="eastAsia"/>
        </w:rPr>
        <w:t xml:space="preserve"> </w:t>
      </w:r>
      <w:r w:rsidR="00F718B4" w:rsidRPr="00F718B4">
        <w:t>Cortical neurons in continual learning maintained stable response differentiation features from the old task</w:t>
      </w:r>
    </w:p>
    <w:p w14:paraId="68865680" w14:textId="4F36EFA4" w:rsidR="00230EBE" w:rsidRDefault="00BE796D" w:rsidP="00230EBE">
      <w:pPr>
        <w:pStyle w:val="afff2"/>
        <w:ind w:left="480"/>
      </w:pPr>
      <w:r w:rsidRPr="00BE796D">
        <w:rPr>
          <w:rFonts w:hint="eastAsia"/>
        </w:rPr>
        <w:t>（</w:t>
      </w:r>
      <w:r w:rsidRPr="00BE796D">
        <w:rPr>
          <w:rFonts w:hint="eastAsia"/>
        </w:rPr>
        <w:t>A</w:t>
      </w:r>
      <w:r w:rsidRPr="00BE796D">
        <w:rPr>
          <w:rFonts w:hint="eastAsia"/>
        </w:rPr>
        <w:t>）用一个代表性训练单元直观展示响应异质性（</w:t>
      </w:r>
      <w:r w:rsidRPr="00BE796D">
        <w:rPr>
          <w:rFonts w:hint="eastAsia"/>
        </w:rPr>
        <w:t>517</w:t>
      </w:r>
      <w:r w:rsidRPr="00BE796D">
        <w:rPr>
          <w:rFonts w:hint="eastAsia"/>
        </w:rPr>
        <w:t>个细胞）。下方为细胞×时间×单次试验的</w:t>
      </w:r>
      <w:r w:rsidRPr="00BE796D">
        <w:rPr>
          <w:rFonts w:hint="eastAsia"/>
        </w:rPr>
        <w:t>3D</w:t>
      </w:r>
      <w:r w:rsidRPr="00BE796D">
        <w:rPr>
          <w:rFonts w:hint="eastAsia"/>
        </w:rPr>
        <w:t>热图，显示细胞维度上向正负两端分化的分布；上方为</w:t>
      </w:r>
      <w:r w:rsidRPr="00BE796D">
        <w:rPr>
          <w:rFonts w:hint="eastAsia"/>
        </w:rPr>
        <w:t xml:space="preserve"> 1s z-score </w:t>
      </w:r>
      <w:r w:rsidRPr="00BE796D">
        <w:rPr>
          <w:rFonts w:hint="eastAsia"/>
        </w:rPr>
        <w:t>的单次试验均值的分布直方图。先计算各均值区间内的细胞占比，再将细胞间标准差定义为响应异质性指标。为减少极端细胞及鼠</w:t>
      </w:r>
      <w:proofErr w:type="gramStart"/>
      <w:r w:rsidRPr="00BE796D">
        <w:rPr>
          <w:rFonts w:hint="eastAsia"/>
        </w:rPr>
        <w:t>间总体</w:t>
      </w:r>
      <w:proofErr w:type="gramEnd"/>
      <w:r w:rsidRPr="00BE796D">
        <w:rPr>
          <w:rFonts w:hint="eastAsia"/>
        </w:rPr>
        <w:t>活跃水平差异的影响，仅纳入</w:t>
      </w:r>
      <w:r w:rsidRPr="00BE796D">
        <w:rPr>
          <w:rFonts w:hint="eastAsia"/>
        </w:rPr>
        <w:t>[-1,1]</w:t>
      </w:r>
      <w:r w:rsidRPr="00BE796D">
        <w:rPr>
          <w:rFonts w:hint="eastAsia"/>
        </w:rPr>
        <w:t>范围内的细胞。（</w:t>
      </w:r>
      <w:r w:rsidRPr="00BE796D">
        <w:rPr>
          <w:rFonts w:hint="eastAsia"/>
        </w:rPr>
        <w:t>B</w:t>
      </w:r>
      <w:r w:rsidRPr="00BE796D">
        <w:rPr>
          <w:rFonts w:hint="eastAsia"/>
        </w:rPr>
        <w:t>）分</w:t>
      </w:r>
      <w:r w:rsidRPr="00BE796D">
        <w:rPr>
          <w:rFonts w:hint="eastAsia"/>
        </w:rPr>
        <w:t>2/5</w:t>
      </w:r>
      <w:r w:rsidRPr="00BE796D">
        <w:rPr>
          <w:rFonts w:hint="eastAsia"/>
        </w:rPr>
        <w:t>层比较初始学习蓝光线索任务、连续学习蓝光线索任务和已学会的声音线索任务的响应异质性。</w:t>
      </w:r>
      <w:r w:rsidRPr="00BE796D">
        <w:rPr>
          <w:rFonts w:hint="eastAsia"/>
        </w:rPr>
        <w:t>2/3</w:t>
      </w:r>
      <w:r w:rsidRPr="00BE796D">
        <w:rPr>
          <w:rFonts w:hint="eastAsia"/>
        </w:rPr>
        <w:t>层：初始学习组</w:t>
      </w:r>
      <w:r w:rsidRPr="00BE796D">
        <w:rPr>
          <w:rFonts w:hint="eastAsia"/>
        </w:rPr>
        <w:t>13</w:t>
      </w:r>
      <w:r w:rsidRPr="00BE796D">
        <w:rPr>
          <w:rFonts w:hint="eastAsia"/>
        </w:rPr>
        <w:t>只鼠</w:t>
      </w:r>
      <w:r w:rsidRPr="00BE796D">
        <w:rPr>
          <w:rFonts w:hint="eastAsia"/>
        </w:rPr>
        <w:t>2463</w:t>
      </w:r>
      <w:r w:rsidRPr="00BE796D">
        <w:rPr>
          <w:rFonts w:hint="eastAsia"/>
        </w:rPr>
        <w:t>个细胞、已学会声音线索</w:t>
      </w:r>
      <w:r w:rsidRPr="00BE796D">
        <w:rPr>
          <w:rFonts w:hint="eastAsia"/>
        </w:rPr>
        <w:t>11</w:t>
      </w:r>
      <w:r w:rsidRPr="00BE796D">
        <w:rPr>
          <w:rFonts w:hint="eastAsia"/>
        </w:rPr>
        <w:t>只鼠</w:t>
      </w:r>
      <w:r w:rsidRPr="00BE796D">
        <w:rPr>
          <w:rFonts w:hint="eastAsia"/>
        </w:rPr>
        <w:t>2057</w:t>
      </w:r>
      <w:r w:rsidRPr="00BE796D">
        <w:rPr>
          <w:rFonts w:hint="eastAsia"/>
        </w:rPr>
        <w:t>个细胞、连续学习组</w:t>
      </w:r>
      <w:r w:rsidRPr="00BE796D">
        <w:rPr>
          <w:rFonts w:hint="eastAsia"/>
        </w:rPr>
        <w:t>8</w:t>
      </w:r>
      <w:r w:rsidRPr="00BE796D">
        <w:rPr>
          <w:rFonts w:hint="eastAsia"/>
        </w:rPr>
        <w:t>只鼠</w:t>
      </w:r>
      <w:r w:rsidRPr="00BE796D">
        <w:rPr>
          <w:rFonts w:hint="eastAsia"/>
        </w:rPr>
        <w:t>1607</w:t>
      </w:r>
      <w:r w:rsidRPr="00BE796D">
        <w:rPr>
          <w:rFonts w:hint="eastAsia"/>
        </w:rPr>
        <w:t>个细胞；</w:t>
      </w:r>
      <w:r w:rsidRPr="00BE796D">
        <w:rPr>
          <w:rFonts w:hint="eastAsia"/>
        </w:rPr>
        <w:t>one-way ANOVA</w:t>
      </w:r>
      <w:r w:rsidRPr="00BE796D">
        <w:rPr>
          <w:rFonts w:hint="eastAsia"/>
        </w:rPr>
        <w:t>，</w:t>
      </w:r>
      <w:r w:rsidRPr="00BE796D">
        <w:rPr>
          <w:rFonts w:hint="eastAsia"/>
        </w:rPr>
        <w:t>Naive vs Transfer p = 0.25</w:t>
      </w:r>
      <w:r w:rsidRPr="00BE796D">
        <w:rPr>
          <w:rFonts w:hint="eastAsia"/>
        </w:rPr>
        <w:t>，</w:t>
      </w:r>
      <w:r w:rsidRPr="00BE796D">
        <w:rPr>
          <w:rFonts w:hint="eastAsia"/>
        </w:rPr>
        <w:t>Learned vs Transfer p = 0.002</w:t>
      </w:r>
      <w:r w:rsidRPr="00BE796D">
        <w:rPr>
          <w:rFonts w:hint="eastAsia"/>
        </w:rPr>
        <w:t>。</w:t>
      </w:r>
      <w:r w:rsidRPr="00BE796D">
        <w:rPr>
          <w:rFonts w:hint="eastAsia"/>
        </w:rPr>
        <w:t>5</w:t>
      </w:r>
      <w:r w:rsidRPr="00BE796D">
        <w:rPr>
          <w:rFonts w:hint="eastAsia"/>
        </w:rPr>
        <w:t>层：初始学习组</w:t>
      </w:r>
      <w:r w:rsidRPr="00BE796D">
        <w:rPr>
          <w:rFonts w:hint="eastAsia"/>
        </w:rPr>
        <w:t>10</w:t>
      </w:r>
      <w:r w:rsidRPr="00BE796D">
        <w:rPr>
          <w:rFonts w:hint="eastAsia"/>
        </w:rPr>
        <w:t>只鼠</w:t>
      </w:r>
      <w:r w:rsidRPr="00BE796D">
        <w:rPr>
          <w:rFonts w:hint="eastAsia"/>
        </w:rPr>
        <w:t>1736</w:t>
      </w:r>
      <w:r w:rsidRPr="00BE796D">
        <w:rPr>
          <w:rFonts w:hint="eastAsia"/>
        </w:rPr>
        <w:t>个细胞、已学会声音线索</w:t>
      </w:r>
      <w:r w:rsidRPr="00BE796D">
        <w:rPr>
          <w:rFonts w:hint="eastAsia"/>
        </w:rPr>
        <w:t>10</w:t>
      </w:r>
      <w:r w:rsidRPr="00BE796D">
        <w:rPr>
          <w:rFonts w:hint="eastAsia"/>
        </w:rPr>
        <w:t>只鼠</w:t>
      </w:r>
      <w:r w:rsidRPr="00BE796D">
        <w:rPr>
          <w:rFonts w:hint="eastAsia"/>
        </w:rPr>
        <w:t>2611</w:t>
      </w:r>
      <w:r w:rsidRPr="00BE796D">
        <w:rPr>
          <w:rFonts w:hint="eastAsia"/>
        </w:rPr>
        <w:t>个细胞、连续学习组</w:t>
      </w:r>
      <w:r w:rsidRPr="00BE796D">
        <w:rPr>
          <w:rFonts w:hint="eastAsia"/>
        </w:rPr>
        <w:t>8</w:t>
      </w:r>
      <w:r w:rsidRPr="00BE796D">
        <w:rPr>
          <w:rFonts w:hint="eastAsia"/>
        </w:rPr>
        <w:t>只鼠</w:t>
      </w:r>
      <w:r w:rsidRPr="00BE796D">
        <w:rPr>
          <w:rFonts w:hint="eastAsia"/>
        </w:rPr>
        <w:t>2058</w:t>
      </w:r>
      <w:r w:rsidRPr="00BE796D">
        <w:rPr>
          <w:rFonts w:hint="eastAsia"/>
        </w:rPr>
        <w:t>个细胞；</w:t>
      </w:r>
      <w:r w:rsidRPr="00BE796D">
        <w:rPr>
          <w:rFonts w:hint="eastAsia"/>
        </w:rPr>
        <w:t>one-way ANOVA</w:t>
      </w:r>
      <w:r w:rsidRPr="00BE796D">
        <w:rPr>
          <w:rFonts w:hint="eastAsia"/>
        </w:rPr>
        <w:t>，</w:t>
      </w:r>
      <w:r w:rsidRPr="00BE796D">
        <w:rPr>
          <w:rFonts w:hint="eastAsia"/>
        </w:rPr>
        <w:t>Naive vs Transfer p = 0.012</w:t>
      </w:r>
      <w:r w:rsidRPr="00BE796D">
        <w:rPr>
          <w:rFonts w:hint="eastAsia"/>
        </w:rPr>
        <w:t>，</w:t>
      </w:r>
      <w:r w:rsidRPr="00BE796D">
        <w:rPr>
          <w:rFonts w:hint="eastAsia"/>
        </w:rPr>
        <w:t>Learned vs Transfer p = 0.002</w:t>
      </w:r>
      <w:r w:rsidRPr="00BE796D">
        <w:rPr>
          <w:rFonts w:hint="eastAsia"/>
        </w:rPr>
        <w:t>。已学会的声音线索任务总是具有最高的响应异质性水平，而蓝光线索任务的初始与连续学习之间的差异仅在</w:t>
      </w:r>
      <w:r w:rsidRPr="00BE796D">
        <w:rPr>
          <w:rFonts w:hint="eastAsia"/>
        </w:rPr>
        <w:t>5</w:t>
      </w:r>
      <w:r w:rsidRPr="00BE796D">
        <w:rPr>
          <w:rFonts w:hint="eastAsia"/>
        </w:rPr>
        <w:t>层显著。（</w:t>
      </w:r>
      <w:r w:rsidRPr="00BE796D">
        <w:rPr>
          <w:rFonts w:hint="eastAsia"/>
        </w:rPr>
        <w:t>C</w:t>
      </w:r>
      <w:r w:rsidRPr="00BE796D">
        <w:rPr>
          <w:rFonts w:hint="eastAsia"/>
        </w:rPr>
        <w:t>）计算连续学习的蓝光线索任务与初始的声音线索任务学会阶段，两个训练单元之间的响应异质性分化梯度的</w:t>
      </w:r>
      <w:r w:rsidRPr="00BE796D">
        <w:rPr>
          <w:rFonts w:hint="eastAsia"/>
        </w:rPr>
        <w:t>Spearman</w:t>
      </w:r>
      <w:r w:rsidRPr="00BE796D">
        <w:rPr>
          <w:rFonts w:hint="eastAsia"/>
        </w:rPr>
        <w:t>相关性（</w:t>
      </w:r>
      <w:r w:rsidRPr="00BE796D">
        <w:rPr>
          <w:rFonts w:hint="eastAsia"/>
        </w:rPr>
        <w:t>11</w:t>
      </w:r>
      <w:r w:rsidRPr="00BE796D">
        <w:rPr>
          <w:rFonts w:hint="eastAsia"/>
        </w:rPr>
        <w:t>只鼠，</w:t>
      </w:r>
      <w:r w:rsidRPr="00BE796D">
        <w:rPr>
          <w:rFonts w:hint="eastAsia"/>
        </w:rPr>
        <w:t>4572</w:t>
      </w:r>
      <w:r w:rsidRPr="00BE796D">
        <w:rPr>
          <w:rFonts w:hint="eastAsia"/>
        </w:rPr>
        <w:t>个细胞，ρ</w:t>
      </w:r>
      <w:r w:rsidRPr="00BE796D">
        <w:rPr>
          <w:rFonts w:hint="eastAsia"/>
        </w:rPr>
        <w:t xml:space="preserve"> = 0.219</w:t>
      </w:r>
      <w:r w:rsidRPr="00BE796D">
        <w:rPr>
          <w:rFonts w:hint="eastAsia"/>
        </w:rPr>
        <w:t>）。中间散点图每个点是一个细胞，其位置显示细胞在两个训练单元中的</w:t>
      </w:r>
      <w:r w:rsidRPr="00BE796D">
        <w:rPr>
          <w:rFonts w:hint="eastAsia"/>
        </w:rPr>
        <w:t>z-score</w:t>
      </w:r>
      <w:r w:rsidRPr="00BE796D">
        <w:rPr>
          <w:rFonts w:hint="eastAsia"/>
        </w:rPr>
        <w:t>。按</w:t>
      </w:r>
      <w:proofErr w:type="gramStart"/>
      <w:r w:rsidRPr="00BE796D">
        <w:rPr>
          <w:rFonts w:hint="eastAsia"/>
        </w:rPr>
        <w:t>旧任务</w:t>
      </w:r>
      <w:proofErr w:type="gramEnd"/>
      <w:r w:rsidRPr="00BE796D">
        <w:rPr>
          <w:rFonts w:hint="eastAsia"/>
        </w:rPr>
        <w:t>中细胞为正响应或负响应分群，可得到上方条形图，显示两群在新任务中的活动方向（</w:t>
      </w:r>
      <w:proofErr w:type="spellStart"/>
      <w:r w:rsidRPr="00BE796D">
        <w:rPr>
          <w:rFonts w:hint="eastAsia"/>
        </w:rPr>
        <w:t>signrank</w:t>
      </w:r>
      <w:proofErr w:type="spellEnd"/>
      <w:r w:rsidRPr="00BE796D">
        <w:rPr>
          <w:rFonts w:hint="eastAsia"/>
        </w:rPr>
        <w:t xml:space="preserve"> p &lt; 0.001</w:t>
      </w:r>
      <w:r w:rsidRPr="00BE796D">
        <w:rPr>
          <w:rFonts w:hint="eastAsia"/>
        </w:rPr>
        <w:t>）；反之，按新任务中细胞为正响应或负响应分组，可得到右侧条形图，显示两群在</w:t>
      </w:r>
      <w:proofErr w:type="gramStart"/>
      <w:r w:rsidRPr="00BE796D">
        <w:rPr>
          <w:rFonts w:hint="eastAsia"/>
        </w:rPr>
        <w:t>旧任务</w:t>
      </w:r>
      <w:proofErr w:type="gramEnd"/>
      <w:r w:rsidRPr="00BE796D">
        <w:rPr>
          <w:rFonts w:hint="eastAsia"/>
        </w:rPr>
        <w:t>中的活动方向（</w:t>
      </w:r>
      <w:proofErr w:type="spellStart"/>
      <w:r w:rsidRPr="00BE796D">
        <w:rPr>
          <w:rFonts w:hint="eastAsia"/>
        </w:rPr>
        <w:t>signrank</w:t>
      </w:r>
      <w:proofErr w:type="spellEnd"/>
      <w:r w:rsidRPr="00BE796D">
        <w:rPr>
          <w:rFonts w:hint="eastAsia"/>
        </w:rPr>
        <w:t xml:space="preserve"> p &lt; 0.001</w:t>
      </w:r>
      <w:r w:rsidRPr="00BE796D">
        <w:rPr>
          <w:rFonts w:hint="eastAsia"/>
        </w:rPr>
        <w:t>）。两组结果相互对称：在一个任务为正响应的细胞，在另一个任务中也倾向于更高，负响应细胞则更低。这说明</w:t>
      </w:r>
      <w:proofErr w:type="gramStart"/>
      <w:r w:rsidRPr="00BE796D">
        <w:rPr>
          <w:rFonts w:hint="eastAsia"/>
        </w:rPr>
        <w:t>旧任务</w:t>
      </w:r>
      <w:proofErr w:type="gramEnd"/>
      <w:r w:rsidRPr="00BE796D">
        <w:rPr>
          <w:rFonts w:hint="eastAsia"/>
        </w:rPr>
        <w:t>产生的细胞分化方向或群体结构得到保留。（</w:t>
      </w:r>
      <w:r w:rsidRPr="00BE796D">
        <w:rPr>
          <w:rFonts w:hint="eastAsia"/>
        </w:rPr>
        <w:t>D</w:t>
      </w:r>
      <w:r w:rsidRPr="00BE796D">
        <w:rPr>
          <w:rFonts w:hint="eastAsia"/>
        </w:rPr>
        <w:t>）展示蓝光线索任务一个代表性初始学习训练单元（</w:t>
      </w:r>
      <w:r w:rsidRPr="00BE796D">
        <w:rPr>
          <w:rFonts w:hint="eastAsia"/>
        </w:rPr>
        <w:t>610</w:t>
      </w:r>
      <w:r w:rsidRPr="00BE796D">
        <w:rPr>
          <w:rFonts w:hint="eastAsia"/>
        </w:rPr>
        <w:t>个细胞）和一个代表性连续学习训练单元（</w:t>
      </w:r>
      <w:r w:rsidRPr="00BE796D">
        <w:rPr>
          <w:rFonts w:hint="eastAsia"/>
        </w:rPr>
        <w:t>499</w:t>
      </w:r>
      <w:r w:rsidRPr="00BE796D">
        <w:rPr>
          <w:rFonts w:hint="eastAsia"/>
        </w:rPr>
        <w:t>个细胞），用于直观比较响应异质性差异。两者总体活跃水平相近，但连续学习训练单元的钙信号在细胞维度上更明显地向两极分化</w:t>
      </w:r>
      <w:r w:rsidR="00F7294F" w:rsidRPr="00F7294F">
        <w:rPr>
          <w:rFonts w:hint="eastAsia"/>
        </w:rPr>
        <w:t>。</w:t>
      </w:r>
      <w:r w:rsidR="00230EBE">
        <w:br/>
      </w:r>
      <w:r w:rsidRPr="00BE796D">
        <w:t>(A) A representative block illustrating response heterogeneity (517 cells).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cells within [-1, 1] were included. (B) Response heterogeneity was compared across naive learning of the light cue task, continual learning of the light cue task, and the learned audio-cue task, separately for layers 2/3 and 5. Layer 2/3: naive 13 mice 2463 cells, learned audio 11 mice 2057 cells, continual 8 mice 1607 cells; one-way ANOVA, Naive vs Transfer p = 0.25, Learned vs Transfer p = 0.002. Layer 5: naive 10 mice 1736 cells, learned audio 10 mice 2611 cells, continual 8 mice 2058 cells; one-way ANOVA, Naive vs Transfer p = 0.012, Learned vs Transfer p = 0.002. The learned audio-cue task consistently showed the highest level of response heterogeneity, whereas the difference between naive and continual learning of the light cue task was significant only in layer 5. (C) Spearman correlation of the response-heterogeneity differentiation gradient between continual learning of the light cue task and the learned stage of the naive audio-cue task (11 mice, 4572 cells, ρ = 0.219).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w:t>
      </w:r>
      <w:proofErr w:type="spellStart"/>
      <w:r w:rsidRPr="00BE796D">
        <w:t>signrank</w:t>
      </w:r>
      <w:proofErr w:type="spellEnd"/>
      <w:r w:rsidRPr="00BE796D">
        <w:t xml:space="preserve"> p &lt; 0.001); conversely, cells were grouped according to positive versus negative responses in the new task to generate the right bar plot, which shows the activity direction of the two groups in the old task (</w:t>
      </w:r>
      <w:proofErr w:type="spellStart"/>
      <w:r w:rsidRPr="00BE796D">
        <w:t>signrank</w:t>
      </w:r>
      <w:proofErr w:type="spellEnd"/>
      <w:r w:rsidRPr="00BE796D">
        <w:t xml:space="preserve"> p &lt; 0.001).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A representative naive learning block (610 cells) and a representative continual learning block (499 cells) from the 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7E611919" w14:textId="2FA440EE" w:rsidR="00F718B4" w:rsidRDefault="00F718B4" w:rsidP="00F718B4">
      <w:pPr>
        <w:pStyle w:val="2"/>
        <w:rPr>
          <w:rFonts w:hint="eastAsia"/>
        </w:rPr>
      </w:pPr>
      <w:bookmarkStart w:id="81" w:name="_Toc231804194"/>
      <w:r w:rsidRPr="00F718B4">
        <w:rPr>
          <w:rFonts w:hint="eastAsia"/>
        </w:rPr>
        <w:t>皮层响应的分化程度与学习速率具有正相关性</w:t>
      </w:r>
      <w:bookmarkEnd w:id="81"/>
    </w:p>
    <w:p w14:paraId="13CB5E43" w14:textId="28E34338" w:rsidR="008772DE" w:rsidRPr="008772DE" w:rsidRDefault="008772DE" w:rsidP="00C103D9">
      <w:r w:rsidRPr="00F718B4">
        <w:rPr>
          <w:rFonts w:hint="eastAsia"/>
        </w:rPr>
        <w:t>相关性分析显示，响应异质性的确能解释</w:t>
      </w:r>
      <w:proofErr w:type="gramStart"/>
      <w:r w:rsidRPr="00F718B4">
        <w:rPr>
          <w:rFonts w:hint="eastAsia"/>
        </w:rPr>
        <w:t>不同鼠</w:t>
      </w:r>
      <w:proofErr w:type="gramEnd"/>
      <w:r w:rsidRPr="00F718B4">
        <w:rPr>
          <w:rFonts w:hint="eastAsia"/>
        </w:rPr>
        <w:t>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2</w:t>
      </w:r>
      <w:r>
        <w:fldChar w:fldCharType="end"/>
      </w:r>
      <w:r w:rsidRPr="00F718B4">
        <w:rPr>
          <w:rFonts w:hint="eastAsia"/>
        </w:rPr>
        <w:t>A</w:t>
      </w:r>
      <w:r w:rsidRPr="00F718B4">
        <w:rPr>
          <w:rFonts w:hint="eastAsia"/>
        </w:rPr>
        <w:t>）。</w:t>
      </w:r>
      <w:r w:rsidR="00C103D9" w:rsidRPr="00C103D9">
        <w:t>这与</w:t>
      </w:r>
      <w:r w:rsidR="00C103D9" w:rsidRPr="00C103D9">
        <w:t>5.1</w:t>
      </w:r>
      <w:r w:rsidR="00C103D9" w:rsidRPr="00C103D9">
        <w:t>中</w:t>
      </w:r>
      <w:r w:rsidR="00C103D9" w:rsidRPr="00C103D9">
        <w:t>5</w:t>
      </w:r>
      <w:r w:rsidR="00C103D9" w:rsidRPr="00C103D9">
        <w:t>层响应异质性在连续学习阶段更大的结论不同，提示</w:t>
      </w:r>
      <w:r w:rsidR="00C103D9" w:rsidRPr="00C103D9">
        <w:t>2/5</w:t>
      </w:r>
      <w:r w:rsidR="00C103D9" w:rsidRPr="00C103D9">
        <w:t>层之间的潜在分工：</w:t>
      </w:r>
      <w:r w:rsidR="00C103D9" w:rsidRPr="00C103D9">
        <w:t>5</w:t>
      </w:r>
      <w:r w:rsidR="00C103D9" w:rsidRPr="00C103D9">
        <w:t>层更可能是响应异质性的直接来源，而其对</w:t>
      </w:r>
      <w:r w:rsidR="00C103D9" w:rsidRPr="00C103D9">
        <w:t>2</w:t>
      </w:r>
      <w:r w:rsidR="00C103D9" w:rsidRPr="00C103D9">
        <w:t>层实际造成的影响结果决定了最终学习速度。</w:t>
      </w:r>
      <w:r w:rsidRPr="008772DE">
        <w:rPr>
          <w:rFonts w:hint="eastAsia"/>
        </w:rPr>
        <w:t>连续学习任务线索之前，用来计算</w:t>
      </w:r>
      <w:r w:rsidRPr="008772DE">
        <w:rPr>
          <w:rFonts w:hint="eastAsia"/>
        </w:rPr>
        <w:t>z-score</w:t>
      </w:r>
      <w:r w:rsidRPr="008772DE">
        <w:rPr>
          <w:rFonts w:hint="eastAsia"/>
        </w:rPr>
        <w:t>的前</w:t>
      </w:r>
      <w:r w:rsidRPr="008772DE">
        <w:rPr>
          <w:rFonts w:hint="eastAsia"/>
        </w:rPr>
        <w:t>3s</w:t>
      </w:r>
      <w:r w:rsidRPr="008772DE">
        <w:rPr>
          <w:rFonts w:hint="eastAsia"/>
        </w:rPr>
        <w:t>基线的时间波动标准差未见显著增加，这进一步说明响应异质性的增大并不是因为基线的差异</w:t>
      </w:r>
      <w:r>
        <w:rPr>
          <w:rFonts w:hint="eastAsia"/>
        </w:rPr>
        <w:t>（</w:t>
      </w:r>
      <w:r>
        <w:fldChar w:fldCharType="begin"/>
      </w:r>
      <w:r>
        <w:instrText xml:space="preserve"> </w:instrText>
      </w:r>
      <w:r>
        <w:rPr>
          <w:rFonts w:hint="eastAsia"/>
        </w:rPr>
        <w:instrText>REF _Ref231050721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2</w:t>
      </w:r>
      <w:r>
        <w:fldChar w:fldCharType="end"/>
      </w:r>
      <w:r>
        <w:rPr>
          <w:rFonts w:hint="eastAsia"/>
        </w:rPr>
        <w:t>B</w:t>
      </w:r>
      <w:r>
        <w:rPr>
          <w:rFonts w:hint="eastAsia"/>
        </w:rPr>
        <w:t>）。</w:t>
      </w:r>
    </w:p>
    <w:p w14:paraId="5440380C" w14:textId="79C61558" w:rsidR="00F718B4" w:rsidRDefault="006D7B3A" w:rsidP="00F718B4">
      <w:pPr>
        <w:pStyle w:val="afff1"/>
        <w:keepNext/>
      </w:pPr>
      <w:r>
        <w:rPr>
          <w:rFonts w:hint="eastAsia"/>
          <w:noProof/>
          <w14:ligatures w14:val="standardContextual"/>
        </w:rPr>
        <w:drawing>
          <wp:inline distT="0" distB="0" distL="0" distR="0" wp14:anchorId="3F2DCF00" wp14:editId="741B5A64">
            <wp:extent cx="2952750" cy="1438275"/>
            <wp:effectExtent l="0" t="0" r="0" b="9525"/>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形 39"/>
                    <pic:cNvPicPr/>
                  </pic:nvPicPr>
                  <pic:blipFill>
                    <a:blip r:embed="rId40">
                      <a:extLst>
                        <a:ext uri="{96DAC541-7B7A-43D3-8B79-37D633B846F1}">
                          <asvg:svgBlip xmlns:asvg="http://schemas.microsoft.com/office/drawing/2016/SVG/main" r:embed="rId41"/>
                        </a:ext>
                      </a:extLst>
                    </a:blip>
                    <a:stretch>
                      <a:fillRect/>
                    </a:stretch>
                  </pic:blipFill>
                  <pic:spPr>
                    <a:xfrm>
                      <a:off x="0" y="0"/>
                      <a:ext cx="2952750" cy="1438275"/>
                    </a:xfrm>
                    <a:prstGeom prst="rect">
                      <a:avLst/>
                    </a:prstGeom>
                  </pic:spPr>
                </pic:pic>
              </a:graphicData>
            </a:graphic>
          </wp:inline>
        </w:drawing>
      </w:r>
    </w:p>
    <w:p w14:paraId="244E32EE" w14:textId="70947AD9" w:rsidR="00F718B4" w:rsidRDefault="00F718B4" w:rsidP="00F718B4">
      <w:pPr>
        <w:pStyle w:val="afffa"/>
      </w:pPr>
      <w:bookmarkStart w:id="82" w:name="_Ref231050721"/>
      <w:bookmarkStart w:id="83" w:name="_Toc23181059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bookmarkEnd w:id="82"/>
      <w:r>
        <w:rPr>
          <w:rFonts w:hint="eastAsia"/>
        </w:rPr>
        <w:t xml:space="preserve"> </w:t>
      </w:r>
      <w:r w:rsidRPr="00F718B4">
        <w:rPr>
          <w:rFonts w:hint="eastAsia"/>
        </w:rPr>
        <w:t>皮层响应的分化程度与学习速率具有正相关性</w:t>
      </w:r>
      <w:bookmarkEnd w:id="83"/>
    </w:p>
    <w:p w14:paraId="49CC4167" w14:textId="5591AA0B"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A10FF9">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Pr="00F718B4">
        <w:t>Cortical response differentiation was positively correlated with learning speed</w:t>
      </w:r>
    </w:p>
    <w:p w14:paraId="55D6DE69" w14:textId="5985E4B4" w:rsidR="00F718B4" w:rsidRPr="00F718B4" w:rsidRDefault="006D7B3A" w:rsidP="00F718B4">
      <w:pPr>
        <w:pStyle w:val="afff2"/>
        <w:ind w:left="480"/>
      </w:pPr>
      <w:r w:rsidRPr="006D7B3A">
        <w:rPr>
          <w:rFonts w:hint="eastAsia"/>
        </w:rPr>
        <w:t>（</w:t>
      </w:r>
      <w:r w:rsidRPr="006D7B3A">
        <w:rPr>
          <w:rFonts w:hint="eastAsia"/>
        </w:rPr>
        <w:t>A</w:t>
      </w:r>
      <w:r w:rsidRPr="006D7B3A">
        <w:rPr>
          <w:rFonts w:hint="eastAsia"/>
        </w:rPr>
        <w:t>）</w:t>
      </w:r>
      <w:r w:rsidRPr="006D7B3A">
        <w:t>分</w:t>
      </w:r>
      <w:r w:rsidRPr="006D7B3A">
        <w:t>2/5</w:t>
      </w:r>
      <w:r w:rsidRPr="006D7B3A">
        <w:t>层列出每只鼠的响应异质性与蓝光线索任务的</w:t>
      </w:r>
      <w:r w:rsidRPr="006D7B3A">
        <w:t>Sigmoid</w:t>
      </w:r>
      <w:r w:rsidRPr="006D7B3A">
        <w:t>斜率的</w:t>
      </w:r>
      <w:r w:rsidRPr="006D7B3A">
        <w:t>Spearman</w:t>
      </w:r>
      <w:r w:rsidRPr="006D7B3A">
        <w:t>相关性，不同颜色点区分初始学习与连续学习。</w:t>
      </w:r>
      <w:r w:rsidRPr="006D7B3A">
        <w:t>2/3</w:t>
      </w:r>
      <w:r w:rsidRPr="006D7B3A">
        <w:t>层：初始学习</w:t>
      </w:r>
      <w:r w:rsidRPr="006D7B3A">
        <w:t>14</w:t>
      </w:r>
      <w:r w:rsidRPr="006D7B3A">
        <w:t>只鼠</w:t>
      </w:r>
      <w:r w:rsidRPr="006D7B3A">
        <w:t>2565</w:t>
      </w:r>
      <w:r w:rsidRPr="006D7B3A">
        <w:t>个细胞、连续学习</w:t>
      </w:r>
      <w:r w:rsidRPr="006D7B3A">
        <w:t>11</w:t>
      </w:r>
      <w:r w:rsidRPr="006D7B3A">
        <w:t>只鼠</w:t>
      </w:r>
      <w:r w:rsidRPr="006D7B3A">
        <w:t>2210</w:t>
      </w:r>
      <w:r w:rsidRPr="006D7B3A">
        <w:t>个细胞，</w:t>
      </w:r>
      <w:r w:rsidRPr="006D7B3A">
        <w:t>ρ = 0.442</w:t>
      </w:r>
      <w:r w:rsidRPr="006D7B3A">
        <w:t>；</w:t>
      </w:r>
      <w:r w:rsidRPr="006D7B3A">
        <w:t>5</w:t>
      </w:r>
      <w:r w:rsidRPr="006D7B3A">
        <w:t>层：初始学习</w:t>
      </w:r>
      <w:r w:rsidRPr="006D7B3A">
        <w:t>11</w:t>
      </w:r>
      <w:r w:rsidRPr="006D7B3A">
        <w:t>只鼠</w:t>
      </w:r>
      <w:r w:rsidRPr="006D7B3A">
        <w:t>1891</w:t>
      </w:r>
      <w:r w:rsidRPr="006D7B3A">
        <w:t>个细胞、连续学习</w:t>
      </w:r>
      <w:r w:rsidRPr="006D7B3A">
        <w:t>10</w:t>
      </w:r>
      <w:r w:rsidRPr="006D7B3A">
        <w:t>只鼠</w:t>
      </w:r>
      <w:r w:rsidRPr="006D7B3A">
        <w:t>2679</w:t>
      </w:r>
      <w:r w:rsidRPr="006D7B3A">
        <w:t>个细胞，</w:t>
      </w:r>
      <w:r w:rsidRPr="006D7B3A">
        <w:t>ρ = 0.422</w:t>
      </w:r>
      <w:r w:rsidRPr="006D7B3A">
        <w:t>。仅</w:t>
      </w:r>
      <w:r w:rsidRPr="006D7B3A">
        <w:t>2/3</w:t>
      </w:r>
      <w:r w:rsidRPr="006D7B3A">
        <w:t>层表现出显著相关。（</w:t>
      </w:r>
      <w:r w:rsidRPr="006D7B3A">
        <w:t>B</w:t>
      </w:r>
      <w:r w:rsidRPr="006D7B3A">
        <w:t>）分</w:t>
      </w:r>
      <w:r w:rsidRPr="006D7B3A">
        <w:t>2/5</w:t>
      </w:r>
      <w:r w:rsidRPr="006D7B3A">
        <w:t>层比较初始学习与连续学习阶段，在线索前</w:t>
      </w:r>
      <w:r w:rsidRPr="006D7B3A">
        <w:t>3</w:t>
      </w:r>
      <w:r w:rsidRPr="006D7B3A">
        <w:t>秒基线中，钙信号随时间波动的标准差，即用于计算</w:t>
      </w:r>
      <w:r w:rsidRPr="006D7B3A">
        <w:t>z-score</w:t>
      </w:r>
      <w:r w:rsidRPr="006D7B3A">
        <w:t>的基线标准差。</w:t>
      </w:r>
      <w:r w:rsidRPr="006D7B3A">
        <w:t>2/3</w:t>
      </w:r>
      <w:r w:rsidRPr="006D7B3A">
        <w:t>层：初始学</w:t>
      </w:r>
      <w:r w:rsidRPr="006D7B3A">
        <w:rPr>
          <w:rFonts w:hint="eastAsia"/>
        </w:rPr>
        <w:t>习</w:t>
      </w:r>
      <w:r w:rsidRPr="006D7B3A">
        <w:rPr>
          <w:rFonts w:hint="eastAsia"/>
        </w:rPr>
        <w:t>14</w:t>
      </w:r>
      <w:r w:rsidRPr="006D7B3A">
        <w:rPr>
          <w:rFonts w:hint="eastAsia"/>
        </w:rPr>
        <w:t>只鼠</w:t>
      </w:r>
      <w:r w:rsidRPr="006D7B3A">
        <w:rPr>
          <w:rFonts w:hint="eastAsia"/>
        </w:rPr>
        <w:t>2676</w:t>
      </w:r>
      <w:r w:rsidRPr="006D7B3A">
        <w:rPr>
          <w:rFonts w:hint="eastAsia"/>
        </w:rPr>
        <w:t>个细胞、连续学习</w:t>
      </w:r>
      <w:r w:rsidRPr="006D7B3A">
        <w:rPr>
          <w:rFonts w:hint="eastAsia"/>
        </w:rPr>
        <w:t>11</w:t>
      </w:r>
      <w:r w:rsidRPr="006D7B3A">
        <w:rPr>
          <w:rFonts w:hint="eastAsia"/>
        </w:rPr>
        <w:t>只鼠</w:t>
      </w:r>
      <w:r w:rsidRPr="006D7B3A">
        <w:rPr>
          <w:rFonts w:hint="eastAsia"/>
        </w:rPr>
        <w:t>2369</w:t>
      </w:r>
      <w:r w:rsidRPr="006D7B3A">
        <w:rPr>
          <w:rFonts w:hint="eastAsia"/>
        </w:rPr>
        <w:t>个细胞，</w:t>
      </w:r>
      <w:r w:rsidRPr="006D7B3A">
        <w:rPr>
          <w:rFonts w:hint="eastAsia"/>
        </w:rPr>
        <w:t>one-way ANOVA, p = 0.25</w:t>
      </w:r>
      <w:r w:rsidRPr="006D7B3A">
        <w:rPr>
          <w:rFonts w:hint="eastAsia"/>
        </w:rPr>
        <w:t>；</w:t>
      </w:r>
      <w:r w:rsidRPr="006D7B3A">
        <w:rPr>
          <w:rFonts w:hint="eastAsia"/>
        </w:rPr>
        <w:t>5</w:t>
      </w:r>
      <w:r w:rsidRPr="006D7B3A">
        <w:rPr>
          <w:rFonts w:hint="eastAsia"/>
        </w:rPr>
        <w:t>层：初始学习</w:t>
      </w:r>
      <w:r w:rsidRPr="006D7B3A">
        <w:rPr>
          <w:rFonts w:hint="eastAsia"/>
        </w:rPr>
        <w:t>11</w:t>
      </w:r>
      <w:r w:rsidRPr="006D7B3A">
        <w:rPr>
          <w:rFonts w:hint="eastAsia"/>
        </w:rPr>
        <w:t>只鼠</w:t>
      </w:r>
      <w:r w:rsidRPr="006D7B3A">
        <w:rPr>
          <w:rFonts w:hint="eastAsia"/>
        </w:rPr>
        <w:t>1910</w:t>
      </w:r>
      <w:r w:rsidRPr="006D7B3A">
        <w:rPr>
          <w:rFonts w:hint="eastAsia"/>
        </w:rPr>
        <w:t>个细胞、连续学习</w:t>
      </w:r>
      <w:r w:rsidRPr="006D7B3A">
        <w:rPr>
          <w:rFonts w:hint="eastAsia"/>
        </w:rPr>
        <w:t>10</w:t>
      </w:r>
      <w:r w:rsidRPr="006D7B3A">
        <w:rPr>
          <w:rFonts w:hint="eastAsia"/>
        </w:rPr>
        <w:t>只鼠</w:t>
      </w:r>
      <w:r w:rsidRPr="006D7B3A">
        <w:rPr>
          <w:rFonts w:hint="eastAsia"/>
        </w:rPr>
        <w:t>2736</w:t>
      </w:r>
      <w:r w:rsidRPr="006D7B3A">
        <w:rPr>
          <w:rFonts w:hint="eastAsia"/>
        </w:rPr>
        <w:t>个细胞，</w:t>
      </w:r>
      <w:r w:rsidRPr="006D7B3A">
        <w:rPr>
          <w:rFonts w:hint="eastAsia"/>
        </w:rPr>
        <w:t>one-way ANOVA, p = 0.40</w:t>
      </w:r>
      <w:r w:rsidRPr="006D7B3A">
        <w:rPr>
          <w:rFonts w:hint="eastAsia"/>
        </w:rPr>
        <w:t>。连续学习阶段的基线波动并不低于，甚至高于初始阶段，说明连续学习阶段较高的响应异质性并不能解释为其基线波动更低</w:t>
      </w:r>
      <w:r w:rsidR="00F718B4" w:rsidRPr="00F718B4">
        <w:rPr>
          <w:rFonts w:hint="eastAsia"/>
        </w:rPr>
        <w:t>。</w:t>
      </w:r>
      <w:r w:rsidR="00F718B4">
        <w:br/>
      </w:r>
      <w:r w:rsidRPr="006D7B3A">
        <w:t>(A) Spearman correlation between response heterogeneity and the sigmoid slope of the light cue task for each mouse, shown separately for layers 2/3 and 5; colors distinguish naive and continual learning. Layer 2/3: naive 14 mice 2565 cells, continual 11 mice 2210 cells, ρ = 0.442; layer 5: naive 11 mice 1891 cells, continual 10 mice 2679 cells, ρ = 0.422.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Layer 2/3: naive 14 mice 2676 cells, continual 11 mice 2369 cells, one-way ANOVA, p = 0.25; layer 5: naive 11 mice 1910 cells, continual 10 mice 2736 cells, one-way ANOVA, p = 0.40. Baseline fluctuations during continual learning were not lower than, and were even higher than, those during naive learning; therefore, the higher response heterogeneity during continual learning cannot be explained by lower baseline fluctuation</w:t>
      </w:r>
      <w:r w:rsidR="00F718B4" w:rsidRPr="00F718B4">
        <w:t>.</w:t>
      </w:r>
    </w:p>
    <w:p w14:paraId="5FE0C11E" w14:textId="12D5178F" w:rsidR="00F718B4" w:rsidRDefault="00F718B4" w:rsidP="00F718B4">
      <w:pPr>
        <w:pStyle w:val="2"/>
        <w:rPr>
          <w:rFonts w:hint="eastAsia"/>
        </w:rPr>
      </w:pPr>
      <w:bookmarkStart w:id="84" w:name="_Toc231804195"/>
      <w:r w:rsidRPr="00F718B4">
        <w:rPr>
          <w:rFonts w:hint="eastAsia"/>
        </w:rPr>
        <w:t>计算模型验证连续学习加速机制</w:t>
      </w:r>
      <w:bookmarkEnd w:id="84"/>
    </w:p>
    <w:p w14:paraId="587411D6" w14:textId="5ACAD40B" w:rsidR="00F718B4" w:rsidRDefault="00F718B4" w:rsidP="00F718B4">
      <w:pPr>
        <w:pStyle w:val="3"/>
      </w:pPr>
      <w:bookmarkStart w:id="85" w:name="_Toc231804196"/>
      <w:r w:rsidRPr="00F718B4">
        <w:rPr>
          <w:rFonts w:hint="eastAsia"/>
        </w:rPr>
        <w:t>稀疏循环神经网络模型的建立</w:t>
      </w:r>
      <w:bookmarkEnd w:id="85"/>
    </w:p>
    <w:p w14:paraId="48DB19C1" w14:textId="45D26E0A"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46" w:tooltip="Glorot, 2010 #288" w:history="1">
        <w:r w:rsidR="00DD467A">
          <w:rPr>
            <w:noProof/>
          </w:rPr>
          <w:t>Glorot &amp; Bengio, 2010</w:t>
        </w:r>
      </w:hyperlink>
      <w:r>
        <w:rPr>
          <w:noProof/>
        </w:rPr>
        <w:t>)</w:t>
      </w:r>
      <w:r>
        <w:fldChar w:fldCharType="end"/>
      </w:r>
      <w:r w:rsidRPr="000067D4">
        <w:rPr>
          <w:rFonts w:hint="eastAsia"/>
        </w:rPr>
        <w:t>。</w:t>
      </w:r>
      <w:r w:rsidR="00A4497E" w:rsidRPr="00A4497E">
        <w:rPr>
          <w:rFonts w:hint="eastAsia"/>
        </w:rPr>
        <w:t>在修正线性单元（</w:t>
      </w:r>
      <w:r w:rsidR="00A4497E" w:rsidRPr="00A4497E">
        <w:rPr>
          <w:rFonts w:hint="eastAsia"/>
        </w:rPr>
        <w:t xml:space="preserve">rectified linear unit, </w:t>
      </w:r>
      <w:proofErr w:type="spellStart"/>
      <w:r w:rsidR="00A4497E" w:rsidRPr="00A4497E">
        <w:rPr>
          <w:rFonts w:hint="eastAsia"/>
        </w:rPr>
        <w:t>ReLU</w:t>
      </w:r>
      <w:proofErr w:type="spellEnd"/>
      <w:r w:rsidR="00A4497E" w:rsidRPr="00A4497E">
        <w:rPr>
          <w:rFonts w:hint="eastAsia"/>
        </w:rPr>
        <w:t>）网络中</w:t>
      </w:r>
      <w:r w:rsidRPr="000067D4">
        <w:rPr>
          <w:rFonts w:hint="eastAsia"/>
        </w:rPr>
        <w:t>，专门考虑非线性特征的初始化策略也能使更深模型从零开始训练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60" w:tooltip="He, 2015 #314" w:history="1">
        <w:r w:rsidR="00DD467A">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2" w:tooltip="Saxe, 2014 #263" w:history="1">
        <w:r w:rsidR="00DD467A">
          <w:rPr>
            <w:noProof/>
          </w:rPr>
          <w:t>Saxe et al., 2014</w:t>
        </w:r>
      </w:hyperlink>
      <w:r>
        <w:rPr>
          <w:noProof/>
        </w:rPr>
        <w:t>)</w:t>
      </w:r>
      <w:r>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w:t>
      </w:r>
      <w:r w:rsidR="00AF142C">
        <w:rPr>
          <w:rFonts w:hint="eastAsia"/>
        </w:rPr>
        <w:t>符合生物学结构</w:t>
      </w:r>
      <w:r w:rsidRPr="000067D4">
        <w:rPr>
          <w:rFonts w:hint="eastAsia"/>
        </w:rPr>
        <w:t>，而非仅仅追求学习效果的计算模型来验证理论可行性</w:t>
      </w:r>
      <w:r w:rsidRPr="007A1149">
        <w:rPr>
          <w:rFonts w:hint="eastAsia"/>
        </w:rPr>
        <w:t>。</w:t>
      </w:r>
    </w:p>
    <w:p w14:paraId="28126E5E" w14:textId="0AD33E1D" w:rsidR="00E37208" w:rsidRDefault="00E37208" w:rsidP="00E37208">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单次试验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DD467A">
          <w:rPr>
            <w:noProof/>
          </w:rPr>
          <w:t>Harris &amp; Shepherd, 2015</w:t>
        </w:r>
      </w:hyperlink>
      <w:r>
        <w:rPr>
          <w:noProof/>
        </w:rPr>
        <w:t>)</w:t>
      </w:r>
      <w:r>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3</w:t>
      </w:r>
      <w:r>
        <w:fldChar w:fldCharType="end"/>
      </w:r>
      <w:r>
        <w:rPr>
          <w:rFonts w:hint="eastAsia"/>
        </w:rPr>
        <w:t>A</w:t>
      </w:r>
      <w:r>
        <w:rPr>
          <w:rFonts w:hint="eastAsia"/>
        </w:rPr>
        <w:t>）。</w:t>
      </w:r>
    </w:p>
    <w:p w14:paraId="6620DF51" w14:textId="7B51BCA6" w:rsidR="00E37208" w:rsidRDefault="00E37208" w:rsidP="00E37208">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C</w:t>
      </w:r>
      <w:r w:rsidRPr="007B4FC2">
        <w:rPr>
          <w:rFonts w:hint="eastAsia"/>
          <w:vertAlign w:val="subscript"/>
        </w:rPr>
        <w:t>A</w:t>
      </w:r>
      <w:r>
        <w:rPr>
          <w:rFonts w:hint="eastAsia"/>
        </w:rPr>
        <w:t>=16</w:t>
      </w:r>
      <w:r>
        <w:rPr>
          <w:rFonts w:hint="eastAsia"/>
        </w:rPr>
        <w:t>个细胞，包括</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C</w:t>
      </w:r>
      <w:r w:rsidRPr="007B4FC2">
        <w:rPr>
          <w:rFonts w:hint="eastAsia"/>
          <w:vertAlign w:val="subscript"/>
        </w:rPr>
        <w:t>B</w:t>
      </w:r>
      <w:r>
        <w:rPr>
          <w:rFonts w:hint="eastAsia"/>
        </w:rPr>
        <w:t>=8</w:t>
      </w:r>
      <w:r>
        <w:rPr>
          <w:rFonts w:hint="eastAsia"/>
        </w:rPr>
        <w:t>个细胞，</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层则规定</w:t>
      </w:r>
      <w:r>
        <w:rPr>
          <w:rFonts w:hint="eastAsia"/>
        </w:rPr>
        <w:t>C</w:t>
      </w:r>
      <w:r w:rsidRPr="007B4FC2">
        <w:rPr>
          <w:rFonts w:hint="eastAsia"/>
          <w:vertAlign w:val="subscript"/>
        </w:rPr>
        <w:t>R</w:t>
      </w:r>
      <w:r>
        <w:rPr>
          <w:rFonts w:hint="eastAsia"/>
        </w:rPr>
        <w:t>=40</w:t>
      </w:r>
      <w:r>
        <w:rPr>
          <w:rFonts w:hint="eastAsia"/>
        </w:rPr>
        <w:t>个细胞负责决定行为，其中：</w:t>
      </w:r>
      <w:r>
        <w:rPr>
          <w:rFonts w:hint="eastAsia"/>
        </w:rPr>
        <w:t>16</w:t>
      </w:r>
      <w:r>
        <w:rPr>
          <w:rFonts w:hint="eastAsia"/>
        </w:rPr>
        <w:t>个兴奋和</w:t>
      </w:r>
      <w:r>
        <w:rPr>
          <w:rFonts w:hint="eastAsia"/>
        </w:rPr>
        <w:t>4</w:t>
      </w:r>
      <w:r>
        <w:rPr>
          <w:rFonts w:hint="eastAsia"/>
        </w:rPr>
        <w:t>个抑制性神经元负责驱动行为，另</w:t>
      </w:r>
      <w:r>
        <w:rPr>
          <w:rFonts w:hint="eastAsia"/>
        </w:rPr>
        <w:t>16</w:t>
      </w:r>
      <w:r>
        <w:rPr>
          <w:rFonts w:hint="eastAsia"/>
        </w:rPr>
        <w:t>个兴奋和</w:t>
      </w:r>
      <w:r>
        <w:rPr>
          <w:rFonts w:hint="eastAsia"/>
        </w:rPr>
        <w:t>4</w:t>
      </w:r>
      <w:r>
        <w:rPr>
          <w:rFonts w:hint="eastAsia"/>
        </w:rPr>
        <w:t>个抑制性神经元负责阻止行为。在实际响应计算出来以后，要判定是否输出行为，就要将驱动行为的细胞的平均响应值（所有细胞响应上限</w:t>
      </w:r>
      <w:r>
        <w:rPr>
          <w:rFonts w:hint="eastAsia"/>
        </w:rPr>
        <w:t>1</w:t>
      </w:r>
      <w:r>
        <w:rPr>
          <w:rFonts w:hint="eastAsia"/>
        </w:rPr>
        <w:t>），减去阻止行为的细胞的平均响应值：如果差值大于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输入则被建模为教学信号输入，输入模式是，驱动行为的细胞输入</w:t>
      </w:r>
      <w:r>
        <w:rPr>
          <w:rFonts w:hint="eastAsia"/>
        </w:rPr>
        <w:t>1</w:t>
      </w:r>
      <w:r>
        <w:rPr>
          <w:rFonts w:hint="eastAsia"/>
        </w:rPr>
        <w:t>，阻止行为的细胞输入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3</w:t>
      </w:r>
      <w:r>
        <w:fldChar w:fldCharType="end"/>
      </w:r>
      <w:r>
        <w:rPr>
          <w:rFonts w:hint="eastAsia"/>
        </w:rPr>
        <w:t>E</w:t>
      </w:r>
      <w:r>
        <w:rPr>
          <w:rFonts w:hint="eastAsia"/>
        </w:rPr>
        <w:t>）。</w:t>
      </w:r>
    </w:p>
    <w:p w14:paraId="16241818" w14:textId="37A8EDC2" w:rsidR="00E37208" w:rsidRDefault="00E37208" w:rsidP="00E37208">
      <w:r>
        <w:rPr>
          <w:rFonts w:hint="eastAsia"/>
        </w:rPr>
        <w:t>另一个重要的机制就是连接权重更新算法（</w:t>
      </w:r>
      <w:r>
        <w:fldChar w:fldCharType="begin"/>
      </w:r>
      <w:r>
        <w:instrText xml:space="preserve"> </w:instrText>
      </w:r>
      <w:r>
        <w:rPr>
          <w:rFonts w:hint="eastAsia"/>
        </w:rPr>
        <w:instrText>REF _Ref230784232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3</w:t>
      </w:r>
      <w:r>
        <w:fldChar w:fldCharType="end"/>
      </w:r>
      <w:r>
        <w:rPr>
          <w:rFonts w:hint="eastAsia"/>
        </w:rPr>
        <w:t>C</w:t>
      </w:r>
      <w:r>
        <w:rPr>
          <w:rFonts w:hint="eastAsia"/>
        </w:rPr>
        <w:t>）。本模型并不在每轮</w:t>
      </w:r>
      <w:r>
        <w:rPr>
          <w:rFonts w:hint="eastAsia"/>
        </w:rPr>
        <w:t>RNN</w:t>
      </w:r>
      <w:r>
        <w:rPr>
          <w:rFonts w:hint="eastAsia"/>
        </w:rPr>
        <w:t>迭代后立即改变连接权重，因为逐毫秒模拟脉冲时序依赖可塑性（</w:t>
      </w:r>
      <w:r>
        <w:rPr>
          <w:rFonts w:hint="eastAsia"/>
        </w:rPr>
        <w:t>spike-timing-dependent plasticity, STDP</w:t>
      </w:r>
      <w:r>
        <w:rPr>
          <w:rFonts w:hint="eastAsia"/>
        </w:rPr>
        <w:t>）成本太高也无必要；而是先记录迭代历史，再在学习阶段定点统一结算权重更新量：这对应三因子学习规则中的可塑性</w:t>
      </w:r>
      <w:r w:rsidR="00F77D74">
        <w:rPr>
          <w:rFonts w:hint="eastAsia"/>
        </w:rPr>
        <w:t>潜力痕迹</w:t>
      </w:r>
      <w:r>
        <w:rPr>
          <w:rFonts w:hint="eastAsia"/>
        </w:rPr>
        <w:t>思想，即前后突触共同活动先留下短暂、随时间衰减的</w:t>
      </w:r>
      <w:r w:rsidR="00C605EE">
        <w:rPr>
          <w:rFonts w:hint="eastAsia"/>
        </w:rPr>
        <w:t>可塑性</w:t>
      </w:r>
      <w:r w:rsidR="00F77D74">
        <w:rPr>
          <w:rFonts w:hint="eastAsia"/>
        </w:rPr>
        <w:t>潜力痕迹</w:t>
      </w:r>
      <w:r>
        <w:rPr>
          <w:rFonts w:hint="eastAsia"/>
        </w:rPr>
        <w:t>，随后再由奖赏、惩罚、新异性或教学信号等第三因子决定是否转化为长期连接强度改变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37" w:tooltip="Frémaux, 2016 #320" w:history="1">
        <w:r w:rsidR="00DD467A">
          <w:rPr>
            <w:noProof/>
          </w:rPr>
          <w:t>Frémaux &amp; Gerstner, 2016</w:t>
        </w:r>
      </w:hyperlink>
      <w:r>
        <w:rPr>
          <w:noProof/>
        </w:rPr>
        <w:t>)</w:t>
      </w:r>
      <w:r>
        <w:fldChar w:fldCharType="end"/>
      </w:r>
      <w:r>
        <w:rPr>
          <w:rFonts w:hint="eastAsia"/>
        </w:rPr>
        <w:t>。具体而言，每个细胞维护一个自动衰减的历史响应值</w:t>
      </w:r>
      <w:r>
        <w:rPr>
          <w:rFonts w:hint="eastAsia"/>
        </w:rPr>
        <w:t>u</w:t>
      </w:r>
      <w:r>
        <w:rPr>
          <w:rFonts w:hint="eastAsia"/>
        </w:rPr>
        <w:t>，一开始是</w:t>
      </w:r>
      <w:r>
        <w:rPr>
          <w:rFonts w:hint="eastAsia"/>
        </w:rPr>
        <w:t>0</w:t>
      </w:r>
      <w:r>
        <w:rPr>
          <w:rFonts w:hint="eastAsia"/>
        </w:rPr>
        <w:t>；每次迭代得到最新响应后，模型将历史响应值</w:t>
      </w:r>
      <w:r>
        <w:rPr>
          <w:rFonts w:hint="eastAsia"/>
        </w:rPr>
        <w:t>u</w:t>
      </w:r>
      <w:r w:rsidRPr="007B4FC2">
        <w:rPr>
          <w:rFonts w:hint="eastAsia"/>
          <w:vertAlign w:val="subscript"/>
        </w:rPr>
        <w:t>t</w:t>
      </w:r>
      <w:r>
        <w:rPr>
          <w:rFonts w:hint="eastAsia"/>
          <w:vertAlign w:val="subscript"/>
        </w:rPr>
        <w:t>-1</w:t>
      </w:r>
      <w:r>
        <w:rPr>
          <w:rFonts w:hint="eastAsia"/>
        </w:rPr>
        <w:t>乘上衰减系数</w:t>
      </w:r>
      <w:r w:rsidRPr="007B4FC2">
        <w:t>λ</w:t>
      </w:r>
      <w:r>
        <w:rPr>
          <w:rFonts w:hint="eastAsia"/>
        </w:rPr>
        <w:t>=0.8</w:t>
      </w:r>
      <w:r>
        <w:rPr>
          <w:rFonts w:hint="eastAsia"/>
        </w:rPr>
        <w:t>，与最新响应值</w:t>
      </w:r>
      <w:r>
        <w:rPr>
          <w:rFonts w:hint="eastAsia"/>
        </w:rPr>
        <w:t>a</w:t>
      </w:r>
      <w:r w:rsidRPr="007B4FC2">
        <w:rPr>
          <w:rFonts w:hint="eastAsia"/>
          <w:vertAlign w:val="subscript"/>
        </w:rPr>
        <w:t>t</w:t>
      </w:r>
      <w:r>
        <w:rPr>
          <w:rFonts w:hint="eastAsia"/>
        </w:rPr>
        <w:t>比较，取较大者作为新的历史响应值</w:t>
      </w:r>
      <w:proofErr w:type="spellStart"/>
      <w:r>
        <w:rPr>
          <w:rFonts w:hint="eastAsia"/>
        </w:rPr>
        <w:t>u</w:t>
      </w:r>
      <w:r w:rsidRPr="007B4FC2">
        <w:rPr>
          <w:rFonts w:hint="eastAsia"/>
          <w:vertAlign w:val="subscript"/>
        </w:rPr>
        <w:t>t</w:t>
      </w:r>
      <w:proofErr w:type="spellEnd"/>
      <w:r>
        <w:rPr>
          <w:rFonts w:hint="eastAsia"/>
        </w:rPr>
        <w:t>。这种衰减设计，用于近似突触可塑性</w:t>
      </w:r>
      <w:r w:rsidR="00F77D74">
        <w:rPr>
          <w:rFonts w:hint="eastAsia"/>
        </w:rPr>
        <w:t>潜力痕迹</w:t>
      </w:r>
      <w:r>
        <w:rPr>
          <w:rFonts w:hint="eastAsia"/>
        </w:rPr>
        <w:t>对近期神经活动的短暂记忆：任务结果的反馈常滞后于神经活动，毫秒级活动不能一直保留到数秒后的奖惩时刻，但可以先以</w:t>
      </w:r>
      <w:r w:rsidR="00C605EE">
        <w:rPr>
          <w:rFonts w:hint="eastAsia"/>
        </w:rPr>
        <w:t>可塑性</w:t>
      </w:r>
      <w:r w:rsidR="00F77D74">
        <w:rPr>
          <w:rFonts w:hint="eastAsia"/>
        </w:rPr>
        <w:t>潜力痕迹</w:t>
      </w:r>
      <w:r>
        <w:rPr>
          <w:rFonts w:hint="eastAsia"/>
        </w:rPr>
        <w:t>形式暂存，等待第三因子决定是否巩固</w:t>
      </w:r>
      <w:r>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instrText xml:space="preserve"> ADDIN EN.JS.CITE </w:instrText>
      </w:r>
      <w:r>
        <w:fldChar w:fldCharType="separate"/>
      </w:r>
      <w:r>
        <w:rPr>
          <w:noProof/>
        </w:rPr>
        <w:t>(</w:t>
      </w:r>
      <w:hyperlink w:anchor="_ENREF_43" w:tooltip="Gerstner, 2018 #321" w:history="1">
        <w:r w:rsidR="00DD467A">
          <w:rPr>
            <w:noProof/>
          </w:rPr>
          <w:t>Gerstner et al., 2018</w:t>
        </w:r>
      </w:hyperlink>
      <w:r>
        <w:rPr>
          <w:noProof/>
        </w:rPr>
        <w:t>)</w:t>
      </w:r>
      <w:r>
        <w:fldChar w:fldCharType="end"/>
      </w:r>
      <w:r>
        <w:rPr>
          <w:rFonts w:hint="eastAsia"/>
        </w:rPr>
        <w:t>。因此，进入学习结算阶段后，每个连接取上下游神经元的带衰减历史响应最大值，相当于读取这条连接在刚才线索驱动网络动态中的可塑性</w:t>
      </w:r>
      <w:r w:rsidR="00F77D74">
        <w:rPr>
          <w:rFonts w:hint="eastAsia"/>
        </w:rPr>
        <w:t>潜力</w:t>
      </w:r>
      <w:r>
        <w:rPr>
          <w:rFonts w:hint="eastAsia"/>
        </w:rPr>
        <w:t>；强化学习模型也显示，带</w:t>
      </w:r>
      <w:r w:rsidR="00C605EE">
        <w:rPr>
          <w:rFonts w:hint="eastAsia"/>
        </w:rPr>
        <w:t>可塑性</w:t>
      </w:r>
      <w:r w:rsidR="00F77D74">
        <w:rPr>
          <w:rFonts w:hint="eastAsia"/>
        </w:rPr>
        <w:t>潜力痕迹</w:t>
      </w:r>
      <w:r>
        <w:rPr>
          <w:rFonts w:hint="eastAsia"/>
        </w:rPr>
        <w:t>的奖赏调制</w:t>
      </w:r>
      <w:r>
        <w:rPr>
          <w:rFonts w:hint="eastAsia"/>
        </w:rPr>
        <w:t>STDP</w:t>
      </w:r>
      <w:r>
        <w:rPr>
          <w:rFonts w:hint="eastAsia"/>
        </w:rPr>
        <w:t>即使在奖赏延迟到来时也可以学习</w:t>
      </w:r>
      <w:r>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instrText xml:space="preserve"> ADDIN EN.JS.CITE </w:instrText>
      </w:r>
      <w:r>
        <w:fldChar w:fldCharType="separate"/>
      </w:r>
      <w:r>
        <w:rPr>
          <w:noProof/>
        </w:rPr>
        <w:t>(</w:t>
      </w:r>
      <w:hyperlink w:anchor="_ENREF_35" w:tooltip="Florian, 2007 #322" w:history="1">
        <w:r w:rsidR="00DD467A">
          <w:rPr>
            <w:noProof/>
          </w:rPr>
          <w:t>Florian, 2007</w:t>
        </w:r>
      </w:hyperlink>
      <w:r>
        <w:rPr>
          <w:noProof/>
        </w:rPr>
        <w:t>)</w:t>
      </w:r>
      <w:r>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w:t>
      </w:r>
      <w:r w:rsidR="00F77D74">
        <w:rPr>
          <w:rFonts w:hint="eastAsia"/>
        </w:rPr>
        <w:t>潜力痕迹</w:t>
      </w:r>
      <w:r>
        <w:rPr>
          <w:rFonts w:hint="eastAsia"/>
        </w:rPr>
        <w:t>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w:t>
      </w:r>
      <w:r w:rsidR="00C605EE">
        <w:rPr>
          <w:rFonts w:hint="eastAsia"/>
        </w:rPr>
        <w:t>可塑性</w:t>
      </w:r>
      <w:r w:rsidR="00F77D74">
        <w:rPr>
          <w:rFonts w:hint="eastAsia"/>
        </w:rPr>
        <w:t>潜力</w:t>
      </w:r>
      <w:r>
        <w:rPr>
          <w:rFonts w:hint="eastAsia"/>
        </w:rPr>
        <w:t>，而数秒内到来的多巴胺信号选择性地把相关突触</w:t>
      </w:r>
      <w:r w:rsidR="00C605EE">
        <w:rPr>
          <w:rFonts w:hint="eastAsia"/>
        </w:rPr>
        <w:t>可塑性</w:t>
      </w:r>
      <w:r w:rsidR="00F77D74">
        <w:rPr>
          <w:rFonts w:hint="eastAsia"/>
        </w:rPr>
        <w:t>潜力</w:t>
      </w:r>
      <w:r>
        <w:rPr>
          <w:rFonts w:hint="eastAsia"/>
        </w:rPr>
        <w:t>转化为实际权重改变</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74" w:tooltip="Izhikevich, 2007 #323" w:history="1">
        <w:r w:rsidR="00DD467A">
          <w:rPr>
            <w:noProof/>
          </w:rPr>
          <w:t>Izhikevich, 2007</w:t>
        </w:r>
      </w:hyperlink>
      <w:r>
        <w:rPr>
          <w:noProof/>
        </w:rPr>
        <w:t>)</w:t>
      </w:r>
      <w:r>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instrText xml:space="preserve"> ADDIN EN.JS.CITE </w:instrText>
      </w:r>
      <w:r>
        <w:fldChar w:fldCharType="separate"/>
      </w:r>
      <w:r>
        <w:rPr>
          <w:noProof/>
        </w:rPr>
        <w:t>(</w:t>
      </w:r>
      <w:hyperlink w:anchor="_ENREF_174" w:tooltip="Yagishita, 2014 #324" w:history="1">
        <w:r w:rsidR="00DD467A">
          <w:rPr>
            <w:noProof/>
          </w:rPr>
          <w:t>Yagishita et al., 2014</w:t>
        </w:r>
      </w:hyperlink>
      <w:r>
        <w:rPr>
          <w:noProof/>
        </w:rPr>
        <w:t>)</w:t>
      </w:r>
      <w:r>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w:t>
      </w:r>
      <w:r w:rsidR="00C605EE">
        <w:rPr>
          <w:rFonts w:hint="eastAsia"/>
        </w:rPr>
        <w:t>可塑性潜力痕迹</w:t>
      </w:r>
      <w:r>
        <w:rPr>
          <w:rFonts w:hint="eastAsia"/>
        </w:rPr>
        <w:t>，并由单胺受体依赖的信号转化为长期突触改变</w:t>
      </w:r>
      <w:r>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instrText xml:space="preserve"> ADDIN EN.JS.CITE </w:instrText>
      </w:r>
      <w:r>
        <w:fldChar w:fldCharType="separate"/>
      </w:r>
      <w:r>
        <w:rPr>
          <w:noProof/>
        </w:rPr>
        <w:t>(</w:t>
      </w:r>
      <w:hyperlink w:anchor="_ENREF_59" w:tooltip="He, 2015 #315" w:history="1">
        <w:r w:rsidR="00DD467A">
          <w:rPr>
            <w:noProof/>
          </w:rPr>
          <w:t>Kaiwen He et al., 2015</w:t>
        </w:r>
      </w:hyperlink>
      <w:r>
        <w:rPr>
          <w:noProof/>
        </w:rPr>
        <w:t>)</w:t>
      </w:r>
      <w:r>
        <w:fldChar w:fldCharType="end"/>
      </w:r>
      <w:r>
        <w:rPr>
          <w:rFonts w:hint="eastAsia"/>
        </w:rPr>
        <w:t>。</w:t>
      </w:r>
    </w:p>
    <w:p w14:paraId="01BD1941" w14:textId="6D9C67D1" w:rsidR="00E37208" w:rsidRDefault="00E37208" w:rsidP="00E37208">
      <w:r>
        <w:rPr>
          <w:rFonts w:hint="eastAsia"/>
        </w:rPr>
        <w:t>兴奋性连接更新量</w:t>
      </w:r>
      <w:r w:rsidRPr="007B4FC2">
        <w:t>Δ</w:t>
      </w:r>
      <w:r>
        <w:rPr>
          <w:rFonts w:hint="eastAsia"/>
        </w:rPr>
        <w:t>W</w:t>
      </w:r>
      <w:r w:rsidRPr="007B4FC2">
        <w:rPr>
          <w:rFonts w:hint="eastAsia"/>
          <w:vertAlign w:val="subscript"/>
        </w:rPr>
        <w:t>E</w:t>
      </w:r>
      <w:r>
        <w:rPr>
          <w:rFonts w:hint="eastAsia"/>
        </w:rPr>
        <w:t>=</w:t>
      </w:r>
      <w:proofErr w:type="spellStart"/>
      <w:r>
        <w:rPr>
          <w:rFonts w:hint="eastAsia"/>
        </w:rPr>
        <w:t>u</w:t>
      </w:r>
      <w:r w:rsidRPr="007B4FC2">
        <w:rPr>
          <w:rFonts w:hint="eastAsia"/>
          <w:vertAlign w:val="superscript"/>
        </w:rPr>
        <w:t>pre</w:t>
      </w:r>
      <w:proofErr w:type="spellEnd"/>
      <w:r w:rsidRPr="007B4FC2">
        <w:rPr>
          <w:rFonts w:hint="eastAsia"/>
        </w:rPr>
        <w:t>(</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w:t>
      </w:r>
      <w:r w:rsidRPr="007B4FC2">
        <w:t>η</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sidRPr="007B4FC2">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instrText xml:space="preserve"> ADDIN EN.JS.CITE </w:instrText>
      </w:r>
      <w:r>
        <w:fldChar w:fldCharType="separate"/>
      </w:r>
      <w:r>
        <w:rPr>
          <w:noProof/>
        </w:rPr>
        <w:t>(</w:t>
      </w:r>
      <w:hyperlink w:anchor="_ENREF_12" w:tooltip="Bliss, 1993 #325" w:history="1">
        <w:r w:rsidR="00DD467A">
          <w:rPr>
            <w:noProof/>
          </w:rPr>
          <w:t>Bliss &amp; Collingridge, 1993</w:t>
        </w:r>
      </w:hyperlink>
      <w:r>
        <w:rPr>
          <w:noProof/>
        </w:rPr>
        <w:t>)</w:t>
      </w:r>
      <w:r>
        <w:fldChar w:fldCharType="end"/>
      </w:r>
      <w:r>
        <w:rPr>
          <w:rFonts w:hint="eastAsia"/>
        </w:rPr>
        <w:t>。因此，模型中的</w:t>
      </w:r>
      <w:proofErr w:type="spellStart"/>
      <w:r>
        <w:rPr>
          <w:rFonts w:hint="eastAsia"/>
        </w:rPr>
        <w:t>u</w:t>
      </w:r>
      <w:r w:rsidRPr="007B4FC2">
        <w:rPr>
          <w:rFonts w:hint="eastAsia"/>
          <w:vertAlign w:val="superscript"/>
        </w:rPr>
        <w:t>pre</w:t>
      </w:r>
      <w:proofErr w:type="spellEnd"/>
      <w:r>
        <w:rPr>
          <w:rFonts w:hint="eastAsia"/>
        </w:rPr>
        <w:t>因子相当于突触</w:t>
      </w:r>
      <w:proofErr w:type="gramStart"/>
      <w:r>
        <w:rPr>
          <w:rFonts w:hint="eastAsia"/>
        </w:rPr>
        <w:t>前活动门</w:t>
      </w:r>
      <w:proofErr w:type="gramEnd"/>
      <w:r>
        <w:rPr>
          <w:rFonts w:hint="eastAsia"/>
        </w:rPr>
        <w:t>控：如果上游神经元没有响应，就不产生有效的兴奋性权重更新；</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因子则相当于突触后电压和</w:t>
      </w:r>
      <w:r>
        <w:rPr>
          <w:rFonts w:hint="eastAsia"/>
        </w:rPr>
        <w:t>Ca</w:t>
      </w:r>
      <w:r w:rsidRPr="007B4FC2">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sidRPr="007B4FC2">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instrText xml:space="preserve"> ADDIN EN.JS.CITE </w:instrText>
      </w:r>
      <w:r>
        <w:fldChar w:fldCharType="separate"/>
      </w:r>
      <w:r>
        <w:rPr>
          <w:noProof/>
        </w:rPr>
        <w:t>(</w:t>
      </w:r>
      <w:hyperlink w:anchor="_ENREF_96" w:tooltip="Malenka, 2004 #326" w:history="1">
        <w:r w:rsidR="00DD467A">
          <w:rPr>
            <w:noProof/>
          </w:rPr>
          <w:t>Malenka &amp; Bear, 2004</w:t>
        </w:r>
      </w:hyperlink>
      <w:r>
        <w:rPr>
          <w:noProof/>
        </w:rPr>
        <w:t>)</w:t>
      </w:r>
      <w:r>
        <w:fldChar w:fldCharType="end"/>
      </w:r>
      <w:r>
        <w:rPr>
          <w:rFonts w:hint="eastAsia"/>
        </w:rPr>
        <w:t>。这里的</w:t>
      </w:r>
      <w:r w:rsidRPr="007B4FC2">
        <w:t>θ</w:t>
      </w:r>
      <w:r>
        <w:rPr>
          <w:rFonts w:hint="eastAsia"/>
        </w:rPr>
        <w:t>=0.3</w:t>
      </w:r>
      <w:r>
        <w:rPr>
          <w:rFonts w:hint="eastAsia"/>
        </w:rPr>
        <w:t>和</w:t>
      </w:r>
      <w:r w:rsidRPr="007B4FC2">
        <w:t>η</w:t>
      </w:r>
      <w:r>
        <w:rPr>
          <w:rFonts w:hint="eastAsia"/>
        </w:rPr>
        <w:t>=0.06</w:t>
      </w:r>
      <w:r>
        <w:rPr>
          <w:rFonts w:hint="eastAsia"/>
        </w:rPr>
        <w:t>分别是模型化的突触后阈值和学习率尺度，并不对应单一生物常数，而是经过调优的参数，以使得模型行为和动物实验接近；它们的作用是用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4E7E7F7F" w14:textId="182C28FA" w:rsidR="00E37208" w:rsidRDefault="00E37208" w:rsidP="00E37208">
      <w:r>
        <w:rPr>
          <w:rFonts w:hint="eastAsia"/>
        </w:rPr>
        <w:t>抑制性连接更新量是</w:t>
      </w:r>
      <w:r w:rsidRPr="007B4FC2">
        <w:t>Δ</w:t>
      </w:r>
      <w:r>
        <w:rPr>
          <w:rFonts w:hint="eastAsia"/>
        </w:rPr>
        <w:t>W</w:t>
      </w:r>
      <w:r>
        <w:rPr>
          <w:rFonts w:hint="eastAsia"/>
          <w:vertAlign w:val="subscript"/>
        </w:rPr>
        <w:t>I</w:t>
      </w:r>
      <w:r>
        <w:rPr>
          <w:rFonts w:hint="eastAsia"/>
        </w:rPr>
        <w:t>=</w:t>
      </w:r>
      <w:proofErr w:type="spellStart"/>
      <w:r>
        <w:rPr>
          <w:rFonts w:hint="eastAsia"/>
        </w:rPr>
        <w:t>u</w:t>
      </w:r>
      <w:r w:rsidRPr="007B4FC2">
        <w:rPr>
          <w:rFonts w:hint="eastAsia"/>
          <w:vertAlign w:val="superscript"/>
        </w:rPr>
        <w:t>post</w:t>
      </w:r>
      <w:proofErr w:type="spellEnd"/>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w:t>
      </w:r>
      <w:r w:rsidRPr="007B4FC2">
        <w:t>η</w:t>
      </w:r>
      <w:r>
        <w:rPr>
          <w:rFonts w:hint="eastAsia"/>
        </w:rPr>
        <w:t>。已有实验表明，抑制性突触强度并非固定不变，突触前后活动的相对时序可以诱导抑制性突触长时</w:t>
      </w:r>
      <w:proofErr w:type="gramStart"/>
      <w:r>
        <w:rPr>
          <w:rFonts w:hint="eastAsia"/>
        </w:rPr>
        <w:t>程改变</w:t>
      </w:r>
      <w:proofErr w:type="gramEnd"/>
      <w:r>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instrText xml:space="preserve"> ADDIN EN.JS.CITE </w:instrText>
      </w:r>
      <w:r>
        <w:fldChar w:fldCharType="separate"/>
      </w:r>
      <w:r>
        <w:rPr>
          <w:noProof/>
        </w:rPr>
        <w:t>(</w:t>
      </w:r>
      <w:hyperlink w:anchor="_ENREF_169" w:tooltip="Woodin, 2003 #327" w:history="1">
        <w:r w:rsidR="00DD467A">
          <w:rPr>
            <w:noProof/>
          </w:rPr>
          <w:t>Woodin et al., 2003</w:t>
        </w:r>
      </w:hyperlink>
      <w:r>
        <w:rPr>
          <w:noProof/>
        </w:rPr>
        <w:t>)</w:t>
      </w:r>
      <w:r>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instrText xml:space="preserve"> ADDIN EN.JS.CITE </w:instrText>
      </w:r>
      <w:r>
        <w:fldChar w:fldCharType="separate"/>
      </w:r>
      <w:r>
        <w:rPr>
          <w:noProof/>
        </w:rPr>
        <w:t>(</w:t>
      </w:r>
      <w:hyperlink w:anchor="_ENREF_27" w:tooltip="D’amour, 2015 #328" w:history="1">
        <w:r w:rsidR="00DD467A">
          <w:rPr>
            <w:noProof/>
          </w:rPr>
          <w:t>D’amour &amp; Froemke, 2015</w:t>
        </w:r>
      </w:hyperlink>
      <w:r>
        <w:rPr>
          <w:noProof/>
        </w:rPr>
        <w:t>)</w:t>
      </w:r>
      <w:r>
        <w:fldChar w:fldCharType="end"/>
      </w:r>
      <w:r>
        <w:rPr>
          <w:rFonts w:hint="eastAsia"/>
        </w:rPr>
        <w:t>。公式中的</w:t>
      </w:r>
      <w:proofErr w:type="spellStart"/>
      <w:r>
        <w:rPr>
          <w:rFonts w:hint="eastAsia"/>
        </w:rPr>
        <w:t>u</w:t>
      </w:r>
      <w:r w:rsidRPr="007B4FC2">
        <w:rPr>
          <w:rFonts w:hint="eastAsia"/>
          <w:vertAlign w:val="superscript"/>
        </w:rPr>
        <w:t>post</w:t>
      </w:r>
      <w:proofErr w:type="spellEnd"/>
      <w:r>
        <w:rPr>
          <w:rFonts w:hint="eastAsia"/>
        </w:rPr>
        <w:t>因子表示只有目标神经元被实际招募时，其上游抑制性输入才获得可塑性</w:t>
      </w:r>
      <w:r w:rsidR="00C605EE">
        <w:rPr>
          <w:rFonts w:hint="eastAsia"/>
        </w:rPr>
        <w:t>潜力</w:t>
      </w:r>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行为驱动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instrText xml:space="preserve"> ADDIN EN.JS.CITE </w:instrText>
      </w:r>
      <w:r>
        <w:fldChar w:fldCharType="separate"/>
      </w:r>
      <w:r>
        <w:rPr>
          <w:noProof/>
        </w:rPr>
        <w:t>(</w:t>
      </w:r>
      <w:hyperlink w:anchor="_ENREF_162" w:tooltip="Vogels, 2011 #329" w:history="1">
        <w:r w:rsidR="00DD467A">
          <w:rPr>
            <w:noProof/>
          </w:rPr>
          <w:t>Vogels et al., 2011</w:t>
        </w:r>
      </w:hyperlink>
      <w:r>
        <w:rPr>
          <w:noProof/>
        </w:rPr>
        <w:t>)</w:t>
      </w:r>
      <w:r>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instrText xml:space="preserve"> ADDIN EN.JS.CITE </w:instrText>
      </w:r>
      <w:r>
        <w:fldChar w:fldCharType="separate"/>
      </w:r>
      <w:r>
        <w:rPr>
          <w:noProof/>
        </w:rPr>
        <w:t>(</w:t>
      </w:r>
      <w:hyperlink w:anchor="_ENREF_92" w:tooltip="Luz, 2012 #330" w:history="1">
        <w:r w:rsidR="00DD467A">
          <w:rPr>
            <w:noProof/>
          </w:rPr>
          <w:t>Luz &amp; Shamir, 2012</w:t>
        </w:r>
      </w:hyperlink>
      <w:r>
        <w:rPr>
          <w:noProof/>
        </w:rPr>
        <w:t>)</w:t>
      </w:r>
      <w:r>
        <w:fldChar w:fldCharType="end"/>
      </w:r>
      <w:r>
        <w:rPr>
          <w:rFonts w:hint="eastAsia"/>
        </w:rPr>
        <w:t>。但是，抑制性可塑性的具体方向具有脑区和细胞类型依赖性，</w:t>
      </w:r>
      <w:r>
        <w:rPr>
          <w:rFonts w:hint="eastAsia"/>
        </w:rPr>
        <w:t>PV</w:t>
      </w:r>
      <w:r>
        <w:rPr>
          <w:rFonts w:hint="eastAsia"/>
        </w:rPr>
        <w:t>（</w:t>
      </w:r>
      <w:r>
        <w:rPr>
          <w:rFonts w:hint="eastAsia"/>
        </w:rPr>
        <w:t>parvalbumin</w:t>
      </w:r>
      <w:r>
        <w:rPr>
          <w:rFonts w:hint="eastAsia"/>
        </w:rPr>
        <w:t>，副肌钙蛋白）、</w:t>
      </w:r>
      <w:r>
        <w:rPr>
          <w:rFonts w:hint="eastAsia"/>
        </w:rPr>
        <w:t>SST</w:t>
      </w:r>
      <w:r>
        <w:rPr>
          <w:rFonts w:hint="eastAsia"/>
        </w:rPr>
        <w:t>（</w:t>
      </w:r>
      <w:r>
        <w:rPr>
          <w:rFonts w:hint="eastAsia"/>
        </w:rPr>
        <w:t>somatostatin</w:t>
      </w:r>
      <w:r>
        <w:rPr>
          <w:rFonts w:hint="eastAsia"/>
        </w:rPr>
        <w:t>，生长抑素）、</w:t>
      </w:r>
      <w:r>
        <w:rPr>
          <w:rFonts w:hint="eastAsia"/>
        </w:rPr>
        <w:t>VIP</w:t>
      </w:r>
      <w:r>
        <w:rPr>
          <w:rFonts w:hint="eastAsia"/>
        </w:rPr>
        <w:t>（</w:t>
      </w:r>
      <w:r>
        <w:rPr>
          <w:rFonts w:hint="eastAsia"/>
        </w:rPr>
        <w:t>vasoactive intestinal peptide</w:t>
      </w:r>
      <w:r>
        <w:rPr>
          <w:rFonts w:hint="eastAsia"/>
        </w:rPr>
        <w:t>，血管活性肠肽）等抑制性神经元亚型的可塑性和与兴奋性神经元之间的特定连接关系在建模上也过于复杂，因此公式建模的生物学支撑主要来自抑制性突触被普遍认可的活动依赖可塑性及其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65EDFD69" w14:textId="223CD6AF" w:rsidR="00E37208" w:rsidRDefault="00E37208" w:rsidP="00E37208">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instrText xml:space="preserve"> ADDIN EN.JS.CITE </w:instrText>
      </w:r>
      <w:r>
        <w:fldChar w:fldCharType="separate"/>
      </w:r>
      <w:r>
        <w:rPr>
          <w:noProof/>
        </w:rPr>
        <w:t>(</w:t>
      </w:r>
      <w:hyperlink w:anchor="_ENREF_142" w:tooltip="Song, 2005 #331" w:history="1">
        <w:r w:rsidR="00DD467A">
          <w:rPr>
            <w:noProof/>
          </w:rPr>
          <w:t>Song et al., 2005</w:t>
        </w:r>
      </w:hyperlink>
      <w:r>
        <w:rPr>
          <w:noProof/>
        </w:rPr>
        <w:t>)</w:t>
      </w:r>
      <w:r>
        <w:fldChar w:fldCharType="end"/>
      </w:r>
      <w:r>
        <w:rPr>
          <w:rFonts w:hint="eastAsia"/>
        </w:rPr>
        <w:t>。连接并非完全随机，而是受局部连接组团和共同邻居等结构原则约束</w:t>
      </w:r>
      <w:r>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PjwvcmVsYXRlZC11cmxzPjwvdXJscz48ZWxlY3Ryb25pYy1yZXNvdXJjZS1udW0+MTAuMTA3My9w
bmFzLjEwMTYwNTExMDg8L2VsZWN0cm9uaWMtcmVzb3VyY2UtbnVtPjwvcmVjb3JkPjwvQ2l0ZT48
L0VuZE5vdGU+AG==
</w:fldData>
        </w:fldChar>
      </w:r>
      <w:r>
        <w:instrText xml:space="preserve"> ADDIN EN.JS.CITE </w:instrText>
      </w:r>
      <w:r>
        <w:fldChar w:fldCharType="separate"/>
      </w:r>
      <w:r>
        <w:rPr>
          <w:noProof/>
        </w:rPr>
        <w:t>(</w:t>
      </w:r>
      <w:hyperlink w:anchor="_ENREF_115" w:tooltip="Perin, 2011 #332" w:history="1">
        <w:r w:rsidR="00DD467A">
          <w:rPr>
            <w:noProof/>
          </w:rPr>
          <w:t>Perin et al., 2011</w:t>
        </w:r>
      </w:hyperlink>
      <w:r>
        <w:rPr>
          <w:noProof/>
        </w:rPr>
        <w:t>)</w:t>
      </w:r>
      <w:r>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instrText xml:space="preserve"> ADDIN EN.JS.CITE </w:instrText>
      </w:r>
      <w:r>
        <w:fldChar w:fldCharType="separate"/>
      </w:r>
      <w:r>
        <w:rPr>
          <w:noProof/>
        </w:rPr>
        <w:t>(</w:t>
      </w:r>
      <w:hyperlink w:anchor="_ENREF_158" w:tooltip="Trachtenberg, 2002 #333" w:history="1">
        <w:r w:rsidR="00DD467A">
          <w:rPr>
            <w:noProof/>
          </w:rPr>
          <w:t>Trachtenberg et al., 2002</w:t>
        </w:r>
      </w:hyperlink>
      <w:r>
        <w:rPr>
          <w:noProof/>
        </w:rPr>
        <w:t>)</w:t>
      </w:r>
      <w:r>
        <w:fldChar w:fldCharType="end"/>
      </w:r>
      <w:r>
        <w:rPr>
          <w:rFonts w:hint="eastAsia"/>
        </w:rPr>
        <w:t>。在运动学习中，新的树突棘可在学习后快速形成并被选择性稳定，成为持久运动记忆的结构基础</w:t>
      </w:r>
      <w:r>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instrText xml:space="preserve"> ADDIN EN.JS.CITE </w:instrText>
      </w:r>
      <w:r>
        <w:fldChar w:fldCharType="separate"/>
      </w:r>
      <w:r>
        <w:rPr>
          <w:noProof/>
        </w:rPr>
        <w:t>(</w:t>
      </w:r>
      <w:hyperlink w:anchor="_ENREF_173" w:tooltip="Xu, 2009 #334" w:history="1">
        <w:r w:rsidR="00DD467A">
          <w:rPr>
            <w:noProof/>
          </w:rPr>
          <w:t>Xu et al., 2009</w:t>
        </w:r>
      </w:hyperlink>
      <w:r>
        <w:rPr>
          <w:noProof/>
        </w:rPr>
        <w:t>)</w:t>
      </w:r>
      <w:r>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instrText xml:space="preserve"> ADDIN EN.JS.CITE </w:instrText>
      </w:r>
      <w:r>
        <w:fldChar w:fldCharType="separate"/>
      </w:r>
      <w:r>
        <w:rPr>
          <w:noProof/>
        </w:rPr>
        <w:t>(</w:t>
      </w:r>
      <w:hyperlink w:anchor="_ENREF_66" w:tooltip="Holtmaat, 2009 #335" w:history="1">
        <w:r w:rsidR="00DD467A">
          <w:rPr>
            <w:noProof/>
          </w:rPr>
          <w:t>Holtmaat &amp; Svoboda, 2009</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3</w:t>
      </w:r>
      <w:r>
        <w:fldChar w:fldCharType="end"/>
      </w:r>
      <w:r>
        <w:rPr>
          <w:rFonts w:hint="eastAsia"/>
        </w:rPr>
        <w:t>D</w:t>
      </w:r>
      <w:r>
        <w:rPr>
          <w:rFonts w:hint="eastAsia"/>
        </w:rPr>
        <w:t>）。</w:t>
      </w:r>
    </w:p>
    <w:p w14:paraId="3441C60A" w14:textId="151E3605" w:rsidR="00E37208" w:rsidRDefault="00F7182D" w:rsidP="00E37208">
      <w:r w:rsidRPr="00F7182D">
        <w:rPr>
          <w:rFonts w:hint="eastAsia"/>
        </w:rPr>
        <w:t>模型的单次试验设计，和动物实验基本一致对标。首先是冷静阶段，动物需要在无线索也无奖励情况下持续等待，直到能维持足够长时间的静息而不产生行为为止；这对应行为任务中单次线索</w:t>
      </w:r>
      <w:r w:rsidRPr="00F7182D">
        <w:rPr>
          <w:rFonts w:hint="eastAsia"/>
        </w:rPr>
        <w:t>-</w:t>
      </w:r>
      <w:proofErr w:type="gramStart"/>
      <w:r w:rsidRPr="00F7182D">
        <w:rPr>
          <w:rFonts w:hint="eastAsia"/>
        </w:rPr>
        <w:t>舔水试验</w:t>
      </w:r>
      <w:proofErr w:type="gramEnd"/>
      <w:r w:rsidRPr="00F7182D">
        <w:rPr>
          <w:rFonts w:hint="eastAsia"/>
        </w:rPr>
        <w:t>开始前需要抑制提前舔</w:t>
      </w:r>
      <w:proofErr w:type="gramStart"/>
      <w:r w:rsidRPr="00F7182D">
        <w:rPr>
          <w:rFonts w:hint="eastAsia"/>
        </w:rPr>
        <w:t>舐</w:t>
      </w:r>
      <w:proofErr w:type="gramEnd"/>
      <w:r w:rsidRPr="00F7182D">
        <w:rPr>
          <w:rFonts w:hint="eastAsia"/>
        </w:rPr>
        <w:t>或自发动作的要求。这个阶段的存在是为了防止神经网络被训练成不关注线索，只靠高频随机行为来达到较高的行为输出概率。模型中，每个单次试验会为所有细胞设置一个噪音响应，然后开始</w:t>
      </w:r>
      <w:r w:rsidRPr="00F7182D">
        <w:rPr>
          <w:rFonts w:hint="eastAsia"/>
        </w:rPr>
        <w:t>RNN</w:t>
      </w:r>
      <w:r w:rsidRPr="00F7182D">
        <w:rPr>
          <w:rFonts w:hint="eastAsia"/>
        </w:rPr>
        <w:t>迭代。一旦产生行为，意味着</w:t>
      </w:r>
      <w:r w:rsidRPr="00F7182D">
        <w:rPr>
          <w:rFonts w:hint="eastAsia"/>
        </w:rPr>
        <w:t>5</w:t>
      </w:r>
      <w:r w:rsidRPr="00F7182D">
        <w:rPr>
          <w:rFonts w:hint="eastAsia"/>
        </w:rPr>
        <w:t>层驱动行为的细胞响应过强、阻止行为的细胞响应太弱，但此时外界并未给出线索和奖励，因此模型立即进行反</w:t>
      </w:r>
      <w:r w:rsidRPr="00F7182D">
        <w:t>向学习（</w:t>
      </w:r>
      <w:r w:rsidRPr="00F7182D">
        <w:t>η=-0.06</w:t>
      </w:r>
      <w:r w:rsidRPr="00F7182D">
        <w:t>）：从强化学习角度看，这相当于无奖赏或错误时机行为引发的负向教学信号，</w:t>
      </w:r>
      <w:r w:rsidRPr="00F7182D">
        <w:rPr>
          <w:rFonts w:hint="eastAsia"/>
        </w:rPr>
        <w:t>因为奖赏预测误差可以为学习提供正负方向性</w:t>
      </w:r>
      <w:r w:rsidR="00E37208">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E37208">
        <w:instrText xml:space="preserve"> ADDIN EN.JS.CITE </w:instrText>
      </w:r>
      <w:r w:rsidR="00E37208">
        <w:fldChar w:fldCharType="separate"/>
      </w:r>
      <w:r w:rsidR="00E37208">
        <w:rPr>
          <w:noProof/>
        </w:rPr>
        <w:t>(</w:t>
      </w:r>
      <w:hyperlink w:anchor="_ENREF_135" w:tooltip="Schultz, 1997 #185" w:history="1">
        <w:r w:rsidR="00DD467A">
          <w:rPr>
            <w:noProof/>
          </w:rPr>
          <w:t>Schultz et al., 1997</w:t>
        </w:r>
      </w:hyperlink>
      <w:r w:rsidR="00E37208">
        <w:rPr>
          <w:noProof/>
        </w:rPr>
        <w:t>)</w:t>
      </w:r>
      <w:r w:rsidR="00E37208">
        <w:fldChar w:fldCharType="end"/>
      </w:r>
      <w:r w:rsidR="00E37208">
        <w:rPr>
          <w:rFonts w:hint="eastAsia"/>
        </w:rPr>
        <w:t>。具体到连接更新，高响应的行为驱动细胞的兴奋性输入连接通常会因此被削弱，而抑制性输入则增强，使得该细胞以后再次被噪音激活的概率降低；这也与前述三因子学习规则一致，即同一份可塑性</w:t>
      </w:r>
      <w:r w:rsidR="00C605EE">
        <w:rPr>
          <w:rFonts w:hint="eastAsia"/>
        </w:rPr>
        <w:t>潜力</w:t>
      </w:r>
      <w:r w:rsidR="00E37208">
        <w:rPr>
          <w:rFonts w:hint="eastAsia"/>
        </w:rPr>
        <w:t>可以被奖赏或惩罚信号转化为相反方向的权重改变</w:t>
      </w:r>
      <w:r w:rsidR="00E37208">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E37208">
        <w:instrText xml:space="preserve"> ADDIN EN.JS.CITE </w:instrText>
      </w:r>
      <w:r w:rsidR="00E37208">
        <w:fldChar w:fldCharType="separate"/>
      </w:r>
      <w:r w:rsidR="00E37208">
        <w:rPr>
          <w:noProof/>
        </w:rPr>
        <w:t>(</w:t>
      </w:r>
      <w:hyperlink w:anchor="_ENREF_37" w:tooltip="Frémaux, 2016 #320" w:history="1">
        <w:r w:rsidR="00DD467A">
          <w:rPr>
            <w:noProof/>
          </w:rPr>
          <w:t>Frémaux &amp; Gerstner, 2016</w:t>
        </w:r>
      </w:hyperlink>
      <w:r w:rsidR="00E37208">
        <w:rPr>
          <w:noProof/>
        </w:rPr>
        <w:t>)</w:t>
      </w:r>
      <w:r w:rsidR="00E37208">
        <w:fldChar w:fldCharType="end"/>
      </w:r>
      <w:r w:rsidR="00E37208">
        <w:rPr>
          <w:rFonts w:hint="eastAsia"/>
        </w:rPr>
        <w:t>。那之后，重新设置噪音，继续迭代，直到连续</w:t>
      </w:r>
      <w:r w:rsidR="00E37208">
        <w:rPr>
          <w:rFonts w:hint="eastAsia"/>
        </w:rPr>
        <w:t>20</w:t>
      </w:r>
      <w:r w:rsidR="00E37208">
        <w:rPr>
          <w:rFonts w:hint="eastAsia"/>
        </w:rPr>
        <w:t>次迭代都不触发行为，才能通过冷静阶段，相当于要求网络先稳定在无线索就不产生行为的基线状态。接下来按照</w:t>
      </w:r>
      <w:r w:rsidR="00E37208">
        <w:rPr>
          <w:rFonts w:hint="eastAsia"/>
        </w:rPr>
        <w:t>2</w:t>
      </w:r>
      <w:r w:rsidR="00E37208">
        <w:rPr>
          <w:rFonts w:hint="eastAsia"/>
        </w:rPr>
        <w:t>层预设的模式输入线索并迭代，如果</w:t>
      </w:r>
      <w:r w:rsidR="00E37208">
        <w:rPr>
          <w:rFonts w:hint="eastAsia"/>
        </w:rPr>
        <w:t>5</w:t>
      </w:r>
      <w:r w:rsidR="00E37208">
        <w:rPr>
          <w:rFonts w:hint="eastAsia"/>
        </w:rPr>
        <w:t>层输出行为，则该</w:t>
      </w:r>
      <w:r w:rsidR="00E37208">
        <w:rPr>
          <w:rFonts w:hint="eastAsia"/>
        </w:rPr>
        <w:t>trial</w:t>
      </w:r>
      <w:r w:rsidR="00E37208">
        <w:rPr>
          <w:rFonts w:hint="eastAsia"/>
        </w:rPr>
        <w:t>记为</w:t>
      </w:r>
      <w:r w:rsidR="00E37208">
        <w:rPr>
          <w:rFonts w:hint="eastAsia"/>
        </w:rPr>
        <w:t>hit</w:t>
      </w:r>
      <w:r w:rsidR="00E37208">
        <w:rPr>
          <w:rFonts w:hint="eastAsia"/>
        </w:rPr>
        <w:t>；如果迭代</w:t>
      </w:r>
      <w:r w:rsidR="00E37208">
        <w:rPr>
          <w:rFonts w:hint="eastAsia"/>
        </w:rPr>
        <w:t>5</w:t>
      </w:r>
      <w:r w:rsidR="00E37208">
        <w:rPr>
          <w:rFonts w:hint="eastAsia"/>
        </w:rPr>
        <w:t>次仍无行为，记为</w:t>
      </w:r>
      <w:r w:rsidR="00E37208">
        <w:rPr>
          <w:rFonts w:hint="eastAsia"/>
        </w:rPr>
        <w:t>miss</w:t>
      </w:r>
      <w:r w:rsidR="00E37208">
        <w:rPr>
          <w:rFonts w:hint="eastAsia"/>
        </w:rPr>
        <w:t>。最后是学习结算阶段，给</w:t>
      </w:r>
      <w:r w:rsidR="00E37208">
        <w:rPr>
          <w:rFonts w:hint="eastAsia"/>
        </w:rPr>
        <w:t>5</w:t>
      </w:r>
      <w:r w:rsidR="00E37208">
        <w:rPr>
          <w:rFonts w:hint="eastAsia"/>
        </w:rPr>
        <w:t>层驱动行为的细胞设置教学信号</w:t>
      </w:r>
      <w:r w:rsidR="00E37208">
        <w:rPr>
          <w:rFonts w:hint="eastAsia"/>
        </w:rPr>
        <w:t>1</w:t>
      </w:r>
      <w:r w:rsidR="00E37208">
        <w:rPr>
          <w:rFonts w:hint="eastAsia"/>
        </w:rPr>
        <w:t>，阻止行为的细胞设置教学信号</w:t>
      </w:r>
      <w:r w:rsidR="00E37208">
        <w:rPr>
          <w:rFonts w:hint="eastAsia"/>
        </w:rPr>
        <w:t>0</w:t>
      </w:r>
      <w:r w:rsidR="00E37208">
        <w:rPr>
          <w:rFonts w:hint="eastAsia"/>
        </w:rPr>
        <w:t>，然后计算权重更新量。在这个教学阶段，驱动行为的细胞的上游兴奋性连接通常会增强，抑制性连接通常会削弱，使得以后这些细胞更容易被相同线索激活；这相当于第三因子把线索阶段积累的可塑性</w:t>
      </w:r>
      <w:r w:rsidR="00C605EE">
        <w:rPr>
          <w:rFonts w:hint="eastAsia"/>
        </w:rPr>
        <w:t>潜力</w:t>
      </w:r>
      <w:r w:rsidR="00E37208">
        <w:rPr>
          <w:rFonts w:hint="eastAsia"/>
        </w:rPr>
        <w:t>巩固为有利于目标行为驱动的连接结构</w:t>
      </w:r>
      <w:r w:rsidR="00E37208">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E37208">
        <w:instrText xml:space="preserve"> ADDIN EN.JS.CITE </w:instrText>
      </w:r>
      <w:r w:rsidR="00E37208">
        <w:fldChar w:fldCharType="separate"/>
      </w:r>
      <w:r w:rsidR="00E37208">
        <w:rPr>
          <w:noProof/>
        </w:rPr>
        <w:t>(</w:t>
      </w:r>
      <w:hyperlink w:anchor="_ENREF_74" w:tooltip="Izhikevich, 2007 #323" w:history="1">
        <w:r w:rsidR="00DD467A">
          <w:rPr>
            <w:noProof/>
          </w:rPr>
          <w:t>Izhikevich, 2007</w:t>
        </w:r>
      </w:hyperlink>
      <w:r w:rsidR="00E37208">
        <w:rPr>
          <w:noProof/>
        </w:rPr>
        <w:t>)</w:t>
      </w:r>
      <w:r w:rsidR="00E37208">
        <w:fldChar w:fldCharType="end"/>
      </w:r>
      <w:r w:rsidR="00E37208">
        <w:rPr>
          <w:rFonts w:hint="eastAsia"/>
        </w:rPr>
        <w:t>（</w:t>
      </w:r>
      <w:r w:rsidR="00E37208">
        <w:fldChar w:fldCharType="begin"/>
      </w:r>
      <w:r w:rsidR="00E37208">
        <w:instrText xml:space="preserve"> </w:instrText>
      </w:r>
      <w:r w:rsidR="00E37208">
        <w:rPr>
          <w:rFonts w:hint="eastAsia"/>
        </w:rPr>
        <w:instrText>REF _Ref230784232 \h</w:instrText>
      </w:r>
      <w:r w:rsidR="00E37208">
        <w:instrText xml:space="preserve"> </w:instrText>
      </w:r>
      <w:r w:rsidR="00E37208">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3</w:t>
      </w:r>
      <w:r w:rsidR="00E37208">
        <w:fldChar w:fldCharType="end"/>
      </w:r>
      <w:r w:rsidR="00E37208">
        <w:rPr>
          <w:rFonts w:hint="eastAsia"/>
        </w:rPr>
        <w:t>B</w:t>
      </w:r>
      <w:r w:rsidR="00E37208">
        <w:rPr>
          <w:rFonts w:hint="eastAsia"/>
        </w:rPr>
        <w:t>）。</w:t>
      </w:r>
    </w:p>
    <w:p w14:paraId="1877E598" w14:textId="4D64E34E" w:rsidR="00F718B4" w:rsidRDefault="00CC3B1C" w:rsidP="00F718B4">
      <w:pPr>
        <w:pStyle w:val="afff1"/>
      </w:pPr>
      <w:r>
        <w:rPr>
          <w:noProof/>
          <w14:ligatures w14:val="standardContextual"/>
        </w:rPr>
        <w:drawing>
          <wp:inline distT="0" distB="0" distL="0" distR="0" wp14:anchorId="327113D5" wp14:editId="5CE04028">
            <wp:extent cx="4533900" cy="432435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42">
                      <a:extLst>
                        <a:ext uri="{96DAC541-7B7A-43D3-8B79-37D633B846F1}">
                          <asvg:svgBlip xmlns:asvg="http://schemas.microsoft.com/office/drawing/2016/SVG/main" r:embed="rId43"/>
                        </a:ext>
                      </a:extLst>
                    </a:blip>
                    <a:stretch>
                      <a:fillRect/>
                    </a:stretch>
                  </pic:blipFill>
                  <pic:spPr>
                    <a:xfrm>
                      <a:off x="0" y="0"/>
                      <a:ext cx="4533900" cy="4324350"/>
                    </a:xfrm>
                    <a:prstGeom prst="rect">
                      <a:avLst/>
                    </a:prstGeom>
                  </pic:spPr>
                </pic:pic>
              </a:graphicData>
            </a:graphic>
          </wp:inline>
        </w:drawing>
      </w:r>
    </w:p>
    <w:p w14:paraId="4AAFC1F3" w14:textId="3486506A" w:rsidR="00F718B4" w:rsidRDefault="00F718B4" w:rsidP="00F718B4">
      <w:pPr>
        <w:pStyle w:val="afffa"/>
      </w:pPr>
      <w:bookmarkStart w:id="86" w:name="_Ref230784232"/>
      <w:bookmarkStart w:id="87" w:name="_Toc23181060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3</w:t>
      </w:r>
      <w:r w:rsidR="005C4B22">
        <w:fldChar w:fldCharType="end"/>
      </w:r>
      <w:bookmarkEnd w:id="86"/>
      <w:r>
        <w:rPr>
          <w:rFonts w:hint="eastAsia"/>
        </w:rPr>
        <w:t xml:space="preserve"> </w:t>
      </w:r>
      <w:r w:rsidRPr="00F718B4">
        <w:rPr>
          <w:rFonts w:hint="eastAsia"/>
        </w:rPr>
        <w:t>稀疏循环神经网络模型的建立</w:t>
      </w:r>
      <w:bookmarkEnd w:id="87"/>
    </w:p>
    <w:p w14:paraId="53B056ED" w14:textId="2A423158"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A10FF9">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3</w:t>
      </w:r>
      <w:r w:rsidR="005C4B22">
        <w:fldChar w:fldCharType="end"/>
      </w:r>
      <w:r>
        <w:rPr>
          <w:rFonts w:hint="eastAsia"/>
        </w:rPr>
        <w:t xml:space="preserve"> </w:t>
      </w:r>
      <w:r w:rsidRPr="00F718B4">
        <w:t>Construction of a sparse recurrent neural network model</w:t>
      </w:r>
    </w:p>
    <w:p w14:paraId="594963FD" w14:textId="11758FD4" w:rsidR="00F718B4" w:rsidRDefault="00220B12" w:rsidP="00E37208">
      <w:pPr>
        <w:pStyle w:val="afff2"/>
        <w:ind w:left="480"/>
      </w:pPr>
      <w:r w:rsidRPr="00220B12">
        <w:rPr>
          <w:rFonts w:hint="eastAsia"/>
        </w:rPr>
        <w:t>（</w:t>
      </w:r>
      <w:r w:rsidRPr="00220B12">
        <w:rPr>
          <w:rFonts w:hint="eastAsia"/>
        </w:rPr>
        <w:t>A</w:t>
      </w:r>
      <w:r w:rsidRPr="00220B12">
        <w:rPr>
          <w:rFonts w:hint="eastAsia"/>
        </w:rPr>
        <w:t>）模型的基本结构是一个约</w:t>
      </w:r>
      <w:r w:rsidRPr="00220B12">
        <w:rPr>
          <w:rFonts w:hint="eastAsia"/>
        </w:rPr>
        <w:t>2%</w:t>
      </w:r>
      <w:r w:rsidRPr="00220B12">
        <w:rPr>
          <w:rFonts w:hint="eastAsia"/>
        </w:rPr>
        <w:t>稀疏连接的循环神经网络，人为将细胞分为</w:t>
      </w:r>
      <w:r w:rsidRPr="00220B12">
        <w:rPr>
          <w:rFonts w:hint="eastAsia"/>
        </w:rPr>
        <w:t>L2</w:t>
      </w:r>
      <w:r w:rsidRPr="00220B12">
        <w:rPr>
          <w:rFonts w:hint="eastAsia"/>
        </w:rPr>
        <w:t>、</w:t>
      </w:r>
      <w:r w:rsidRPr="00220B12">
        <w:rPr>
          <w:rFonts w:hint="eastAsia"/>
        </w:rPr>
        <w:t>L5</w:t>
      </w:r>
      <w:proofErr w:type="gramStart"/>
      <w:r w:rsidRPr="00220B12">
        <w:rPr>
          <w:rFonts w:hint="eastAsia"/>
        </w:rPr>
        <w:t>两</w:t>
      </w:r>
      <w:proofErr w:type="gramEnd"/>
      <w:r w:rsidRPr="00220B12">
        <w:rPr>
          <w:rFonts w:hint="eastAsia"/>
        </w:rPr>
        <w:t>层，每层都有</w:t>
      </w:r>
      <w:r w:rsidRPr="00220B12">
        <w:rPr>
          <w:rFonts w:hint="eastAsia"/>
        </w:rPr>
        <w:t>64</w:t>
      </w:r>
      <w:r w:rsidRPr="00220B12">
        <w:rPr>
          <w:rFonts w:hint="eastAsia"/>
        </w:rPr>
        <w:t>个兴奋性神经元和</w:t>
      </w:r>
      <w:r w:rsidRPr="00220B12">
        <w:rPr>
          <w:rFonts w:hint="eastAsia"/>
        </w:rPr>
        <w:t>16</w:t>
      </w:r>
      <w:r w:rsidRPr="00220B12">
        <w:rPr>
          <w:rFonts w:hint="eastAsia"/>
        </w:rPr>
        <w:t>个抑制性神经元。（</w:t>
      </w:r>
      <w:r w:rsidRPr="00220B12">
        <w:rPr>
          <w:rFonts w:hint="eastAsia"/>
        </w:rPr>
        <w:t>B</w:t>
      </w:r>
      <w:r w:rsidRPr="00220B12">
        <w:rPr>
          <w:rFonts w:hint="eastAsia"/>
        </w:rPr>
        <w:t>）一个</w:t>
      </w:r>
      <w:r w:rsidRPr="00220B12">
        <w:rPr>
          <w:rFonts w:hint="eastAsia"/>
        </w:rPr>
        <w:t>trial</w:t>
      </w:r>
      <w:r w:rsidRPr="00220B12">
        <w:rPr>
          <w:rFonts w:hint="eastAsia"/>
        </w:rPr>
        <w:t>的训练流程。①冷静阶段，给所有细胞加载一个随机噪声，然后</w:t>
      </w:r>
      <w:r w:rsidRPr="00220B12">
        <w:rPr>
          <w:rFonts w:hint="eastAsia"/>
        </w:rPr>
        <w:t>RNN</w:t>
      </w:r>
      <w:r w:rsidRPr="00220B12">
        <w:rPr>
          <w:rFonts w:hint="eastAsia"/>
        </w:rPr>
        <w:t>迭代。如果</w:t>
      </w:r>
      <w:r w:rsidRPr="00220B12">
        <w:rPr>
          <w:rFonts w:hint="eastAsia"/>
        </w:rPr>
        <w:t>5</w:t>
      </w:r>
      <w:r w:rsidRPr="00220B12">
        <w:rPr>
          <w:rFonts w:hint="eastAsia"/>
        </w:rPr>
        <w:t>层产生行为，立即执行反向学习，即按照</w:t>
      </w:r>
      <w:r w:rsidRPr="00220B12">
        <w:rPr>
          <w:rFonts w:hint="eastAsia"/>
        </w:rPr>
        <w:t>C</w:t>
      </w:r>
      <w:r w:rsidRPr="00220B12">
        <w:rPr>
          <w:rFonts w:hint="eastAsia"/>
        </w:rPr>
        <w:t>中的公式计算更新量，但</w:t>
      </w:r>
      <w:r w:rsidRPr="00220B12">
        <w:t>η</w:t>
      </w:r>
      <w:r w:rsidRPr="00220B12">
        <w:rPr>
          <w:rFonts w:hint="eastAsia"/>
        </w:rPr>
        <w:t>取负值，然后重新加载一套新的随机噪声再迭代；如果未产生行为就继续往下迭代。直到连续</w:t>
      </w:r>
      <w:r w:rsidRPr="00220B12">
        <w:rPr>
          <w:rFonts w:hint="eastAsia"/>
        </w:rPr>
        <w:t>20</w:t>
      </w:r>
      <w:r w:rsidRPr="00220B12">
        <w:rPr>
          <w:rFonts w:hint="eastAsia"/>
        </w:rPr>
        <w:t>次迭代都没有行为，才能通过冷静阶段。②线索阶段。按照</w:t>
      </w:r>
      <w:r w:rsidRPr="00220B12">
        <w:rPr>
          <w:rFonts w:hint="eastAsia"/>
        </w:rPr>
        <w:t>E</w:t>
      </w:r>
      <w:r w:rsidRPr="00220B12">
        <w:rPr>
          <w:rFonts w:hint="eastAsia"/>
        </w:rPr>
        <w:t>中规定的模式给</w:t>
      </w:r>
      <w:r w:rsidRPr="00220B12">
        <w:rPr>
          <w:rFonts w:hint="eastAsia"/>
        </w:rPr>
        <w:t>2</w:t>
      </w:r>
      <w:r w:rsidRPr="00220B12">
        <w:rPr>
          <w:rFonts w:hint="eastAsia"/>
        </w:rPr>
        <w:t>层一个线索输入，然后</w:t>
      </w:r>
      <w:r w:rsidRPr="00220B12">
        <w:rPr>
          <w:rFonts w:hint="eastAsia"/>
        </w:rPr>
        <w:t>RNN</w:t>
      </w:r>
      <w:r w:rsidRPr="00220B12">
        <w:rPr>
          <w:rFonts w:hint="eastAsia"/>
        </w:rPr>
        <w:t>迭代。如果</w:t>
      </w:r>
      <w:r w:rsidRPr="00220B12">
        <w:rPr>
          <w:rFonts w:hint="eastAsia"/>
        </w:rPr>
        <w:t>5</w:t>
      </w:r>
      <w:r w:rsidRPr="00220B12">
        <w:rPr>
          <w:rFonts w:hint="eastAsia"/>
        </w:rPr>
        <w:t>层产生行为，记为</w:t>
      </w:r>
      <w:r w:rsidRPr="00220B12">
        <w:rPr>
          <w:rFonts w:hint="eastAsia"/>
        </w:rPr>
        <w:t>hit</w:t>
      </w:r>
      <w:r w:rsidRPr="00220B12">
        <w:rPr>
          <w:rFonts w:hint="eastAsia"/>
        </w:rPr>
        <w:t>，否则继续迭代。如果迭代</w:t>
      </w:r>
      <w:r w:rsidRPr="00220B12">
        <w:rPr>
          <w:rFonts w:hint="eastAsia"/>
        </w:rPr>
        <w:t>5</w:t>
      </w:r>
      <w:r w:rsidRPr="00220B12">
        <w:rPr>
          <w:rFonts w:hint="eastAsia"/>
        </w:rPr>
        <w:t>次仍未</w:t>
      </w:r>
      <w:r w:rsidR="000F49E5">
        <w:rPr>
          <w:rFonts w:hint="eastAsia"/>
        </w:rPr>
        <w:t>输出</w:t>
      </w:r>
      <w:r w:rsidRPr="00220B12">
        <w:rPr>
          <w:rFonts w:hint="eastAsia"/>
        </w:rPr>
        <w:t>行为，记为</w:t>
      </w:r>
      <w:r w:rsidRPr="00220B12">
        <w:rPr>
          <w:rFonts w:hint="eastAsia"/>
        </w:rPr>
        <w:t>miss</w:t>
      </w:r>
      <w:r w:rsidRPr="00220B12">
        <w:rPr>
          <w:rFonts w:hint="eastAsia"/>
        </w:rPr>
        <w:t>。③学习阶段。按照</w:t>
      </w:r>
      <w:r w:rsidRPr="00220B12">
        <w:rPr>
          <w:rFonts w:hint="eastAsia"/>
        </w:rPr>
        <w:t>E</w:t>
      </w:r>
      <w:r w:rsidRPr="00220B12">
        <w:rPr>
          <w:rFonts w:hint="eastAsia"/>
        </w:rPr>
        <w:t>中规定的模式给</w:t>
      </w:r>
      <w:r w:rsidRPr="00220B12">
        <w:rPr>
          <w:rFonts w:hint="eastAsia"/>
        </w:rPr>
        <w:t>5</w:t>
      </w:r>
      <w:r w:rsidRPr="00220B12">
        <w:rPr>
          <w:rFonts w:hint="eastAsia"/>
        </w:rPr>
        <w:t>层一个教学信号，然后按照</w:t>
      </w:r>
      <w:r w:rsidRPr="00220B12">
        <w:rPr>
          <w:rFonts w:hint="eastAsia"/>
        </w:rPr>
        <w:t>C</w:t>
      </w:r>
      <w:r w:rsidRPr="00220B12">
        <w:rPr>
          <w:rFonts w:hint="eastAsia"/>
        </w:rPr>
        <w:t>中的公式更新连接权重。每个训练单元重复</w:t>
      </w:r>
      <w:r w:rsidRPr="00220B12">
        <w:rPr>
          <w:rFonts w:hint="eastAsia"/>
        </w:rPr>
        <w:t>30</w:t>
      </w:r>
      <w:r w:rsidRPr="00220B12">
        <w:rPr>
          <w:rFonts w:hint="eastAsia"/>
        </w:rPr>
        <w:t>个</w:t>
      </w:r>
      <w:r w:rsidRPr="00220B12">
        <w:rPr>
          <w:rFonts w:hint="eastAsia"/>
        </w:rPr>
        <w:t>trial</w:t>
      </w:r>
      <w:r w:rsidRPr="00220B12">
        <w:rPr>
          <w:rFonts w:hint="eastAsia"/>
        </w:rPr>
        <w:t>。（</w:t>
      </w:r>
      <w:r w:rsidRPr="00220B12">
        <w:rPr>
          <w:rFonts w:hint="eastAsia"/>
        </w:rPr>
        <w:t>C</w:t>
      </w:r>
      <w:r w:rsidRPr="00220B12">
        <w:rPr>
          <w:rFonts w:hint="eastAsia"/>
        </w:rPr>
        <w:t>）连接权重更新机制，采用一个类</w:t>
      </w:r>
      <w:r w:rsidRPr="00220B12">
        <w:rPr>
          <w:rFonts w:hint="eastAsia"/>
        </w:rPr>
        <w:t>Hebb</w:t>
      </w:r>
      <w:r w:rsidRPr="00220B12">
        <w:rPr>
          <w:rFonts w:hint="eastAsia"/>
        </w:rPr>
        <w:t>的计算方式：在正常</w:t>
      </w:r>
      <w:r w:rsidRPr="00220B12">
        <w:rPr>
          <w:rFonts w:hint="eastAsia"/>
        </w:rPr>
        <w:t>RNN</w:t>
      </w:r>
      <w:r w:rsidRPr="00220B12">
        <w:rPr>
          <w:rFonts w:hint="eastAsia"/>
        </w:rPr>
        <w:t>迭代时不学习，而是记录迭代历史，然后统一进行学习结算。每次</w:t>
      </w:r>
      <w:r w:rsidRPr="00220B12">
        <w:rPr>
          <w:rFonts w:hint="eastAsia"/>
        </w:rPr>
        <w:t>RNN</w:t>
      </w:r>
      <w:r w:rsidRPr="00220B12">
        <w:rPr>
          <w:rFonts w:hint="eastAsia"/>
        </w:rPr>
        <w:t>迭代，每个神经元会记录一个带衰减的响应历史值</w:t>
      </w:r>
      <w:r w:rsidR="007B4FC2">
        <w:rPr>
          <w:rFonts w:hint="eastAsia"/>
        </w:rPr>
        <w:t>u</w:t>
      </w:r>
      <w:r w:rsidRPr="00220B12">
        <w:rPr>
          <w:rFonts w:hint="eastAsia"/>
        </w:rPr>
        <w:t>：将本次响应值</w:t>
      </w:r>
      <w:r>
        <w:rPr>
          <w:rFonts w:hint="eastAsia"/>
        </w:rPr>
        <w:t>a</w:t>
      </w:r>
      <w:r w:rsidRPr="00220B12">
        <w:rPr>
          <w:rFonts w:hint="eastAsia"/>
          <w:vertAlign w:val="subscript"/>
        </w:rPr>
        <w:t>t</w:t>
      </w:r>
      <w:r w:rsidRPr="00220B12">
        <w:rPr>
          <w:rFonts w:hint="eastAsia"/>
        </w:rPr>
        <w:t>与之前记录的历史响应</w:t>
      </w:r>
      <w:r w:rsidR="007B4FC2">
        <w:rPr>
          <w:rFonts w:hint="eastAsia"/>
        </w:rPr>
        <w:t>u</w:t>
      </w:r>
      <w:r>
        <w:rPr>
          <w:rFonts w:hint="eastAsia"/>
          <w:vertAlign w:val="subscript"/>
        </w:rPr>
        <w:t>t-1</w:t>
      </w:r>
      <w:r w:rsidRPr="00220B12">
        <w:rPr>
          <w:rFonts w:hint="eastAsia"/>
        </w:rPr>
        <w:t>乘上衰减系数</w:t>
      </w:r>
      <w:r w:rsidRPr="00220B12">
        <w:t>λ</w:t>
      </w:r>
      <w:r w:rsidRPr="00220B12">
        <w:rPr>
          <w:rFonts w:hint="eastAsia"/>
        </w:rPr>
        <w:t>=0.8</w:t>
      </w:r>
      <w:r w:rsidRPr="00220B12">
        <w:rPr>
          <w:rFonts w:hint="eastAsia"/>
        </w:rPr>
        <w:t>相比较，取较大者作为本次迭代后的响应历史值</w:t>
      </w:r>
      <w:proofErr w:type="spellStart"/>
      <w:r w:rsidR="007B4FC2">
        <w:rPr>
          <w:rFonts w:hint="eastAsia"/>
        </w:rPr>
        <w:t>u</w:t>
      </w:r>
      <w:r w:rsidR="007B4FC2">
        <w:rPr>
          <w:rFonts w:hint="eastAsia"/>
          <w:vertAlign w:val="subscript"/>
        </w:rPr>
        <w:t>t</w:t>
      </w:r>
      <w:proofErr w:type="spellEnd"/>
      <w:r w:rsidRPr="00220B12">
        <w:rPr>
          <w:rFonts w:hint="eastAsia"/>
        </w:rPr>
        <w:t>。在学习结算时，每个连接都取得上下游神经元的带衰减的历史响应最大值</w:t>
      </w:r>
      <w:proofErr w:type="spellStart"/>
      <w:r>
        <w:rPr>
          <w:rFonts w:hint="eastAsia"/>
        </w:rPr>
        <w:t>u</w:t>
      </w:r>
      <w:r>
        <w:rPr>
          <w:rFonts w:hint="eastAsia"/>
          <w:vertAlign w:val="superscript"/>
        </w:rPr>
        <w:t>pre</w:t>
      </w:r>
      <w:proofErr w:type="spellEnd"/>
      <w:r w:rsidRPr="00220B12">
        <w:rPr>
          <w:rFonts w:hint="eastAsia"/>
        </w:rPr>
        <w:t>、</w:t>
      </w:r>
      <w:proofErr w:type="spellStart"/>
      <w:r>
        <w:rPr>
          <w:rFonts w:hint="eastAsia"/>
        </w:rPr>
        <w:t>u</w:t>
      </w:r>
      <w:r>
        <w:rPr>
          <w:rFonts w:hint="eastAsia"/>
          <w:vertAlign w:val="superscript"/>
        </w:rPr>
        <w:t>post</w:t>
      </w:r>
      <w:proofErr w:type="spellEnd"/>
      <w:r w:rsidRPr="00220B12">
        <w:rPr>
          <w:rFonts w:hint="eastAsia"/>
        </w:rPr>
        <w:t>。然后根据上游神经元是兴奋还是抑制性的，代入不同的权重更新公式。兴奋性权重更新</w:t>
      </w:r>
      <w:r w:rsidRPr="00220B12">
        <w:t>Δ</w:t>
      </w:r>
      <w:r w:rsidRPr="00220B12">
        <w:rPr>
          <w:rFonts w:hint="eastAsia"/>
        </w:rPr>
        <w:t>W</w:t>
      </w:r>
      <w:r>
        <w:rPr>
          <w:rFonts w:hint="eastAsia"/>
          <w:vertAlign w:val="subscript"/>
        </w:rPr>
        <w:t>E</w:t>
      </w:r>
      <w:r w:rsidRPr="00220B12">
        <w:rPr>
          <w:rFonts w:hint="eastAsia"/>
        </w:rPr>
        <w:t>，抑制性权重更新</w:t>
      </w:r>
      <w:r w:rsidRPr="00220B12">
        <w:t>Δ</w:t>
      </w:r>
      <w:r w:rsidRPr="00220B12">
        <w:rPr>
          <w:rFonts w:hint="eastAsia"/>
        </w:rPr>
        <w:t>W</w:t>
      </w:r>
      <w:r>
        <w:rPr>
          <w:rFonts w:hint="eastAsia"/>
          <w:vertAlign w:val="subscript"/>
        </w:rPr>
        <w:t>I</w:t>
      </w:r>
      <w:r w:rsidRPr="00220B12">
        <w:rPr>
          <w:rFonts w:hint="eastAsia"/>
        </w:rPr>
        <w:t>。全局学习率因子</w:t>
      </w:r>
      <w:r w:rsidRPr="00220B12">
        <w:t>η</w:t>
      </w:r>
      <w:r w:rsidRPr="00220B12">
        <w:rPr>
          <w:rFonts w:hint="eastAsia"/>
        </w:rPr>
        <w:t>=0.06</w:t>
      </w:r>
      <w:r w:rsidRPr="00220B12">
        <w:rPr>
          <w:rFonts w:hint="eastAsia"/>
        </w:rPr>
        <w:t>，在学习阶段取正值，但在冷静阶段反向学习时取负数。（</w:t>
      </w:r>
      <w:r w:rsidRPr="00220B12">
        <w:rPr>
          <w:rFonts w:hint="eastAsia"/>
        </w:rPr>
        <w:t>D</w:t>
      </w:r>
      <w:r w:rsidRPr="00220B12">
        <w:rPr>
          <w:rFonts w:hint="eastAsia"/>
        </w:rPr>
        <w:t>）用负权重实现可增减的稀疏连接。随机初始化的权重服从下限和众数都是</w:t>
      </w:r>
      <w:r w:rsidRPr="00220B12">
        <w:rPr>
          <w:rFonts w:hint="eastAsia"/>
        </w:rPr>
        <w:t>-5</w:t>
      </w:r>
      <w:r w:rsidRPr="00220B12">
        <w:rPr>
          <w:rFonts w:hint="eastAsia"/>
        </w:rPr>
        <w:t>、上限</w:t>
      </w:r>
      <w:r w:rsidRPr="00220B12">
        <w:rPr>
          <w:rFonts w:hint="eastAsia"/>
        </w:rPr>
        <w:t>0.7</w:t>
      </w:r>
      <w:r w:rsidRPr="00220B12">
        <w:rPr>
          <w:rFonts w:hint="eastAsia"/>
        </w:rPr>
        <w:t>的三角分布，但负权重并不参与网络迭代，视为无连接或</w:t>
      </w:r>
      <w:r w:rsidRPr="00220B12">
        <w:rPr>
          <w:rFonts w:hint="eastAsia"/>
        </w:rPr>
        <w:t>0</w:t>
      </w:r>
      <w:r w:rsidRPr="00220B12">
        <w:rPr>
          <w:rFonts w:hint="eastAsia"/>
        </w:rPr>
        <w:t>权重。只有在学习权重更新阶段，权重更新量会被加在负权重上，如果这使得负权重翻正，就会形成一个新的连接；同样若正权重翻负，该连接此后不再参与迭代。多个训练单元后，这些连接权重的分布会发生改变。（</w:t>
      </w:r>
      <w:r w:rsidRPr="00220B12">
        <w:rPr>
          <w:rFonts w:hint="eastAsia"/>
        </w:rPr>
        <w:t>E</w:t>
      </w:r>
      <w:r w:rsidRPr="00220B12">
        <w:rPr>
          <w:rFonts w:hint="eastAsia"/>
        </w:rPr>
        <w:t>）</w:t>
      </w:r>
      <w:r w:rsidRPr="00220B12">
        <w:rPr>
          <w:rFonts w:hint="eastAsia"/>
        </w:rPr>
        <w:t>2/5</w:t>
      </w:r>
      <w:r w:rsidRPr="00220B12">
        <w:rPr>
          <w:rFonts w:hint="eastAsia"/>
        </w:rPr>
        <w:t>层承担不同的输入输出功能。</w:t>
      </w:r>
      <w:r w:rsidRPr="00220B12">
        <w:rPr>
          <w:rFonts w:hint="eastAsia"/>
        </w:rPr>
        <w:t>L2</w:t>
      </w:r>
      <w:r w:rsidRPr="00220B12">
        <w:rPr>
          <w:rFonts w:hint="eastAsia"/>
        </w:rPr>
        <w:t>用不同但又有重叠的细胞群体接受线索输入：预训线索</w:t>
      </w:r>
      <w:r w:rsidRPr="00220B12">
        <w:rPr>
          <w:rFonts w:hint="eastAsia"/>
        </w:rPr>
        <w:t>A</w:t>
      </w:r>
      <w:r w:rsidRPr="00220B12">
        <w:rPr>
          <w:rFonts w:hint="eastAsia"/>
        </w:rPr>
        <w:t>输入</w:t>
      </w:r>
      <w:r w:rsidRPr="00220B12">
        <w:rPr>
          <w:rFonts w:hint="eastAsia"/>
        </w:rPr>
        <w:t>C</w:t>
      </w:r>
      <w:r>
        <w:rPr>
          <w:rFonts w:hint="eastAsia"/>
          <w:vertAlign w:val="subscript"/>
        </w:rPr>
        <w:t>A</w:t>
      </w:r>
      <w:r w:rsidRPr="00220B12">
        <w:rPr>
          <w:rFonts w:hint="eastAsia"/>
        </w:rPr>
        <w:t>=16</w:t>
      </w:r>
      <w:r w:rsidRPr="00220B12">
        <w:rPr>
          <w:rFonts w:hint="eastAsia"/>
        </w:rPr>
        <w:t>个细胞，包含</w:t>
      </w:r>
      <w:r w:rsidRPr="00220B12">
        <w:rPr>
          <w:rFonts w:hint="eastAsia"/>
        </w:rPr>
        <w:t>13</w:t>
      </w:r>
      <w:r w:rsidRPr="00220B12">
        <w:rPr>
          <w:rFonts w:hint="eastAsia"/>
        </w:rPr>
        <w:t>个兴奋和</w:t>
      </w:r>
      <w:r w:rsidRPr="00220B12">
        <w:rPr>
          <w:rFonts w:hint="eastAsia"/>
        </w:rPr>
        <w:t>3</w:t>
      </w:r>
      <w:r w:rsidRPr="00220B12">
        <w:rPr>
          <w:rFonts w:hint="eastAsia"/>
        </w:rPr>
        <w:t>个抑制性神经元；正式线索</w:t>
      </w:r>
      <w:r w:rsidRPr="00220B12">
        <w:rPr>
          <w:rFonts w:hint="eastAsia"/>
        </w:rPr>
        <w:t>B</w:t>
      </w:r>
      <w:r w:rsidRPr="00220B12">
        <w:rPr>
          <w:rFonts w:hint="eastAsia"/>
        </w:rPr>
        <w:t>输入</w:t>
      </w:r>
      <w:r w:rsidRPr="00220B12">
        <w:rPr>
          <w:rFonts w:hint="eastAsia"/>
        </w:rPr>
        <w:t>C</w:t>
      </w:r>
      <w:r>
        <w:rPr>
          <w:rFonts w:hint="eastAsia"/>
          <w:vertAlign w:val="subscript"/>
        </w:rPr>
        <w:t>B</w:t>
      </w:r>
      <w:r w:rsidRPr="00220B12">
        <w:rPr>
          <w:rFonts w:hint="eastAsia"/>
        </w:rPr>
        <w:t>=8</w:t>
      </w:r>
      <w:r w:rsidRPr="00220B12">
        <w:rPr>
          <w:rFonts w:hint="eastAsia"/>
        </w:rPr>
        <w:t>个细胞，包含</w:t>
      </w:r>
      <w:r w:rsidRPr="00220B12">
        <w:rPr>
          <w:rFonts w:hint="eastAsia"/>
        </w:rPr>
        <w:t>6</w:t>
      </w:r>
      <w:r w:rsidRPr="00220B12">
        <w:rPr>
          <w:rFonts w:hint="eastAsia"/>
        </w:rPr>
        <w:t>个兴奋和</w:t>
      </w:r>
      <w:r w:rsidRPr="00220B12">
        <w:rPr>
          <w:rFonts w:hint="eastAsia"/>
        </w:rPr>
        <w:t>2</w:t>
      </w:r>
      <w:r w:rsidRPr="00220B12">
        <w:rPr>
          <w:rFonts w:hint="eastAsia"/>
        </w:rPr>
        <w:t>个抑制性神经元。其中，</w:t>
      </w:r>
      <w:r w:rsidRPr="00220B12">
        <w:rPr>
          <w:rFonts w:hint="eastAsia"/>
        </w:rPr>
        <w:t>4</w:t>
      </w:r>
      <w:r w:rsidRPr="00220B12">
        <w:rPr>
          <w:rFonts w:hint="eastAsia"/>
        </w:rPr>
        <w:t>个兴奋和</w:t>
      </w:r>
      <w:r w:rsidRPr="00220B12">
        <w:rPr>
          <w:rFonts w:hint="eastAsia"/>
        </w:rPr>
        <w:t>1</w:t>
      </w:r>
      <w:r w:rsidRPr="00220B12">
        <w:rPr>
          <w:rFonts w:hint="eastAsia"/>
        </w:rPr>
        <w:t>个抑制性神经元是被两种线索重叠激活的。</w:t>
      </w:r>
      <w:r w:rsidRPr="00220B12">
        <w:rPr>
          <w:rFonts w:hint="eastAsia"/>
        </w:rPr>
        <w:t>5</w:t>
      </w:r>
      <w:r w:rsidRPr="00220B12">
        <w:rPr>
          <w:rFonts w:hint="eastAsia"/>
        </w:rPr>
        <w:t>层则有</w:t>
      </w:r>
      <w:r w:rsidRPr="00220B12">
        <w:rPr>
          <w:rFonts w:hint="eastAsia"/>
        </w:rPr>
        <w:t>C</w:t>
      </w:r>
      <w:r w:rsidRPr="00220B12">
        <w:rPr>
          <w:rFonts w:hint="eastAsia"/>
          <w:vertAlign w:val="subscript"/>
        </w:rPr>
        <w:t>R</w:t>
      </w:r>
      <w:r w:rsidRPr="00220B12">
        <w:rPr>
          <w:rFonts w:hint="eastAsia"/>
        </w:rPr>
        <w:t>=40</w:t>
      </w:r>
      <w:r w:rsidRPr="00220B12">
        <w:rPr>
          <w:rFonts w:hint="eastAsia"/>
        </w:rPr>
        <w:t>个细胞负责决定行为和接受教学信号，其中：</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个抑制性神经元负责驱动行为，另</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个抑制性神经元负责阻止行为。当驱动行为的细胞的平均响应（细胞响应上限是</w:t>
      </w:r>
      <w:r w:rsidRPr="00220B12">
        <w:rPr>
          <w:rFonts w:hint="eastAsia"/>
        </w:rPr>
        <w:t>1</w:t>
      </w:r>
      <w:r w:rsidRPr="00220B12">
        <w:rPr>
          <w:rFonts w:hint="eastAsia"/>
        </w:rPr>
        <w:t>）减去阻止行为的细胞的</w:t>
      </w:r>
      <w:proofErr w:type="gramStart"/>
      <w:r w:rsidRPr="00220B12">
        <w:rPr>
          <w:rFonts w:hint="eastAsia"/>
        </w:rPr>
        <w:t>平均响应</w:t>
      </w:r>
      <w:proofErr w:type="gramEnd"/>
      <w:r w:rsidRPr="00220B12">
        <w:rPr>
          <w:rFonts w:hint="eastAsia"/>
        </w:rPr>
        <w:t>大于</w:t>
      </w:r>
      <w:r w:rsidRPr="00220B12">
        <w:rPr>
          <w:rFonts w:hint="eastAsia"/>
        </w:rPr>
        <w:t>0.6</w:t>
      </w:r>
      <w:r w:rsidRPr="00220B12">
        <w:rPr>
          <w:rFonts w:hint="eastAsia"/>
        </w:rPr>
        <w:t>时，认定有行为输出。在学习阶段，这些细胞还接受模拟的教学信号输入：驱动行为的细胞响应变成</w:t>
      </w:r>
      <w:r w:rsidRPr="00220B12">
        <w:rPr>
          <w:rFonts w:hint="eastAsia"/>
        </w:rPr>
        <w:t>1</w:t>
      </w:r>
      <w:r w:rsidRPr="00220B12">
        <w:rPr>
          <w:rFonts w:hint="eastAsia"/>
        </w:rPr>
        <w:t>，阻止行为的细胞响应变成</w:t>
      </w:r>
      <w:r w:rsidRPr="00220B12">
        <w:rPr>
          <w:rFonts w:hint="eastAsia"/>
        </w:rPr>
        <w:t>0</w:t>
      </w:r>
      <w:r w:rsidR="00F718B4" w:rsidRPr="00C7701B">
        <w:rPr>
          <w:rFonts w:hint="eastAsia"/>
        </w:rPr>
        <w:t>。</w:t>
      </w:r>
      <w:r w:rsidR="00F718B4">
        <w:br/>
      </w:r>
      <w:r w:rsidRPr="00220B12">
        <w:t>(A) The basic model structure was a recurrent neural network with approximately 2% sparse connectivity. Cells were artificially assigned to two layers, L2 and L5, and each layer contained 64 excitatory neurons and 16 inhibitory neurons. (B) Training flow f</w:t>
      </w:r>
      <w:r w:rsidRPr="00220B12">
        <w:rPr>
          <w:rFonts w:hint="eastAsia"/>
        </w:rPr>
        <w:t xml:space="preserve">or one trial. </w:t>
      </w:r>
      <w:r w:rsidRPr="00220B12">
        <w:rPr>
          <w:rFonts w:hint="eastAsia"/>
        </w:rPr>
        <w:t>①</w:t>
      </w:r>
      <w:r w:rsidRPr="00220B12">
        <w:rPr>
          <w:rFonts w:hint="eastAsia"/>
        </w:rPr>
        <w:t xml:space="preserve"> Calm-down stage: a random noise was loaded onto all cells, followed by RNN iteration. If L5 generated a behavior, reverse learning was immediately executed, meaning the update amount was calculated according to the formulas in C but with </w:t>
      </w:r>
      <w:r w:rsidRPr="007B4FC2">
        <w:t>η</w:t>
      </w:r>
      <w:r w:rsidRPr="00220B12">
        <w:rPr>
          <w:rFonts w:hint="eastAsia"/>
        </w:rPr>
        <w:t xml:space="preserve"> taking a negative value; a new set of random noise was then loaded and iterated again. If no behavior was generated, iteration continued. The calm-down stage was passed only after 20 consecutive iterations without behavior. </w:t>
      </w:r>
      <w:r w:rsidRPr="00220B12">
        <w:rPr>
          <w:rFonts w:hint="eastAsia"/>
        </w:rPr>
        <w:t>②</w:t>
      </w:r>
      <w:r w:rsidRPr="00220B12">
        <w:rPr>
          <w:rFonts w:hint="eastAsia"/>
        </w:rPr>
        <w:t xml:space="preserve"> Cue stage: a cue input was delivered to L2 according to the pattern defined in E, followed by RNN iteration. If L5 generated a behavior, the trial was scored as a hit; otherwise, iteration continued. If no behavior was read out after 5 iterations, it was scored as a miss. </w:t>
      </w:r>
      <w:r w:rsidRPr="00220B12">
        <w:rPr>
          <w:rFonts w:hint="eastAsia"/>
        </w:rPr>
        <w:t>③</w:t>
      </w:r>
      <w:r w:rsidRPr="00220B12">
        <w:rPr>
          <w:rFonts w:hint="eastAsia"/>
        </w:rPr>
        <w:t xml:space="preserve"> Learning st</w:t>
      </w:r>
      <w:r w:rsidRPr="00220B12">
        <w:t xml:space="preserve">age: a teaching signal was delivered to L5 according to the pattern defined in E, and connection weights were updated according to the formulas in C. Each block repeated 30 trials. (C) Connection weights were updated using a Hebbian-like computation: no learning occurred during normal RNN iterations; instead, iteration history was recorded, and learning was then settled together. At each RNN iteration, each neuron recorded a decayed response-history value </w:t>
      </w:r>
      <w:r w:rsidR="007B4FC2">
        <w:rPr>
          <w:rFonts w:hint="eastAsia"/>
        </w:rPr>
        <w:t>u</w:t>
      </w:r>
      <w:r w:rsidRPr="00220B12">
        <w:t>: the current response value a</w:t>
      </w:r>
      <w:r w:rsidRPr="00220B12">
        <w:rPr>
          <w:vertAlign w:val="subscript"/>
        </w:rPr>
        <w:t>t</w:t>
      </w:r>
      <w:r w:rsidRPr="00220B12">
        <w:t xml:space="preserve"> was compared with the previously recorded history response </w:t>
      </w:r>
      <w:r w:rsidR="007B4FC2">
        <w:rPr>
          <w:rFonts w:hint="eastAsia"/>
        </w:rPr>
        <w:t>u</w:t>
      </w:r>
      <w:r w:rsidRPr="00220B12">
        <w:rPr>
          <w:vertAlign w:val="subscript"/>
        </w:rPr>
        <w:t>t-1</w:t>
      </w:r>
      <w:r w:rsidRPr="00220B12">
        <w:t xml:space="preserve"> multiplied by a decay factor λ=0.8, and the larger one was taken as the response-history value</w:t>
      </w:r>
      <w:r w:rsidR="007B4FC2">
        <w:rPr>
          <w:rFonts w:hint="eastAsia"/>
        </w:rPr>
        <w:t xml:space="preserve"> </w:t>
      </w:r>
      <w:proofErr w:type="spellStart"/>
      <w:r w:rsidR="007B4FC2">
        <w:rPr>
          <w:rFonts w:hint="eastAsia"/>
        </w:rPr>
        <w:t>u</w:t>
      </w:r>
      <w:r w:rsidR="007B4FC2">
        <w:rPr>
          <w:rFonts w:hint="eastAsia"/>
          <w:vertAlign w:val="subscript"/>
        </w:rPr>
        <w:t>t</w:t>
      </w:r>
      <w:proofErr w:type="spellEnd"/>
      <w:r w:rsidRPr="00220B12">
        <w:t xml:space="preserve"> after this iteration. During learning settlement, each connection obtained the maximum decayed historical responses of the upstream and downstream neurons, </w:t>
      </w:r>
      <w:proofErr w:type="spellStart"/>
      <w:r w:rsidRPr="00220B12">
        <w:t>u</w:t>
      </w:r>
      <w:r w:rsidRPr="00220B12">
        <w:rPr>
          <w:vertAlign w:val="superscript"/>
        </w:rPr>
        <w:t>pre</w:t>
      </w:r>
      <w:proofErr w:type="spellEnd"/>
      <w:r w:rsidRPr="00220B12">
        <w:t xml:space="preserve"> and </w:t>
      </w:r>
      <w:proofErr w:type="spellStart"/>
      <w:r w:rsidRPr="00220B12">
        <w:t>u</w:t>
      </w:r>
      <w:r w:rsidRPr="00220B12">
        <w:rPr>
          <w:vertAlign w:val="superscript"/>
        </w:rPr>
        <w:t>post</w:t>
      </w:r>
      <w:proofErr w:type="spellEnd"/>
      <w:r w:rsidRPr="00220B12">
        <w:t>. Then, depending on whether the upstream neuron was excitatory or inhibitory, different weight-update formulas were applied. Excitatory weight update was ΔW</w:t>
      </w:r>
      <w:r w:rsidRPr="00220B12">
        <w:rPr>
          <w:vertAlign w:val="subscript"/>
        </w:rPr>
        <w:t>E</w:t>
      </w:r>
      <w:r>
        <w:rPr>
          <w:rFonts w:hint="eastAsia"/>
        </w:rPr>
        <w:t>,</w:t>
      </w:r>
      <w:r w:rsidRPr="00220B12">
        <w:t xml:space="preserve"> and inhibitory weight update was</w:t>
      </w:r>
      <w:r w:rsidR="007B4FC2">
        <w:rPr>
          <w:rFonts w:hint="eastAsia"/>
        </w:rPr>
        <w:t xml:space="preserve"> </w:t>
      </w:r>
      <w:r w:rsidRPr="00220B12">
        <w:t>ΔW</w:t>
      </w:r>
      <w:r w:rsidRPr="00220B12">
        <w:rPr>
          <w:vertAlign w:val="subscript"/>
        </w:rPr>
        <w:t>I</w:t>
      </w:r>
      <w:r w:rsidRPr="00220B12">
        <w:t>. The global learning rate factor η=0.06 took a positive value during the learning stage but a negative value during reverse learning in the calm-down stage. (D) Sparse connections that could increase or decrease were implemented using negative weights. Randomly initialized weights followed a triangular distribution with the lower bound and mode both at -5 and the upper bound at 0.7, but negative weights did not participate in network iteration and were treated as absent connections or 0 weight. Only during the learning-based weight updating stage was the update amount added to negative weights; if this caused a negative weight to turn positive, a new connection was formed; similarly, if a positive weight turned negative, that connection would no longer participate in iterations thereafter. After multiple blocks, the distribution of these connection weights would change. (E) L2 and L5 served different input-output functions. L2 received cue inputs using different but partially overlapping cell populations: pretraining cue A inputted to C</w:t>
      </w:r>
      <w:r w:rsidRPr="00220B12">
        <w:rPr>
          <w:vertAlign w:val="subscript"/>
        </w:rPr>
        <w:t>A</w:t>
      </w:r>
      <w:r w:rsidRPr="00220B12">
        <w:t>=16 cells, including 13 excitatory and 3 inhibitory neurons; formal cue B inputted to C</w:t>
      </w:r>
      <w:r w:rsidRPr="00220B12">
        <w:rPr>
          <w:vertAlign w:val="subscript"/>
        </w:rPr>
        <w:t>B</w:t>
      </w:r>
      <w:r w:rsidRPr="00220B12">
        <w:t xml:space="preserve">=8 cells, including 6 excitatory and 2 inhibitory neurons. Among these, 4 excitatory and 1 inhibitory </w:t>
      </w:r>
      <w:proofErr w:type="gramStart"/>
      <w:r w:rsidRPr="00220B12">
        <w:t>neurons</w:t>
      </w:r>
      <w:proofErr w:type="gramEnd"/>
      <w:r w:rsidRPr="00220B12">
        <w:t xml:space="preserve"> were activated by both cues in an overlapping manner. L5 had C</w:t>
      </w:r>
      <w:r w:rsidRPr="00220B12">
        <w:rPr>
          <w:vertAlign w:val="subscript"/>
        </w:rPr>
        <w:t>R</w:t>
      </w:r>
      <w:r w:rsidRPr="00220B12">
        <w:t>=40 cells responsible for determining behavior and receiving teaching signals, in which: 16 excitatory and 4 inhibitory neurons were responsible for driving behavior, and another 16 excitatory and 4 inhibitory neurons were responsible for preventing behavior. When the mean response of behavior-driving cells (with an upper cell-response limit of 1) minus the mean response of behavior-preventing cells was greater than 0.6, a behavioral output was considered present. During the learning stage, these cells also received simulated teaching signal inputs: the responses of behavior-driving cells became 1, and the responses of behavior-preventing cells became 0</w:t>
      </w:r>
      <w:r w:rsidR="00F718B4" w:rsidRPr="00C7701B">
        <w:t>.</w:t>
      </w:r>
    </w:p>
    <w:p w14:paraId="10ABD741" w14:textId="4FAE4194" w:rsidR="00F718B4" w:rsidRDefault="00F718B4" w:rsidP="00F718B4">
      <w:pPr>
        <w:pStyle w:val="3"/>
      </w:pPr>
      <w:bookmarkStart w:id="88" w:name="_Toc231804197"/>
      <w:r w:rsidRPr="00F718B4">
        <w:rPr>
          <w:rFonts w:hint="eastAsia"/>
        </w:rPr>
        <w:t>前期训练改变连接权重分布并增强细胞响应分化</w:t>
      </w:r>
      <w:bookmarkEnd w:id="88"/>
    </w:p>
    <w:p w14:paraId="3B0FEF00" w14:textId="639C6C6A" w:rsidR="00CC3B1C" w:rsidRDefault="00A7083E" w:rsidP="00CC3B1C">
      <w:r w:rsidRPr="00A7083E">
        <w:rPr>
          <w:rFonts w:hint="eastAsia"/>
        </w:rPr>
        <w:t>动物实验中观察到响应异质性增大的一种可能原因，是突触连接权重的分化。</w:t>
      </w:r>
      <w:r w:rsidR="00CC3B1C" w:rsidRPr="00CC3B1C">
        <w:rPr>
          <w:rFonts w:hint="eastAsia"/>
        </w:rPr>
        <w:t>经过</w:t>
      </w:r>
      <w:proofErr w:type="gramStart"/>
      <w:r w:rsidR="00CC3B1C" w:rsidRPr="00CC3B1C">
        <w:rPr>
          <w:rFonts w:hint="eastAsia"/>
        </w:rPr>
        <w:t>预训练</w:t>
      </w:r>
      <w:proofErr w:type="gramEnd"/>
      <w:r w:rsidR="00CC3B1C" w:rsidRPr="00CC3B1C">
        <w:rPr>
          <w:rFonts w:hint="eastAsia"/>
        </w:rPr>
        <w:t>后，</w:t>
      </w:r>
      <w:r w:rsidR="00C103D9">
        <w:rPr>
          <w:rFonts w:hint="eastAsia"/>
        </w:rPr>
        <w:t>连接</w:t>
      </w:r>
      <w:r w:rsidR="00CC3B1C" w:rsidRPr="00CC3B1C">
        <w:rPr>
          <w:rFonts w:hint="eastAsia"/>
        </w:rPr>
        <w:t>权重分布发生明显变化：出现了大量达到上限的强连接，而其它弱连接</w:t>
      </w:r>
      <w:proofErr w:type="gramStart"/>
      <w:r w:rsidR="00CC3B1C" w:rsidRPr="00CC3B1C">
        <w:rPr>
          <w:rFonts w:hint="eastAsia"/>
        </w:rPr>
        <w:t>相对占</w:t>
      </w:r>
      <w:proofErr w:type="gramEnd"/>
      <w:r w:rsidR="00CC3B1C" w:rsidRPr="00CC3B1C">
        <w:rPr>
          <w:rFonts w:hint="eastAsia"/>
        </w:rPr>
        <w:t>比下降。这个规律仅在上下游都是抑制性神经元的去抑制连接中表现较弱，其它类型连接都十分明显</w:t>
      </w:r>
      <w:r w:rsidR="00CC3B1C">
        <w:rPr>
          <w:rFonts w:hint="eastAsia"/>
        </w:rPr>
        <w:t>（</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4</w:t>
      </w:r>
      <w:r w:rsidR="00CC3B1C">
        <w:fldChar w:fldCharType="end"/>
      </w:r>
      <w:r w:rsidR="00CC3B1C">
        <w:rPr>
          <w:rFonts w:hint="eastAsia"/>
        </w:rPr>
        <w:t>A</w:t>
      </w:r>
      <w:r w:rsidR="00CC3B1C">
        <w:rPr>
          <w:rFonts w:hint="eastAsia"/>
        </w:rPr>
        <w:t>）。权重分布的方差也是类似规律，只有抑制</w:t>
      </w:r>
      <w:r w:rsidR="00CC3B1C">
        <w:rPr>
          <w:rFonts w:hint="eastAsia"/>
        </w:rPr>
        <w:t>-</w:t>
      </w:r>
      <w:r w:rsidR="00CC3B1C">
        <w:rPr>
          <w:rFonts w:hint="eastAsia"/>
        </w:rPr>
        <w:t>抑制连接没有显著增加（</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4</w:t>
      </w:r>
      <w:r w:rsidR="00CC3B1C">
        <w:fldChar w:fldCharType="end"/>
      </w:r>
      <w:r w:rsidR="00CC3B1C">
        <w:rPr>
          <w:rFonts w:hint="eastAsia"/>
        </w:rPr>
        <w:t>B</w:t>
      </w:r>
      <w:r w:rsidR="00CC3B1C">
        <w:rPr>
          <w:rFonts w:hint="eastAsia"/>
        </w:rPr>
        <w:t>，上）。</w:t>
      </w:r>
    </w:p>
    <w:p w14:paraId="6D50B827" w14:textId="0BA022F5" w:rsidR="00CC3B1C" w:rsidRDefault="00CC3B1C" w:rsidP="00CC3B1C">
      <w:r>
        <w:rPr>
          <w:rFonts w:hint="eastAsia"/>
        </w:rPr>
        <w:t>根据预训经验的存在与否，初始学习和连续学习相同的线索，的确产生了不同的行为结果。与动物实验结果一致，连续学习的首单元</w:t>
      </w:r>
      <w:r>
        <w:rPr>
          <w:rFonts w:hint="eastAsia"/>
        </w:rPr>
        <w:t xml:space="preserve"> hit rate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4</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4</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4</w:t>
      </w:r>
      <w:r>
        <w:fldChar w:fldCharType="end"/>
      </w:r>
      <w:r>
        <w:rPr>
          <w:rFonts w:hint="eastAsia"/>
        </w:rPr>
        <w:t>B</w:t>
      </w:r>
      <w:r>
        <w:rPr>
          <w:rFonts w:hint="eastAsia"/>
        </w:rPr>
        <w:t>，下）。</w:t>
      </w:r>
    </w:p>
    <w:p w14:paraId="6F8DC709" w14:textId="041D7C21" w:rsidR="00F718B4" w:rsidRDefault="00804344" w:rsidP="00F718B4">
      <w:pPr>
        <w:pStyle w:val="afff1"/>
        <w:keepNext/>
      </w:pPr>
      <w:r>
        <w:rPr>
          <w:rFonts w:hint="eastAsia"/>
          <w:noProof/>
          <w14:ligatures w14:val="standardContextual"/>
        </w:rPr>
        <w:drawing>
          <wp:inline distT="0" distB="0" distL="0" distR="0" wp14:anchorId="7A2FBF19" wp14:editId="506C3525">
            <wp:extent cx="4391025" cy="2952750"/>
            <wp:effectExtent l="0" t="0" r="9525"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44">
                      <a:extLst>
                        <a:ext uri="{96DAC541-7B7A-43D3-8B79-37D633B846F1}">
                          <asvg:svgBlip xmlns:asvg="http://schemas.microsoft.com/office/drawing/2016/SVG/main" r:embed="rId45"/>
                        </a:ext>
                      </a:extLst>
                    </a:blip>
                    <a:stretch>
                      <a:fillRect/>
                    </a:stretch>
                  </pic:blipFill>
                  <pic:spPr>
                    <a:xfrm>
                      <a:off x="0" y="0"/>
                      <a:ext cx="4391025" cy="2952750"/>
                    </a:xfrm>
                    <a:prstGeom prst="rect">
                      <a:avLst/>
                    </a:prstGeom>
                  </pic:spPr>
                </pic:pic>
              </a:graphicData>
            </a:graphic>
          </wp:inline>
        </w:drawing>
      </w:r>
    </w:p>
    <w:p w14:paraId="2D199437" w14:textId="6F324EAD" w:rsidR="00F718B4" w:rsidRDefault="00F718B4" w:rsidP="00F718B4">
      <w:pPr>
        <w:pStyle w:val="afffa"/>
      </w:pPr>
      <w:bookmarkStart w:id="89" w:name="_Ref230784282"/>
      <w:bookmarkStart w:id="90" w:name="_Toc23181060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4</w:t>
      </w:r>
      <w:r w:rsidR="005C4B22">
        <w:fldChar w:fldCharType="end"/>
      </w:r>
      <w:bookmarkEnd w:id="89"/>
      <w:r>
        <w:rPr>
          <w:rFonts w:hint="eastAsia"/>
        </w:rPr>
        <w:t xml:space="preserve"> </w:t>
      </w:r>
      <w:r w:rsidRPr="00F718B4">
        <w:rPr>
          <w:rFonts w:hint="eastAsia"/>
        </w:rPr>
        <w:t>前期训练改变连接权重分布并增强细胞响应分化</w:t>
      </w:r>
      <w:bookmarkEnd w:id="90"/>
    </w:p>
    <w:p w14:paraId="4957C3D8" w14:textId="14A6A053"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A10FF9">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4</w:t>
      </w:r>
      <w:r w:rsidR="005C4B22">
        <w:fldChar w:fldCharType="end"/>
      </w:r>
      <w:r>
        <w:rPr>
          <w:rFonts w:hint="eastAsia"/>
        </w:rPr>
        <w:t xml:space="preserve"> </w:t>
      </w:r>
      <w:r w:rsidRPr="00F718B4">
        <w:t>Pretraining altered the distribution of connection weights and enhanced cell response differentiation</w:t>
      </w:r>
    </w:p>
    <w:p w14:paraId="47010258" w14:textId="3CEF3563" w:rsidR="00F718B4" w:rsidRDefault="00336AEC" w:rsidP="00F718B4">
      <w:pPr>
        <w:pStyle w:val="afff2"/>
        <w:ind w:left="480"/>
      </w:pPr>
      <w:r w:rsidRPr="00336AEC">
        <w:rPr>
          <w:rFonts w:hint="eastAsia"/>
        </w:rPr>
        <w:t>（</w:t>
      </w:r>
      <w:r w:rsidRPr="00336AEC">
        <w:rPr>
          <w:rFonts w:hint="eastAsia"/>
        </w:rPr>
        <w:t>A</w:t>
      </w:r>
      <w:r w:rsidRPr="00336AEC">
        <w:rPr>
          <w:rFonts w:hint="eastAsia"/>
        </w:rPr>
        <w:t>）预训前（</w:t>
      </w:r>
      <w:r w:rsidRPr="00336AEC">
        <w:rPr>
          <w:rFonts w:hint="eastAsia"/>
        </w:rPr>
        <w:t>naive</w:t>
      </w:r>
      <w:r w:rsidRPr="00336AEC">
        <w:rPr>
          <w:rFonts w:hint="eastAsia"/>
        </w:rPr>
        <w:t>）后（</w:t>
      </w:r>
      <w:r w:rsidRPr="00336AEC">
        <w:rPr>
          <w:rFonts w:hint="eastAsia"/>
        </w:rPr>
        <w:t>After pretrain</w:t>
      </w:r>
      <w:r w:rsidRPr="00336AEC">
        <w:rPr>
          <w:rFonts w:hint="eastAsia"/>
        </w:rPr>
        <w:t>）的连接权重分布，根据前后神经元是兴奋性还是抑制性，分为兴奋到兴奋（</w:t>
      </w:r>
      <w:r w:rsidRPr="00336AEC">
        <w:rPr>
          <w:rFonts w:hint="eastAsia"/>
        </w:rPr>
        <w:t>E</w:t>
      </w:r>
      <w:r w:rsidRPr="00336AEC">
        <w:rPr>
          <w:rFonts w:hint="eastAsia"/>
        </w:rPr>
        <w:t>→</w:t>
      </w:r>
      <w:r w:rsidRPr="00336AEC">
        <w:rPr>
          <w:rFonts w:hint="eastAsia"/>
        </w:rPr>
        <w:t>E</w:t>
      </w:r>
      <w:r w:rsidRPr="00336AEC">
        <w:rPr>
          <w:rFonts w:hint="eastAsia"/>
        </w:rPr>
        <w:t>）、兴奋到抑制（</w:t>
      </w:r>
      <w:r w:rsidRPr="00336AEC">
        <w:rPr>
          <w:rFonts w:hint="eastAsia"/>
        </w:rPr>
        <w:t>E</w:t>
      </w:r>
      <w:r w:rsidRPr="00336AEC">
        <w:rPr>
          <w:rFonts w:hint="eastAsia"/>
        </w:rPr>
        <w:t>→</w:t>
      </w:r>
      <w:r w:rsidRPr="00336AEC">
        <w:rPr>
          <w:rFonts w:hint="eastAsia"/>
        </w:rPr>
        <w:t>I</w:t>
      </w:r>
      <w:r w:rsidRPr="00336AEC">
        <w:rPr>
          <w:rFonts w:hint="eastAsia"/>
        </w:rPr>
        <w:t>）、抑制到兴奋（</w:t>
      </w:r>
      <w:r w:rsidRPr="00336AEC">
        <w:rPr>
          <w:rFonts w:hint="eastAsia"/>
        </w:rPr>
        <w:t>I</w:t>
      </w:r>
      <w:r w:rsidRPr="00336AEC">
        <w:rPr>
          <w:rFonts w:hint="eastAsia"/>
        </w:rPr>
        <w:t>→</w:t>
      </w:r>
      <w:r w:rsidRPr="00336AEC">
        <w:rPr>
          <w:rFonts w:hint="eastAsia"/>
        </w:rPr>
        <w:t>E</w:t>
      </w:r>
      <w:r w:rsidRPr="00336AEC">
        <w:rPr>
          <w:rFonts w:hint="eastAsia"/>
        </w:rPr>
        <w:t>）、抑制到抑制（</w:t>
      </w:r>
      <w:r w:rsidRPr="00336AEC">
        <w:rPr>
          <w:rFonts w:hint="eastAsia"/>
        </w:rPr>
        <w:t>I</w:t>
      </w:r>
      <w:r w:rsidRPr="00336AEC">
        <w:rPr>
          <w:rFonts w:hint="eastAsia"/>
        </w:rPr>
        <w:t>→</w:t>
      </w:r>
      <w:r w:rsidRPr="00336AEC">
        <w:rPr>
          <w:rFonts w:hint="eastAsia"/>
        </w:rPr>
        <w:t>I</w:t>
      </w:r>
      <w:r w:rsidRPr="00336AEC">
        <w:rPr>
          <w:rFonts w:hint="eastAsia"/>
        </w:rPr>
        <w:t>）。除抑制</w:t>
      </w:r>
      <w:r w:rsidRPr="00336AEC">
        <w:rPr>
          <w:rFonts w:hint="eastAsia"/>
        </w:rPr>
        <w:t>-</w:t>
      </w:r>
      <w:r w:rsidRPr="00336AEC">
        <w:rPr>
          <w:rFonts w:hint="eastAsia"/>
        </w:rPr>
        <w:t>抑制连接外，大多数的弱连接都相对减少，而逼近上限的强连接大幅增加。（</w:t>
      </w:r>
      <w:r w:rsidRPr="00336AEC">
        <w:rPr>
          <w:rFonts w:hint="eastAsia"/>
        </w:rPr>
        <w:t>B</w:t>
      </w:r>
      <w:r w:rsidRPr="00336AEC">
        <w:rPr>
          <w:rFonts w:hint="eastAsia"/>
        </w:rPr>
        <w:t>）上：预训后，除抑制</w:t>
      </w:r>
      <w:r w:rsidRPr="00336AEC">
        <w:rPr>
          <w:rFonts w:hint="eastAsia"/>
        </w:rPr>
        <w:t>-</w:t>
      </w:r>
      <w:r w:rsidRPr="00336AEC">
        <w:rPr>
          <w:rFonts w:hint="eastAsia"/>
        </w:rPr>
        <w:t>抑制连接外，三种连接类型的权重</w:t>
      </w:r>
      <w:proofErr w:type="gramStart"/>
      <w:r w:rsidRPr="00336AEC">
        <w:rPr>
          <w:rFonts w:hint="eastAsia"/>
        </w:rPr>
        <w:t>方差均</w:t>
      </w:r>
      <w:proofErr w:type="gramEnd"/>
      <w:r w:rsidRPr="00336AEC">
        <w:rPr>
          <w:rFonts w:hint="eastAsia"/>
        </w:rPr>
        <w:t>增大；</w:t>
      </w:r>
      <w:r w:rsidRPr="00336AEC">
        <w:rPr>
          <w:rFonts w:hint="eastAsia"/>
        </w:rPr>
        <w:t>two-way ANOVA</w:t>
      </w:r>
      <w:r w:rsidRPr="00336AEC">
        <w:rPr>
          <w:rFonts w:hint="eastAsia"/>
        </w:rPr>
        <w:t>，</w:t>
      </w:r>
      <w:r w:rsidRPr="00336AEC">
        <w:rPr>
          <w:rFonts w:hint="eastAsia"/>
        </w:rPr>
        <w:t>E</w:t>
      </w:r>
      <w:r w:rsidRPr="00336AEC">
        <w:rPr>
          <w:rFonts w:hint="eastAsia"/>
        </w:rPr>
        <w:t>→</w:t>
      </w:r>
      <w:r w:rsidRPr="00336AEC">
        <w:rPr>
          <w:rFonts w:hint="eastAsia"/>
        </w:rPr>
        <w:t>E p &lt; 0.001</w:t>
      </w:r>
      <w:r w:rsidRPr="00336AEC">
        <w:rPr>
          <w:rFonts w:hint="eastAsia"/>
        </w:rPr>
        <w:t>，</w:t>
      </w:r>
      <w:r w:rsidRPr="00336AEC">
        <w:rPr>
          <w:rFonts w:hint="eastAsia"/>
        </w:rPr>
        <w:t>E</w:t>
      </w:r>
      <w:r w:rsidRPr="00336AEC">
        <w:rPr>
          <w:rFonts w:hint="eastAsia"/>
        </w:rPr>
        <w:t>→</w:t>
      </w:r>
      <w:r w:rsidRPr="00336AEC">
        <w:rPr>
          <w:rFonts w:hint="eastAsia"/>
        </w:rPr>
        <w:t>I p &lt; 0.001</w:t>
      </w:r>
      <w:r w:rsidRPr="00336AEC">
        <w:rPr>
          <w:rFonts w:hint="eastAsia"/>
        </w:rPr>
        <w:t>，</w:t>
      </w:r>
      <w:r w:rsidRPr="00336AEC">
        <w:rPr>
          <w:rFonts w:hint="eastAsia"/>
        </w:rPr>
        <w:t>I</w:t>
      </w:r>
      <w:r w:rsidRPr="00336AEC">
        <w:rPr>
          <w:rFonts w:hint="eastAsia"/>
        </w:rPr>
        <w:t>→</w:t>
      </w:r>
      <w:r w:rsidRPr="00336AEC">
        <w:rPr>
          <w:rFonts w:hint="eastAsia"/>
        </w:rPr>
        <w:t>E p &lt; 0.001</w:t>
      </w:r>
      <w:r w:rsidRPr="00336AEC">
        <w:rPr>
          <w:rFonts w:hint="eastAsia"/>
        </w:rPr>
        <w:t>，</w:t>
      </w:r>
      <w:r w:rsidRPr="00336AEC">
        <w:rPr>
          <w:rFonts w:hint="eastAsia"/>
        </w:rPr>
        <w:t>I</w:t>
      </w:r>
      <w:r w:rsidRPr="00336AEC">
        <w:rPr>
          <w:rFonts w:hint="eastAsia"/>
        </w:rPr>
        <w:t>→</w:t>
      </w:r>
      <w:r w:rsidRPr="00336AEC">
        <w:rPr>
          <w:rFonts w:hint="eastAsia"/>
        </w:rPr>
        <w:t>I p = 0.47</w:t>
      </w:r>
      <w:r w:rsidRPr="00336AEC">
        <w:rPr>
          <w:rFonts w:hint="eastAsia"/>
        </w:rPr>
        <w:t>。下：相比于未经预训的初始学习，有预训经验的连续学习，只有</w:t>
      </w:r>
      <w:r w:rsidRPr="00336AEC">
        <w:rPr>
          <w:rFonts w:hint="eastAsia"/>
        </w:rPr>
        <w:t>5</w:t>
      </w:r>
      <w:r w:rsidRPr="00336AEC">
        <w:rPr>
          <w:rFonts w:hint="eastAsia"/>
        </w:rPr>
        <w:t>层兴奋性神经元表现出更高的响应异质性；其它亚群则大多下降；</w:t>
      </w:r>
      <w:r w:rsidRPr="00336AEC">
        <w:rPr>
          <w:rFonts w:hint="eastAsia"/>
        </w:rPr>
        <w:t>two-way ANOVA</w:t>
      </w:r>
      <w:r w:rsidRPr="00336AEC">
        <w:rPr>
          <w:rFonts w:hint="eastAsia"/>
        </w:rPr>
        <w:t>，</w:t>
      </w:r>
      <w:r w:rsidRPr="00336AEC">
        <w:rPr>
          <w:rFonts w:hint="eastAsia"/>
        </w:rPr>
        <w:t>L2/3E p &lt; 0.001</w:t>
      </w:r>
      <w:r w:rsidRPr="00336AEC">
        <w:rPr>
          <w:rFonts w:hint="eastAsia"/>
        </w:rPr>
        <w:t>，</w:t>
      </w:r>
      <w:r w:rsidRPr="00336AEC">
        <w:rPr>
          <w:rFonts w:hint="eastAsia"/>
        </w:rPr>
        <w:t>L2/3I p &lt; 0.001</w:t>
      </w:r>
      <w:r w:rsidRPr="00336AEC">
        <w:rPr>
          <w:rFonts w:hint="eastAsia"/>
        </w:rPr>
        <w:t>，</w:t>
      </w:r>
      <w:r w:rsidRPr="00336AEC">
        <w:rPr>
          <w:rFonts w:hint="eastAsia"/>
        </w:rPr>
        <w:t>L5E p = 0.007</w:t>
      </w:r>
      <w:r w:rsidRPr="00336AEC">
        <w:rPr>
          <w:rFonts w:hint="eastAsia"/>
        </w:rPr>
        <w:t>，</w:t>
      </w:r>
      <w:r w:rsidRPr="00336AEC">
        <w:rPr>
          <w:rFonts w:hint="eastAsia"/>
        </w:rPr>
        <w:t>L5I p &lt; 0.001</w:t>
      </w:r>
      <w:r w:rsidRPr="00336AEC">
        <w:rPr>
          <w:rFonts w:hint="eastAsia"/>
        </w:rPr>
        <w:t>。（</w:t>
      </w:r>
      <w:r w:rsidRPr="00336AEC">
        <w:rPr>
          <w:rFonts w:hint="eastAsia"/>
        </w:rPr>
        <w:t>C</w:t>
      </w:r>
      <w:r w:rsidRPr="00336AEC">
        <w:rPr>
          <w:rFonts w:hint="eastAsia"/>
        </w:rPr>
        <w:t>）</w:t>
      </w:r>
      <w:r w:rsidRPr="00336AEC">
        <w:rPr>
          <w:rFonts w:hint="eastAsia"/>
        </w:rPr>
        <w:t>Sigmoid</w:t>
      </w:r>
      <w:r w:rsidRPr="00336AEC">
        <w:rPr>
          <w:rFonts w:hint="eastAsia"/>
        </w:rPr>
        <w:t>拟合初始和连续学习曲线。</w:t>
      </w:r>
      <w:r w:rsidR="00804344">
        <w:rPr>
          <w:rFonts w:hint="eastAsia"/>
        </w:rPr>
        <w:t>Two-way</w:t>
      </w:r>
      <w:r w:rsidRPr="00336AEC">
        <w:rPr>
          <w:rFonts w:hint="eastAsia"/>
        </w:rPr>
        <w:t xml:space="preserve"> ANOVA</w:t>
      </w:r>
      <w:r w:rsidRPr="00336AEC">
        <w:rPr>
          <w:rFonts w:hint="eastAsia"/>
        </w:rPr>
        <w:t>组效应（取两组前</w:t>
      </w:r>
      <w:r w:rsidRPr="00336AEC">
        <w:rPr>
          <w:rFonts w:hint="eastAsia"/>
        </w:rPr>
        <w:t>7</w:t>
      </w:r>
      <w:r w:rsidRPr="00336AEC">
        <w:rPr>
          <w:rFonts w:hint="eastAsia"/>
        </w:rPr>
        <w:t>个训练单元）</w:t>
      </w:r>
      <w:r w:rsidRPr="00336AEC">
        <w:rPr>
          <w:rFonts w:hint="eastAsia"/>
        </w:rPr>
        <w:t>p &lt; 0.001</w:t>
      </w:r>
      <w:r w:rsidRPr="00336AEC">
        <w:rPr>
          <w:rFonts w:hint="eastAsia"/>
        </w:rPr>
        <w:t>。（</w:t>
      </w:r>
      <w:r w:rsidRPr="00336AEC">
        <w:rPr>
          <w:rFonts w:hint="eastAsia"/>
        </w:rPr>
        <w:t>D</w:t>
      </w:r>
      <w:r w:rsidRPr="00336AEC">
        <w:rPr>
          <w:rFonts w:hint="eastAsia"/>
        </w:rPr>
        <w:t>）展示预训线索</w:t>
      </w:r>
      <w:r w:rsidRPr="00336AEC">
        <w:rPr>
          <w:rFonts w:hint="eastAsia"/>
        </w:rPr>
        <w:t>A</w:t>
      </w:r>
      <w:r w:rsidRPr="00336AEC">
        <w:rPr>
          <w:rFonts w:hint="eastAsia"/>
        </w:rPr>
        <w:t>、初始学习线索</w:t>
      </w:r>
      <w:r w:rsidRPr="00336AEC">
        <w:rPr>
          <w:rFonts w:hint="eastAsia"/>
        </w:rPr>
        <w:t>B</w:t>
      </w:r>
      <w:r w:rsidRPr="00336AEC">
        <w:rPr>
          <w:rFonts w:hint="eastAsia"/>
        </w:rPr>
        <w:t>、连续学习线索</w:t>
      </w:r>
      <w:r w:rsidRPr="00336AEC">
        <w:rPr>
          <w:rFonts w:hint="eastAsia"/>
        </w:rPr>
        <w:t>B</w:t>
      </w:r>
      <w:r w:rsidRPr="00336AEC">
        <w:rPr>
          <w:rFonts w:hint="eastAsia"/>
        </w:rPr>
        <w:t>首个训练单元，</w:t>
      </w:r>
      <w:r w:rsidRPr="00336AEC">
        <w:rPr>
          <w:rFonts w:hint="eastAsia"/>
        </w:rPr>
        <w:t>5</w:t>
      </w:r>
      <w:r w:rsidRPr="00336AEC">
        <w:rPr>
          <w:rFonts w:hint="eastAsia"/>
        </w:rPr>
        <w:t>层细胞随迭代的</w:t>
      </w:r>
      <w:r w:rsidRPr="00336AEC">
        <w:rPr>
          <w:rFonts w:hint="eastAsia"/>
        </w:rPr>
        <w:t>trial</w:t>
      </w:r>
      <w:r w:rsidRPr="00336AEC">
        <w:rPr>
          <w:rFonts w:hint="eastAsia"/>
        </w:rPr>
        <w:t>间平均响应。可以看到在没有预训经验条件下，首次遇到线索的网络响应强弱不分明，且线索</w:t>
      </w:r>
      <w:r w:rsidRPr="00336AEC">
        <w:rPr>
          <w:rFonts w:hint="eastAsia"/>
        </w:rPr>
        <w:t>B</w:t>
      </w:r>
      <w:r w:rsidRPr="00336AEC">
        <w:rPr>
          <w:rFonts w:hint="eastAsia"/>
        </w:rPr>
        <w:t>响应低于线索</w:t>
      </w:r>
      <w:r w:rsidRPr="00336AEC">
        <w:rPr>
          <w:rFonts w:hint="eastAsia"/>
        </w:rPr>
        <w:t>A</w:t>
      </w:r>
      <w:r w:rsidRPr="00336AEC">
        <w:rPr>
          <w:rFonts w:hint="eastAsia"/>
        </w:rPr>
        <w:t>，这符合两种线索不同的预设激活细胞数。而有预训经验的连续学习线索</w:t>
      </w:r>
      <w:r w:rsidRPr="00336AEC">
        <w:rPr>
          <w:rFonts w:hint="eastAsia"/>
        </w:rPr>
        <w:t>B</w:t>
      </w:r>
      <w:r w:rsidRPr="00336AEC">
        <w:rPr>
          <w:rFonts w:hint="eastAsia"/>
        </w:rPr>
        <w:t>时，细胞响应强弱分明，且响应一次后就立即衰减下去</w:t>
      </w:r>
      <w:r w:rsidR="00F718B4" w:rsidRPr="000067D4">
        <w:rPr>
          <w:rFonts w:hint="eastAsia"/>
        </w:rPr>
        <w:t>。</w:t>
      </w:r>
      <w:r w:rsidR="00F718B4">
        <w:br/>
      </w:r>
      <w:r w:rsidR="00804344" w:rsidRPr="00804344">
        <w:rPr>
          <w:rFonts w:hint="eastAsia"/>
        </w:rPr>
        <w:t>(A) Connection-weight distributions before pretraining (naive) and after pretraining (After pretrain). Connections were grouped by whether the pre- and postsynaptic neurons were excitatory or inhibitory: excitatory-to-excitatory (E</w:t>
      </w:r>
      <w:r w:rsidR="00804344" w:rsidRPr="00804344">
        <w:rPr>
          <w:rFonts w:hint="eastAsia"/>
        </w:rPr>
        <w:t>→</w:t>
      </w:r>
      <w:r w:rsidR="00804344" w:rsidRPr="00804344">
        <w:rPr>
          <w:rFonts w:hint="eastAsia"/>
        </w:rPr>
        <w:t>E), excitatory-to-inhibitory (E</w:t>
      </w:r>
      <w:r w:rsidR="00804344" w:rsidRPr="00804344">
        <w:rPr>
          <w:rFonts w:hint="eastAsia"/>
        </w:rPr>
        <w:t>→</w:t>
      </w:r>
      <w:r w:rsidR="00804344" w:rsidRPr="00804344">
        <w:rPr>
          <w:rFonts w:hint="eastAsia"/>
        </w:rPr>
        <w:t>I), inhibitory-to-excitatory (I</w:t>
      </w:r>
      <w:r w:rsidR="00804344" w:rsidRPr="00804344">
        <w:rPr>
          <w:rFonts w:hint="eastAsia"/>
        </w:rPr>
        <w:t>→</w:t>
      </w:r>
      <w:r w:rsidR="00804344" w:rsidRPr="00804344">
        <w:rPr>
          <w:rFonts w:hint="eastAsia"/>
        </w:rPr>
        <w:t>E), and inhibitory-to-inhibitory (I</w:t>
      </w:r>
      <w:r w:rsidR="00804344" w:rsidRPr="00804344">
        <w:rPr>
          <w:rFonts w:hint="eastAsia"/>
        </w:rPr>
        <w:t>→</w:t>
      </w:r>
      <w:r w:rsidR="00804344" w:rsidRPr="00804344">
        <w:rPr>
          <w:rFonts w:hint="eastAsia"/>
        </w:rPr>
        <w:t>I). Except for inhibitory-to-inhibitory connections, most weak connections were relatively reduced, whereas strong connections approaching the upper bound increased markedly. (B) Top: after pretraining, weight variance increased in the three connection types except inhibitory-to-inhibitory connections; two-way ANOVA, E</w:t>
      </w:r>
      <w:r w:rsidR="00804344" w:rsidRPr="00804344">
        <w:rPr>
          <w:rFonts w:hint="eastAsia"/>
        </w:rPr>
        <w:t>→</w:t>
      </w:r>
      <w:r w:rsidR="00804344" w:rsidRPr="00804344">
        <w:rPr>
          <w:rFonts w:hint="eastAsia"/>
        </w:rPr>
        <w:t>E p &lt; 0.001, E</w:t>
      </w:r>
      <w:r w:rsidR="00804344" w:rsidRPr="00804344">
        <w:rPr>
          <w:rFonts w:hint="eastAsia"/>
        </w:rPr>
        <w:t>→</w:t>
      </w:r>
      <w:r w:rsidR="00804344" w:rsidRPr="00804344">
        <w:rPr>
          <w:rFonts w:hint="eastAsia"/>
        </w:rPr>
        <w:t>I p &lt; 0.001, I</w:t>
      </w:r>
      <w:r w:rsidR="00804344" w:rsidRPr="00804344">
        <w:rPr>
          <w:rFonts w:hint="eastAsia"/>
        </w:rPr>
        <w:t>→</w:t>
      </w:r>
      <w:r w:rsidR="00804344" w:rsidRPr="00804344">
        <w:rPr>
          <w:rFonts w:hint="eastAsia"/>
        </w:rPr>
        <w:t>E p &lt; 0.001, I</w:t>
      </w:r>
      <w:r w:rsidR="00804344" w:rsidRPr="00804344">
        <w:rPr>
          <w:rFonts w:hint="eastAsia"/>
        </w:rPr>
        <w:t>→</w:t>
      </w:r>
      <w:r w:rsidR="00804344" w:rsidRPr="00804344">
        <w:rPr>
          <w:rFonts w:hint="eastAsia"/>
        </w:rPr>
        <w:t xml:space="preserve">I p = 0.47. Bottom: compared with naive learning without pretraining, </w:t>
      </w:r>
      <w:r w:rsidR="00804344" w:rsidRPr="00804344">
        <w:t>continual learning with pretraining experience showed higher response heterogeneity only in L5 excitatory neurons; most other subpopulations instead decreased; two-way ANOVA, L2/3E p &lt; 0.001, L2/3I p &lt; 0.001, L5E p = 0.007, L5I p &lt; 0.001. (C) Sigmoid fits of naive and continual learning curves. Two-way ANOVA group effect (first 7 blocks of both groups), p &lt; 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r w:rsidR="00F718B4" w:rsidRPr="000067D4">
        <w:t>.</w:t>
      </w:r>
    </w:p>
    <w:p w14:paraId="2129855D" w14:textId="49819405" w:rsidR="00E02057" w:rsidRDefault="00E02057" w:rsidP="00E02057">
      <w:pPr>
        <w:pStyle w:val="3"/>
      </w:pPr>
      <w:bookmarkStart w:id="91" w:name="_Toc231804198"/>
      <w:r w:rsidRPr="00E02057">
        <w:rPr>
          <w:rFonts w:hint="eastAsia"/>
        </w:rPr>
        <w:t>细胞响应的分化降低了噪音信号对学习进程的干扰</w:t>
      </w:r>
      <w:bookmarkEnd w:id="91"/>
    </w:p>
    <w:p w14:paraId="2B82DBEB" w14:textId="1C19998F" w:rsidR="0077145F" w:rsidRDefault="0077145F" w:rsidP="0077145F">
      <w:r w:rsidRPr="0077145F">
        <w:rPr>
          <w:rFonts w:hint="eastAsia"/>
        </w:rPr>
        <w:t>确认了模型能复现动物实验中观察到的</w:t>
      </w:r>
      <w:r w:rsidR="00C103D9">
        <w:rPr>
          <w:rFonts w:hint="eastAsia"/>
        </w:rPr>
        <w:t>5</w:t>
      </w:r>
      <w:r w:rsidR="00C103D9">
        <w:rPr>
          <w:rFonts w:hint="eastAsia"/>
        </w:rPr>
        <w:t>层</w:t>
      </w:r>
      <w:r w:rsidRPr="0077145F">
        <w:rPr>
          <w:rFonts w:hint="eastAsia"/>
        </w:rPr>
        <w:t>响应分化现象，就可以直接通过观察模型参数动态得到响应分化与学习速度的关系。</w:t>
      </w:r>
    </w:p>
    <w:p w14:paraId="4BF62214" w14:textId="0DD9DAC5" w:rsidR="00E37208" w:rsidRPr="00E37208" w:rsidRDefault="00E37208" w:rsidP="00E37208">
      <w:r w:rsidRPr="00761186">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5</w:t>
      </w:r>
      <w:r>
        <w:fldChar w:fldCharType="end"/>
      </w:r>
      <w:r w:rsidRPr="00761186">
        <w:rPr>
          <w:rFonts w:hint="eastAsia"/>
        </w:rPr>
        <w:t>E</w:t>
      </w:r>
      <w:r w:rsidRPr="00761186">
        <w:rPr>
          <w:rFonts w:hint="eastAsia"/>
        </w:rPr>
        <w:t>）。线索本身既能激活兴奋性也能激活抑制性神经元，但在有预训经验时，</w:t>
      </w:r>
      <w:r w:rsidRPr="00761186">
        <w:rPr>
          <w:rFonts w:hint="eastAsia"/>
        </w:rPr>
        <w:t>2</w:t>
      </w:r>
      <w:r w:rsidRPr="00761186">
        <w:rPr>
          <w:rFonts w:hint="eastAsia"/>
        </w:rPr>
        <w:t>层抑制性神经元对</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5</w:t>
      </w:r>
      <w:r>
        <w:fldChar w:fldCharType="end"/>
      </w:r>
      <w:r w:rsidRPr="00761186">
        <w:rPr>
          <w:rFonts w:hint="eastAsia"/>
        </w:rPr>
        <w:t>A</w:t>
      </w:r>
      <w:r w:rsidRPr="00761186">
        <w:rPr>
          <w:rFonts w:hint="eastAsia"/>
        </w:rPr>
        <w:t>），使得行为驱动</w:t>
      </w:r>
      <w:r w:rsidRPr="00761186">
        <w:rPr>
          <w:rFonts w:hint="eastAsia"/>
        </w:rPr>
        <w:t>-</w:t>
      </w:r>
      <w:r w:rsidRPr="00761186">
        <w:rPr>
          <w:rFonts w:hint="eastAsia"/>
        </w:rPr>
        <w:t>其它细胞之间涌现更高的响应异质性。在学习阶段，低异质性的</w:t>
      </w:r>
      <w:r w:rsidRPr="00761186">
        <w:rPr>
          <w:rFonts w:hint="eastAsia"/>
        </w:rPr>
        <w:t>5</w:t>
      </w:r>
      <w:r w:rsidRPr="00761186">
        <w:rPr>
          <w:rFonts w:hint="eastAsia"/>
        </w:rPr>
        <w:t>层响应意味着行为驱动细胞的兴奋性上游输入可能不仅来自线索，也来自噪音，权重更新时无法区分这两条通路，于是同时被强化；而高异质性的连续学习阶段则能显著减少非线索来源的上游输入（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5</w:t>
      </w:r>
      <w:r>
        <w:fldChar w:fldCharType="end"/>
      </w:r>
      <w:r w:rsidRPr="00761186">
        <w:rPr>
          <w:rFonts w:hint="eastAsia"/>
        </w:rPr>
        <w:t>B</w:t>
      </w:r>
      <w:r w:rsidRPr="00761186">
        <w:rPr>
          <w:rFonts w:hint="eastAsia"/>
        </w:rPr>
        <w:t>）。于是在冷静阶段的噪音迭代中，初始学习更容易被噪音激发非线索依赖的随机行为输出，进一步触发反向</w:t>
      </w:r>
      <w:r w:rsidRPr="00761186">
        <w:rPr>
          <w:rFonts w:hint="eastAsia"/>
        </w:rPr>
        <w:t>Hebb</w:t>
      </w:r>
      <w:r w:rsidRPr="00761186">
        <w:rPr>
          <w:rFonts w:hint="eastAsia"/>
        </w:rPr>
        <w:t>训练：同样由于网络中充满噪音，反向</w:t>
      </w:r>
      <w:r w:rsidRPr="00761186">
        <w:rPr>
          <w:rFonts w:hint="eastAsia"/>
        </w:rPr>
        <w:t>Hebb</w:t>
      </w:r>
      <w:r w:rsidRPr="00761186">
        <w:rPr>
          <w:rFonts w:hint="eastAsia"/>
        </w:rPr>
        <w:t>训练无法区分哪些是线索输入哪些是噪音，只能同步削弱，导致学习阶段强化的部分正确的线索输入权重被抵消；而连续学习阶段则较少触发</w:t>
      </w:r>
      <w:r w:rsidR="00F7182D">
        <w:rPr>
          <w:rFonts w:hint="eastAsia"/>
        </w:rPr>
        <w:t>反向学习</w:t>
      </w:r>
      <w:r w:rsidRPr="00761186">
        <w:rPr>
          <w:rFonts w:hint="eastAsia"/>
        </w:rPr>
        <w:t>（</w:t>
      </w:r>
      <w:r>
        <w:fldChar w:fldCharType="begin"/>
      </w:r>
      <w:r>
        <w:instrText xml:space="preserve"> </w:instrText>
      </w:r>
      <w:r>
        <w:rPr>
          <w:rFonts w:hint="eastAsia"/>
        </w:rPr>
        <w:instrText>REF _Ref231051431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5</w:t>
      </w:r>
      <w:r>
        <w:fldChar w:fldCharType="end"/>
      </w:r>
      <w:r w:rsidRPr="00761186">
        <w:rPr>
          <w:rFonts w:hint="eastAsia"/>
        </w:rPr>
        <w:t>C</w:t>
      </w:r>
      <w:r w:rsidRPr="00761186">
        <w:rPr>
          <w:rFonts w:hint="eastAsia"/>
        </w:rPr>
        <w:t>）。最终结算每个训练单元的净权重更新量时，连续学习可以收获更多线索特异的输入连接强化</w:t>
      </w:r>
      <w:r w:rsidRPr="00E02057">
        <w:rPr>
          <w:rFonts w:hint="eastAsia"/>
        </w:rPr>
        <w:t>（</w:t>
      </w:r>
      <w:r>
        <w:fldChar w:fldCharType="begin"/>
      </w:r>
      <w:r>
        <w:instrText xml:space="preserve"> </w:instrText>
      </w:r>
      <w:r>
        <w:rPr>
          <w:rFonts w:hint="eastAsia"/>
        </w:rPr>
        <w:instrText>REF _Ref231051431 \h</w:instrText>
      </w:r>
      <w:r>
        <w:instrText xml:space="preserve"> </w:instrText>
      </w:r>
      <w:r>
        <w:fldChar w:fldCharType="separate"/>
      </w:r>
      <w:r w:rsidR="00A10FF9">
        <w:rPr>
          <w:rFonts w:hint="eastAsia"/>
        </w:rPr>
        <w:t>图</w:t>
      </w:r>
      <w:r w:rsidR="00A10FF9">
        <w:rPr>
          <w:rFonts w:hint="eastAsia"/>
        </w:rPr>
        <w:t xml:space="preserve"> </w:t>
      </w:r>
      <w:r w:rsidR="00A10FF9">
        <w:rPr>
          <w:noProof/>
        </w:rPr>
        <w:t>5</w:t>
      </w:r>
      <w:r w:rsidR="00A10FF9">
        <w:t>.</w:t>
      </w:r>
      <w:r w:rsidR="00A10FF9">
        <w:rPr>
          <w:noProof/>
        </w:rPr>
        <w:t>5</w:t>
      </w:r>
      <w:r>
        <w:fldChar w:fldCharType="end"/>
      </w:r>
      <w:r w:rsidRPr="00E02057">
        <w:rPr>
          <w:rFonts w:hint="eastAsia"/>
        </w:rPr>
        <w:t>D</w:t>
      </w:r>
      <w:r w:rsidRPr="00E02057">
        <w:rPr>
          <w:rFonts w:hint="eastAsia"/>
        </w:rPr>
        <w:t>）</w:t>
      </w:r>
      <w:r>
        <w:rPr>
          <w:rFonts w:hint="eastAsia"/>
        </w:rPr>
        <w:t>。</w:t>
      </w:r>
    </w:p>
    <w:p w14:paraId="41CAD79F" w14:textId="7099BC39" w:rsidR="00E02057" w:rsidRDefault="00CC3B1C" w:rsidP="00E02057">
      <w:pPr>
        <w:pStyle w:val="afff1"/>
        <w:keepNext/>
      </w:pPr>
      <w:r>
        <w:rPr>
          <w:rFonts w:hint="eastAsia"/>
          <w:noProof/>
          <w14:ligatures w14:val="standardContextual"/>
        </w:rPr>
        <w:drawing>
          <wp:inline distT="0" distB="0" distL="0" distR="0" wp14:anchorId="54D6BB09" wp14:editId="1B70C9B9">
            <wp:extent cx="5248275" cy="4000500"/>
            <wp:effectExtent l="0" t="0" r="9525" b="0"/>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46">
                      <a:extLst>
                        <a:ext uri="{96DAC541-7B7A-43D3-8B79-37D633B846F1}">
                          <asvg:svgBlip xmlns:asvg="http://schemas.microsoft.com/office/drawing/2016/SVG/main" r:embed="rId47"/>
                        </a:ext>
                      </a:extLst>
                    </a:blip>
                    <a:stretch>
                      <a:fillRect/>
                    </a:stretch>
                  </pic:blipFill>
                  <pic:spPr>
                    <a:xfrm>
                      <a:off x="0" y="0"/>
                      <a:ext cx="5248275" cy="4000500"/>
                    </a:xfrm>
                    <a:prstGeom prst="rect">
                      <a:avLst/>
                    </a:prstGeom>
                  </pic:spPr>
                </pic:pic>
              </a:graphicData>
            </a:graphic>
          </wp:inline>
        </w:drawing>
      </w:r>
    </w:p>
    <w:p w14:paraId="2E53BC50" w14:textId="4999A0EF" w:rsidR="00E02057" w:rsidRDefault="00E02057" w:rsidP="00E02057">
      <w:pPr>
        <w:pStyle w:val="afffa"/>
      </w:pPr>
      <w:bookmarkStart w:id="92" w:name="_Ref231051431"/>
      <w:bookmarkStart w:id="93" w:name="_Toc23181060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5</w:t>
      </w:r>
      <w:r w:rsidR="005C4B22">
        <w:fldChar w:fldCharType="end"/>
      </w:r>
      <w:bookmarkEnd w:id="92"/>
      <w:r>
        <w:rPr>
          <w:rFonts w:hint="eastAsia"/>
        </w:rPr>
        <w:t xml:space="preserve"> </w:t>
      </w:r>
      <w:r w:rsidRPr="00E02057">
        <w:rPr>
          <w:rFonts w:hint="eastAsia"/>
        </w:rPr>
        <w:t>细胞响应的分化降低了噪音信号对学习进程的干扰</w:t>
      </w:r>
      <w:bookmarkEnd w:id="93"/>
    </w:p>
    <w:p w14:paraId="628D51E7" w14:textId="12591BEC" w:rsidR="00E02057" w:rsidRDefault="00E02057" w:rsidP="00E02057">
      <w:pPr>
        <w:pStyle w:val="afff1"/>
      </w:pPr>
      <w:r>
        <w:t xml:space="preserve">Figure </w:t>
      </w:r>
      <w:r w:rsidR="005C4B22">
        <w:fldChar w:fldCharType="begin"/>
      </w:r>
      <w:r w:rsidR="005C4B22">
        <w:instrText xml:space="preserve"> STYLEREF 1 \s </w:instrText>
      </w:r>
      <w:r w:rsidR="005C4B22">
        <w:fldChar w:fldCharType="separate"/>
      </w:r>
      <w:r w:rsidR="00A10FF9">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5</w:t>
      </w:r>
      <w:r w:rsidR="005C4B22">
        <w:fldChar w:fldCharType="end"/>
      </w:r>
      <w:r>
        <w:rPr>
          <w:rFonts w:hint="eastAsia"/>
        </w:rPr>
        <w:t xml:space="preserve"> </w:t>
      </w:r>
      <w:r w:rsidRPr="00E02057">
        <w:t>Response differentiation reduced the interference of noise signals on the learning process</w:t>
      </w:r>
    </w:p>
    <w:p w14:paraId="345E877A" w14:textId="3D442F4A" w:rsidR="00E02057" w:rsidRPr="00E02057" w:rsidRDefault="00804344" w:rsidP="00E02057">
      <w:pPr>
        <w:pStyle w:val="afff2"/>
        <w:ind w:left="480"/>
      </w:pPr>
      <w:r w:rsidRPr="00804344">
        <w:rPr>
          <w:rFonts w:hint="eastAsia"/>
        </w:rPr>
        <w:t>（</w:t>
      </w:r>
      <w:r w:rsidRPr="00804344">
        <w:rPr>
          <w:rFonts w:hint="eastAsia"/>
        </w:rPr>
        <w:t>A</w:t>
      </w:r>
      <w:r w:rsidRPr="00804344">
        <w:rPr>
          <w:rFonts w:hint="eastAsia"/>
        </w:rPr>
        <w:t>）连续学习阶段</w:t>
      </w:r>
      <w:r w:rsidRPr="00804344">
        <w:rPr>
          <w:rFonts w:hint="eastAsia"/>
        </w:rPr>
        <w:t>2</w:t>
      </w:r>
      <w:r w:rsidRPr="00804344">
        <w:rPr>
          <w:rFonts w:hint="eastAsia"/>
        </w:rPr>
        <w:t>层抑制性线索神经元（</w:t>
      </w:r>
      <w:proofErr w:type="spellStart"/>
      <w:r w:rsidRPr="00804344">
        <w:rPr>
          <w:rFonts w:hint="eastAsia"/>
        </w:rPr>
        <w:t>inh</w:t>
      </w:r>
      <w:proofErr w:type="spellEnd"/>
      <w:r w:rsidRPr="00804344">
        <w:rPr>
          <w:rFonts w:hint="eastAsia"/>
        </w:rPr>
        <w:t>. cue</w:t>
      </w:r>
      <w:r w:rsidRPr="00804344">
        <w:rPr>
          <w:rFonts w:hint="eastAsia"/>
        </w:rPr>
        <w:t>）向第</w:t>
      </w:r>
      <w:r w:rsidRPr="00804344">
        <w:rPr>
          <w:rFonts w:hint="eastAsia"/>
        </w:rPr>
        <w:t>5</w:t>
      </w:r>
      <w:r w:rsidRPr="00804344">
        <w:rPr>
          <w:rFonts w:hint="eastAsia"/>
        </w:rPr>
        <w:t>层兴奋性神经元（</w:t>
      </w:r>
      <w:r w:rsidRPr="00804344">
        <w:rPr>
          <w:rFonts w:hint="eastAsia"/>
        </w:rPr>
        <w:t>layer 5 excitatory neuron, L5E</w:t>
      </w:r>
      <w:r w:rsidRPr="00804344">
        <w:rPr>
          <w:rFonts w:hint="eastAsia"/>
        </w:rPr>
        <w:t>）中的</w:t>
      </w:r>
      <w:proofErr w:type="gramStart"/>
      <w:r w:rsidRPr="00804344">
        <w:rPr>
          <w:rFonts w:hint="eastAsia"/>
        </w:rPr>
        <w:t>非行为</w:t>
      </w:r>
      <w:proofErr w:type="gramEnd"/>
      <w:r w:rsidRPr="00804344">
        <w:rPr>
          <w:rFonts w:hint="eastAsia"/>
        </w:rPr>
        <w:t>驱动神经元（</w:t>
      </w:r>
      <w:r w:rsidRPr="00804344">
        <w:rPr>
          <w:rFonts w:hint="eastAsia"/>
        </w:rPr>
        <w:t>non-behavior neuron, non-</w:t>
      </w:r>
      <w:proofErr w:type="spellStart"/>
      <w:r w:rsidRPr="00804344">
        <w:rPr>
          <w:rFonts w:hint="eastAsia"/>
        </w:rPr>
        <w:t>beh</w:t>
      </w:r>
      <w:proofErr w:type="spellEnd"/>
      <w:r w:rsidRPr="00804344">
        <w:rPr>
          <w:rFonts w:hint="eastAsia"/>
        </w:rPr>
        <w:t>.</w:t>
      </w:r>
      <w:r w:rsidRPr="00804344">
        <w:rPr>
          <w:rFonts w:hint="eastAsia"/>
        </w:rPr>
        <w:t>）的抑制性投射更强，</w:t>
      </w:r>
      <w:r w:rsidRPr="00804344">
        <w:rPr>
          <w:rFonts w:hint="eastAsia"/>
        </w:rPr>
        <w:t>one-way ANOVA, p &lt; 0.001</w:t>
      </w:r>
      <w:r w:rsidRPr="00804344">
        <w:rPr>
          <w:rFonts w:hint="eastAsia"/>
        </w:rPr>
        <w:t>。（</w:t>
      </w:r>
      <w:r w:rsidRPr="00804344">
        <w:rPr>
          <w:rFonts w:hint="eastAsia"/>
        </w:rPr>
        <w:t>B</w:t>
      </w:r>
      <w:r w:rsidRPr="00804344">
        <w:rPr>
          <w:rFonts w:hint="eastAsia"/>
        </w:rPr>
        <w:t>）统计比较</w:t>
      </w:r>
      <w:r w:rsidRPr="00804344">
        <w:rPr>
          <w:rFonts w:hint="eastAsia"/>
        </w:rPr>
        <w:t>5</w:t>
      </w:r>
      <w:r w:rsidRPr="00804344">
        <w:rPr>
          <w:rFonts w:hint="eastAsia"/>
        </w:rPr>
        <w:t>层</w:t>
      </w:r>
      <w:proofErr w:type="gramStart"/>
      <w:r w:rsidRPr="00804344">
        <w:rPr>
          <w:rFonts w:hint="eastAsia"/>
        </w:rPr>
        <w:t>非行为</w:t>
      </w:r>
      <w:proofErr w:type="gramEnd"/>
      <w:r w:rsidRPr="00804344">
        <w:rPr>
          <w:rFonts w:hint="eastAsia"/>
        </w:rPr>
        <w:t>驱动兴奋性神经元的活动，连续学习低于初始学习，</w:t>
      </w:r>
      <w:r w:rsidRPr="00804344">
        <w:rPr>
          <w:rFonts w:hint="eastAsia"/>
        </w:rPr>
        <w:t>one-way ANOVA, p &lt; 0.001</w:t>
      </w:r>
      <w:r w:rsidRPr="00804344">
        <w:rPr>
          <w:rFonts w:hint="eastAsia"/>
        </w:rPr>
        <w:t>。（</w:t>
      </w:r>
      <w:r w:rsidRPr="00804344">
        <w:rPr>
          <w:rFonts w:hint="eastAsia"/>
        </w:rPr>
        <w:t>C</w:t>
      </w:r>
      <w:r w:rsidRPr="00804344">
        <w:rPr>
          <w:rFonts w:hint="eastAsia"/>
        </w:rPr>
        <w:t>）统计显示前</w:t>
      </w:r>
      <w:r w:rsidRPr="00804344">
        <w:rPr>
          <w:rFonts w:hint="eastAsia"/>
        </w:rPr>
        <w:t>3</w:t>
      </w:r>
      <w:r w:rsidRPr="00804344">
        <w:rPr>
          <w:rFonts w:hint="eastAsia"/>
        </w:rPr>
        <w:t>个训练单元，初始学习的</w:t>
      </w:r>
      <w:r w:rsidR="00F7182D">
        <w:rPr>
          <w:rFonts w:hint="eastAsia"/>
        </w:rPr>
        <w:t>反向学习</w:t>
      </w:r>
      <w:r w:rsidRPr="00804344">
        <w:rPr>
          <w:rFonts w:hint="eastAsia"/>
        </w:rPr>
        <w:t>触发频率越来越高，而连续学习则始终保持较低水平。（</w:t>
      </w:r>
      <w:r w:rsidRPr="00804344">
        <w:rPr>
          <w:rFonts w:hint="eastAsia"/>
        </w:rPr>
        <w:t>D</w:t>
      </w:r>
      <w:r w:rsidRPr="00804344">
        <w:rPr>
          <w:rFonts w:hint="eastAsia"/>
        </w:rPr>
        <w:t>）统计从</w:t>
      </w:r>
      <w:r w:rsidRPr="00804344">
        <w:rPr>
          <w:rFonts w:hint="eastAsia"/>
        </w:rPr>
        <w:t>2</w:t>
      </w:r>
      <w:r w:rsidRPr="00804344">
        <w:rPr>
          <w:rFonts w:hint="eastAsia"/>
        </w:rPr>
        <w:t>层兴奋性线索细胞向</w:t>
      </w:r>
      <w:r w:rsidRPr="00804344">
        <w:rPr>
          <w:rFonts w:hint="eastAsia"/>
        </w:rPr>
        <w:t>5</w:t>
      </w:r>
      <w:r w:rsidRPr="00804344">
        <w:rPr>
          <w:rFonts w:hint="eastAsia"/>
        </w:rPr>
        <w:t>层行为驱动细胞的权重增量（无连接的负权重不计），前</w:t>
      </w:r>
      <w:r w:rsidRPr="00804344">
        <w:rPr>
          <w:rFonts w:hint="eastAsia"/>
        </w:rPr>
        <w:t>3</w:t>
      </w:r>
      <w:r w:rsidRPr="00804344">
        <w:rPr>
          <w:rFonts w:hint="eastAsia"/>
        </w:rPr>
        <w:t>个训练单元中连续学习始终高于初始学习。（</w:t>
      </w:r>
      <w:r w:rsidRPr="00804344">
        <w:rPr>
          <w:rFonts w:hint="eastAsia"/>
        </w:rPr>
        <w:t>E</w:t>
      </w:r>
      <w:r w:rsidRPr="00804344">
        <w:rPr>
          <w:rFonts w:hint="eastAsia"/>
        </w:rPr>
        <w:t>）连续学习加速的机制模型，</w:t>
      </w:r>
      <w:proofErr w:type="gramStart"/>
      <w:r w:rsidRPr="00804344">
        <w:rPr>
          <w:rFonts w:hint="eastAsia"/>
        </w:rPr>
        <w:t>左右列比较</w:t>
      </w:r>
      <w:proofErr w:type="gramEnd"/>
      <w:r w:rsidRPr="00804344">
        <w:rPr>
          <w:rFonts w:hint="eastAsia"/>
        </w:rPr>
        <w:t>初始和连续学习的不同阶段的连接结构动态变化，每一行依次对应</w:t>
      </w:r>
      <w:r w:rsidRPr="00804344">
        <w:rPr>
          <w:rFonts w:hint="eastAsia"/>
        </w:rPr>
        <w:t>ABCD</w:t>
      </w:r>
      <w:r w:rsidRPr="00804344">
        <w:rPr>
          <w:rFonts w:hint="eastAsia"/>
        </w:rPr>
        <w:t>。①线索同时给到</w:t>
      </w:r>
      <w:r w:rsidRPr="00804344">
        <w:rPr>
          <w:rFonts w:hint="eastAsia"/>
        </w:rPr>
        <w:t>2</w:t>
      </w:r>
      <w:r w:rsidRPr="00804344">
        <w:rPr>
          <w:rFonts w:hint="eastAsia"/>
        </w:rPr>
        <w:t>层兴奋性和抑制性神经元，但连续学习阶段对噪音的抑制更强。②初始学习阶段，由于行为驱动细胞和其它</w:t>
      </w:r>
      <w:r w:rsidRPr="00804344">
        <w:rPr>
          <w:rFonts w:hint="eastAsia"/>
        </w:rPr>
        <w:t>5</w:t>
      </w:r>
      <w:r w:rsidRPr="00804344">
        <w:rPr>
          <w:rFonts w:hint="eastAsia"/>
        </w:rPr>
        <w:t>层细胞都活跃，响应异质性低，行为驱动细胞上游的连接增强也有许多是非线索特异的；而连续学习阶段</w:t>
      </w:r>
      <w:r w:rsidRPr="00804344">
        <w:rPr>
          <w:rFonts w:hint="eastAsia"/>
        </w:rPr>
        <w:t>5</w:t>
      </w:r>
      <w:r w:rsidRPr="00804344">
        <w:rPr>
          <w:rFonts w:hint="eastAsia"/>
        </w:rPr>
        <w:t>层</w:t>
      </w:r>
      <w:proofErr w:type="gramStart"/>
      <w:r w:rsidRPr="00804344">
        <w:rPr>
          <w:rFonts w:hint="eastAsia"/>
        </w:rPr>
        <w:t>非行为</w:t>
      </w:r>
      <w:proofErr w:type="gramEnd"/>
      <w:r w:rsidRPr="00804344">
        <w:rPr>
          <w:rFonts w:hint="eastAsia"/>
        </w:rPr>
        <w:t>驱动细胞的噪音被强抑制，使得</w:t>
      </w:r>
      <w:r w:rsidRPr="00804344">
        <w:rPr>
          <w:rFonts w:hint="eastAsia"/>
        </w:rPr>
        <w:t>5</w:t>
      </w:r>
      <w:r w:rsidRPr="00804344">
        <w:rPr>
          <w:rFonts w:hint="eastAsia"/>
        </w:rPr>
        <w:t>层整体响应异质性更高。③由于初始学习阶段</w:t>
      </w:r>
      <w:r w:rsidRPr="00804344">
        <w:rPr>
          <w:rFonts w:hint="eastAsia"/>
        </w:rPr>
        <w:t>5</w:t>
      </w:r>
      <w:r w:rsidRPr="00804344">
        <w:rPr>
          <w:rFonts w:hint="eastAsia"/>
        </w:rPr>
        <w:t>层行为驱动细胞上游许多线索非特异的连接也被强化，在冷静期噪音迭代时很容易触发非线索行为输出，而遭到反向</w:t>
      </w:r>
      <w:r w:rsidRPr="00804344">
        <w:rPr>
          <w:rFonts w:hint="eastAsia"/>
        </w:rPr>
        <w:t>Hebb</w:t>
      </w:r>
      <w:r w:rsidRPr="00804344">
        <w:rPr>
          <w:rFonts w:hint="eastAsia"/>
        </w:rPr>
        <w:t>训练，这同时也削弱了线索特异性的连接权重，导致之前学到的部分正确权重被抵消；而连续学习阶段，由于之前非线索特异性上游被强抑制，触发</w:t>
      </w:r>
      <w:r w:rsidR="00F7182D">
        <w:rPr>
          <w:rFonts w:hint="eastAsia"/>
        </w:rPr>
        <w:t>反向学习</w:t>
      </w:r>
      <w:r w:rsidRPr="00804344">
        <w:rPr>
          <w:rFonts w:hint="eastAsia"/>
        </w:rPr>
        <w:t>的频率更低。④由于前述差异，每单元训练下来的最终结算，连续学习会比初始学习的权重变量更大</w:t>
      </w:r>
      <w:r w:rsidR="00E02057" w:rsidRPr="00E02057">
        <w:rPr>
          <w:rFonts w:hint="eastAsia"/>
        </w:rPr>
        <w:t>。</w:t>
      </w:r>
      <w:r w:rsidR="00E02057">
        <w:br/>
      </w:r>
      <w:r w:rsidRPr="00804344">
        <w:t>(A) During continual learning, inhibitory projections from L2 inhibitory cue neurons (</w:t>
      </w:r>
      <w:proofErr w:type="spellStart"/>
      <w:r w:rsidRPr="00804344">
        <w:t>inh</w:t>
      </w:r>
      <w:proofErr w:type="spellEnd"/>
      <w:r w:rsidRPr="00804344">
        <w:t>. cue) to L5 non-behavior-driving excitatory neurons (non-behavior neuron, non-</w:t>
      </w:r>
      <w:proofErr w:type="spellStart"/>
      <w:r w:rsidRPr="00804344">
        <w:t>beh</w:t>
      </w:r>
      <w:proofErr w:type="spellEnd"/>
      <w:r w:rsidRPr="00804344">
        <w:t>.) were stronger, one-way ANOVA, p &lt; 0.001. (B) The activity of L5 non-behavior-driving excitatory neurons was lower during continual learning than during naive learning, one-way ANOVA, p &lt; 0.001. (C) Across the first three blocks, the trigger frequency of reverse training increased progressively during naive learning, whereas it remained low during continual learning. (D) Weight increments from L2 excitatory cue cells to L5 behavior-driving cells (excluding negative weights corresponding to absent connections) were consistently higher in the first three blocks of continual learning than in naive learning. (E) Mechanistic model of accelerated continual learning. The left and right columns compare the dynamic changes of connection structures in different stages of naive and continual learning, with each row corresponding to ABCD sequentially.</w:t>
      </w:r>
      <w:r w:rsidRPr="00804344">
        <w:rPr>
          <w:rFonts w:hint="eastAsia"/>
        </w:rPr>
        <w:t xml:space="preserve"> </w:t>
      </w:r>
      <w:r w:rsidRPr="00804344">
        <w:rPr>
          <w:rFonts w:hint="eastAsia"/>
        </w:rPr>
        <w:t>①</w:t>
      </w:r>
      <w:r w:rsidRPr="00804344">
        <w:rPr>
          <w:rFonts w:hint="eastAsia"/>
        </w:rPr>
        <w:t xml:space="preserve"> Cues were delivered to both L2 excitatory and inhibitory neurons, but noise suppression was stronger during continual learning. </w:t>
      </w:r>
      <w:r w:rsidRPr="00804344">
        <w:rPr>
          <w:rFonts w:hint="eastAsia"/>
        </w:rPr>
        <w:t>②</w:t>
      </w:r>
      <w:r w:rsidRPr="00804344">
        <w:rPr>
          <w:rFonts w:hint="eastAsia"/>
        </w:rPr>
        <w:t xml:space="preserve"> During naive learning, because both behavior-driving cells and other L5 cells were active, response heterogeneity was low, and many strengthened upstream connections to behavior-driving cells were not cue-specific; during continual learning, noise in L5 non-behavior-driving cells was strongly suppressed, leading to higher overall response heterogeneity in L5. </w:t>
      </w:r>
      <w:r w:rsidRPr="00804344">
        <w:rPr>
          <w:rFonts w:hint="eastAsia"/>
        </w:rPr>
        <w:t>③</w:t>
      </w:r>
      <w:r w:rsidRPr="00804344">
        <w:rPr>
          <w:rFonts w:hint="eastAsia"/>
        </w:rPr>
        <w:t xml:space="preserve"> Because many cu</w:t>
      </w:r>
      <w:r w:rsidRPr="00804344">
        <w:t>e-nonspecific upstream connections to L5 behavior-driving cells were also strengthened during naive learning, noise iterations in the calm-down period could easily trigger cue-independent behavioral output, leading to reverse Hebbian training, which simultaneously weakened cue-specific connection weights and partially cancelled previously learned correct weights; during continual learning, because cue-nonspecific upstream inputs had already been strongly suppressed, reverse training was triggered less frequ</w:t>
      </w:r>
      <w:r w:rsidRPr="00804344">
        <w:rPr>
          <w:rFonts w:hint="eastAsia"/>
        </w:rPr>
        <w:t xml:space="preserve">ently. </w:t>
      </w:r>
      <w:r w:rsidRPr="00804344">
        <w:rPr>
          <w:rFonts w:hint="eastAsia"/>
        </w:rPr>
        <w:t>④</w:t>
      </w:r>
      <w:r w:rsidRPr="00804344">
        <w:rPr>
          <w:rFonts w:hint="eastAsia"/>
        </w:rPr>
        <w:t xml:space="preserve"> Because of the preceding differences, the final settled weight change after each block was larger during continual learning than during naive learning</w:t>
      </w:r>
      <w:r w:rsidR="00E02057" w:rsidRPr="00E02057">
        <w:t>.</w:t>
      </w:r>
    </w:p>
    <w:p w14:paraId="171571F5" w14:textId="018720E7" w:rsidR="00E02057" w:rsidRDefault="00E02057" w:rsidP="00E02057">
      <w:pPr>
        <w:pStyle w:val="2"/>
        <w:rPr>
          <w:rFonts w:hint="eastAsia"/>
        </w:rPr>
      </w:pPr>
      <w:bookmarkStart w:id="94" w:name="_Toc231804199"/>
      <w:r>
        <w:rPr>
          <w:rFonts w:hint="eastAsia"/>
        </w:rPr>
        <w:t>小结</w:t>
      </w:r>
      <w:bookmarkEnd w:id="94"/>
    </w:p>
    <w:p w14:paraId="3A1CB21B" w14:textId="4054D5E2" w:rsidR="00E02057" w:rsidRDefault="00E02057" w:rsidP="00E02057">
      <w:r>
        <w:rPr>
          <w:rFonts w:hint="eastAsia"/>
        </w:rPr>
        <w:t>本章深入探讨了连续学习中后续学习速率加快的神经与计算机制。从动物实验的</w:t>
      </w:r>
      <w:proofErr w:type="gramStart"/>
      <w:r>
        <w:rPr>
          <w:rFonts w:hint="eastAsia"/>
        </w:rPr>
        <w:t>在体钙成像</w:t>
      </w:r>
      <w:proofErr w:type="gramEnd"/>
      <w:r>
        <w:rPr>
          <w:rFonts w:hint="eastAsia"/>
        </w:rPr>
        <w:t>数据出发，本章首先揭示了学习速度与皮层群体状态空间轨迹的几何特征密切相关。与初始学习频繁的往复折返相比，连续学习的神经状态轨迹更加平直地向目标前进。这种稳定的</w:t>
      </w:r>
      <w:proofErr w:type="gramStart"/>
      <w:r>
        <w:rPr>
          <w:rFonts w:hint="eastAsia"/>
        </w:rPr>
        <w:t>群体级</w:t>
      </w:r>
      <w:proofErr w:type="gramEnd"/>
      <w:r>
        <w:rPr>
          <w:rFonts w:hint="eastAsia"/>
        </w:rPr>
        <w:t>轨迹演进，在单细胞层面反映为更高的响应分化程度，即响应异质性。相关性分析确认了，这种能够稳定动作表征的正负分化，是由</w:t>
      </w:r>
      <w:proofErr w:type="gramStart"/>
      <w:r>
        <w:rPr>
          <w:rFonts w:hint="eastAsia"/>
        </w:rPr>
        <w:t>旧任务</w:t>
      </w:r>
      <w:proofErr w:type="gramEnd"/>
      <w:r>
        <w:rPr>
          <w:rFonts w:hint="eastAsia"/>
        </w:rPr>
        <w:t>经验所塑造并被新任务继承的，且响应异质性越高的个体，其新任务的学习速度越快，受非特异性基线波动干扰越小。</w:t>
      </w:r>
    </w:p>
    <w:p w14:paraId="1DDC6996" w14:textId="77777777" w:rsidR="00FB7B09" w:rsidRDefault="00761186" w:rsidP="00FB7B09">
      <w:r w:rsidRPr="00761186">
        <w:rPr>
          <w:rFonts w:hint="eastAsia"/>
        </w:rPr>
        <w:t>为在突触可塑性层面解释这一现象，本研究构建了符合生物学结构的稀疏循环神经网络连续学习模型。数值模拟不仅复现了前期训练能够增强细胞群体响应异质性、加快后续学习速度的现象，更从机制上拆解了其内在逻辑：在有既往经验的连续学习中，增强的抑制性连接能够有效压低</w:t>
      </w:r>
      <w:proofErr w:type="gramStart"/>
      <w:r w:rsidRPr="00761186">
        <w:rPr>
          <w:rFonts w:hint="eastAsia"/>
        </w:rPr>
        <w:t>非行为</w:t>
      </w:r>
      <w:proofErr w:type="gramEnd"/>
      <w:r w:rsidRPr="00761186">
        <w:rPr>
          <w:rFonts w:hint="eastAsia"/>
        </w:rPr>
        <w:t>驱动神经元的噪声活动，导致皮层群体表现出高响应异质性。这种高分化状态不仅提高了线索驱动下教学信号的信噪比，使得正确的突触连接在正向</w:t>
      </w:r>
      <w:r w:rsidRPr="00761186">
        <w:rPr>
          <w:rFonts w:hint="eastAsia"/>
        </w:rPr>
        <w:t>Hebb</w:t>
      </w:r>
      <w:r w:rsidRPr="00761186">
        <w:rPr>
          <w:rFonts w:hint="eastAsia"/>
        </w:rPr>
        <w:t>学习中得到更纯粹的强化；更重要的是，它大幅减少了在冷静期由内生噪声触发的随机非线索动作，从而避免了大量的反向</w:t>
      </w:r>
      <w:r w:rsidRPr="00761186">
        <w:rPr>
          <w:rFonts w:hint="eastAsia"/>
        </w:rPr>
        <w:t>Hebb</w:t>
      </w:r>
      <w:r w:rsidRPr="00761186">
        <w:rPr>
          <w:rFonts w:hint="eastAsia"/>
        </w:rPr>
        <w:t>训练对已学得正确权重的抵消。通过这种“减噪保真”的微观机制，皮层响应分化最终实现了宏观行为上学习速率的显著提升</w:t>
      </w:r>
      <w:r w:rsidR="00E02057">
        <w:rPr>
          <w:rFonts w:hint="eastAsia"/>
        </w:rPr>
        <w:t>。</w:t>
      </w:r>
    </w:p>
    <w:p w14:paraId="71BA3DA4" w14:textId="37AB9E0C" w:rsidR="00E02057" w:rsidRPr="00FB7B09" w:rsidRDefault="00E37208" w:rsidP="00E37208">
      <w:r w:rsidRPr="00E37208">
        <w:t>此部分工作中，部分小鼠的头</w:t>
      </w:r>
      <w:proofErr w:type="gramStart"/>
      <w:r w:rsidRPr="00E37208">
        <w:t>架手术</w:t>
      </w:r>
      <w:proofErr w:type="gramEnd"/>
      <w:r w:rsidRPr="00E37208">
        <w:t>由合作者完成</w:t>
      </w:r>
      <w:r w:rsidR="00FB7B09" w:rsidRPr="00FB7B09">
        <w:t>。</w:t>
      </w:r>
    </w:p>
    <w:p w14:paraId="7DB33D94" w14:textId="26D84D63" w:rsidR="00E02057" w:rsidRPr="00E02057" w:rsidRDefault="00E02057" w:rsidP="00E02057">
      <w:pPr>
        <w:pStyle w:val="1"/>
      </w:pPr>
      <w:bookmarkStart w:id="95" w:name="_Toc231804200"/>
      <w:r w:rsidRPr="00E02057">
        <w:rPr>
          <w:rFonts w:hint="eastAsia"/>
        </w:rPr>
        <w:t>连续学习中丘脑调控了皮层神经元的响应分化稳定性</w:t>
      </w:r>
      <w:bookmarkEnd w:id="95"/>
    </w:p>
    <w:p w14:paraId="3E402388" w14:textId="5217DFCF" w:rsidR="00230EBE" w:rsidRDefault="00E02057" w:rsidP="00E02057">
      <w:pPr>
        <w:pStyle w:val="2"/>
        <w:rPr>
          <w:rFonts w:hint="eastAsia"/>
        </w:rPr>
      </w:pPr>
      <w:bookmarkStart w:id="96" w:name="_Toc231804201"/>
      <w:r w:rsidRPr="00E02057">
        <w:rPr>
          <w:rFonts w:hint="eastAsia"/>
        </w:rPr>
        <w:t>丘脑抑制降低群体响应分化程度并减慢了新任务的学习速率</w:t>
      </w:r>
      <w:bookmarkEnd w:id="96"/>
    </w:p>
    <w:p w14:paraId="10CA94C1" w14:textId="5FA2FFDC" w:rsidR="00230EBE" w:rsidRDefault="00F7182D" w:rsidP="00230EBE">
      <w:r w:rsidRPr="00F7182D">
        <w:rPr>
          <w:rFonts w:hint="eastAsia"/>
        </w:rPr>
        <w:t>响应异质性是一个无法用</w:t>
      </w:r>
      <w:proofErr w:type="spellStart"/>
      <w:r w:rsidRPr="00F7182D">
        <w:rPr>
          <w:rFonts w:hint="eastAsia"/>
        </w:rPr>
        <w:t>cFos</w:t>
      </w:r>
      <w:proofErr w:type="spellEnd"/>
      <w:r w:rsidRPr="00F7182D">
        <w:rPr>
          <w:rFonts w:hint="eastAsia"/>
        </w:rPr>
        <w:t>等常规活动依赖标记手段直接操纵的特征，一个自然的思路是从其上游通路入手。丘脑</w:t>
      </w:r>
      <w:r w:rsidR="00F7294F" w:rsidRPr="00F7294F">
        <w:rPr>
          <w:rFonts w:hint="eastAsia"/>
        </w:rPr>
        <w:t>（</w:t>
      </w:r>
      <w:r w:rsidR="00F7294F" w:rsidRPr="00F7294F">
        <w:rPr>
          <w:rFonts w:hint="eastAsia"/>
        </w:rPr>
        <w:t>Thalamus</w:t>
      </w:r>
      <w:r w:rsidR="00F7294F" w:rsidRPr="00F7294F">
        <w:rPr>
          <w:rFonts w:hint="eastAsia"/>
        </w:rPr>
        <w:t>，</w:t>
      </w:r>
      <w:r w:rsidR="00F7294F" w:rsidRPr="00F7294F">
        <w:rPr>
          <w:rFonts w:hint="eastAsia"/>
        </w:rPr>
        <w:t>TH</w:t>
      </w:r>
      <w:r w:rsidR="00F7294F" w:rsidRPr="00F7294F">
        <w:rPr>
          <w:rFonts w:hint="eastAsia"/>
        </w:rPr>
        <w:t>）正是一个已有研究支持的候选入口：丘脑后部感觉相关亚区，可能是连接体</w:t>
      </w:r>
      <w:proofErr w:type="gramStart"/>
      <w:r w:rsidR="00F7294F" w:rsidRPr="00F7294F">
        <w:rPr>
          <w:rFonts w:hint="eastAsia"/>
        </w:rPr>
        <w:t>感信息</w:t>
      </w:r>
      <w:proofErr w:type="gramEnd"/>
      <w:r w:rsidR="00F7294F" w:rsidRPr="00F7294F">
        <w:rPr>
          <w:rFonts w:hint="eastAsia"/>
        </w:rPr>
        <w:t>与皮层运动信号的高阶节点之一。例如在啮齿类胡须触觉相关研究中发现，以</w:t>
      </w:r>
      <w:r w:rsidR="00F7294F" w:rsidRPr="00F7294F">
        <w:rPr>
          <w:rFonts w:hint="eastAsia"/>
        </w:rPr>
        <w:t>PO</w:t>
      </w:r>
      <w:r w:rsidR="00F7294F" w:rsidRPr="00F7294F">
        <w:rPr>
          <w:rFonts w:hint="eastAsia"/>
        </w:rPr>
        <w:t>（</w:t>
      </w:r>
      <w:r w:rsidR="00F7294F" w:rsidRPr="00F7294F">
        <w:rPr>
          <w:rFonts w:hint="eastAsia"/>
        </w:rPr>
        <w:t>Posterior complex of the thalamus</w:t>
      </w:r>
      <w:r w:rsidR="00F7294F"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21" w:tooltip="Casas-Torremocha, 2017 #271" w:history="1">
        <w:r w:rsidR="00DD467A">
          <w:rPr>
            <w:noProof/>
          </w:rPr>
          <w:t>Casas-Torremocha et al., 2017</w:t>
        </w:r>
      </w:hyperlink>
      <w:r w:rsidR="00A54DF6">
        <w:rPr>
          <w:noProof/>
        </w:rPr>
        <w:t>)</w:t>
      </w:r>
      <w:r w:rsidR="00A54DF6">
        <w:fldChar w:fldCharType="end"/>
      </w:r>
      <w:r w:rsidR="00F7294F" w:rsidRPr="00F7294F">
        <w:rPr>
          <w:rFonts w:hint="eastAsia"/>
        </w:rPr>
        <w:t>；</w:t>
      </w:r>
      <w:r w:rsidRPr="00F7182D">
        <w:rPr>
          <w:rFonts w:hint="eastAsia"/>
        </w:rPr>
        <w:t>Hooks</w:t>
      </w:r>
      <w:r w:rsidRPr="00F7182D">
        <w:rPr>
          <w:rFonts w:hint="eastAsia"/>
        </w:rPr>
        <w:t>等则发现来自后部感觉相关丘脑的输入对</w:t>
      </w:r>
      <w:proofErr w:type="spellStart"/>
      <w:r w:rsidRPr="00F7182D">
        <w:rPr>
          <w:rFonts w:hint="eastAsia"/>
        </w:rPr>
        <w:t>MOp</w:t>
      </w:r>
      <w:proofErr w:type="spellEnd"/>
      <w:r w:rsidRPr="00F7182D">
        <w:rPr>
          <w:rFonts w:hint="eastAsia"/>
        </w:rPr>
        <w:t>呈明显分层特异性投射，优先作用于</w:t>
      </w:r>
      <w:r w:rsidRPr="00F7182D">
        <w:rPr>
          <w:rFonts w:hint="eastAsia"/>
        </w:rPr>
        <w:t>2/3</w:t>
      </w:r>
      <w:r w:rsidRPr="00F7182D">
        <w:rPr>
          <w:rFonts w:hint="eastAsia"/>
        </w:rPr>
        <w:t>和</w:t>
      </w:r>
      <w:r w:rsidRPr="00F7182D">
        <w:rPr>
          <w:rFonts w:hint="eastAsia"/>
        </w:rPr>
        <w:t>5A</w:t>
      </w:r>
      <w:r w:rsidRPr="00F7182D">
        <w:rPr>
          <w:rFonts w:hint="eastAsia"/>
        </w:rPr>
        <w:t>层（</w:t>
      </w:r>
      <w:r w:rsidRPr="00F7182D">
        <w:rPr>
          <w:rFonts w:hint="eastAsia"/>
        </w:rPr>
        <w:t>layer 5A, L5A</w:t>
      </w:r>
      <w:r w:rsidRPr="00F7182D">
        <w:rPr>
          <w:rFonts w:hint="eastAsia"/>
        </w:rPr>
        <w:t>）</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67" w:tooltip="Hooks, 2013 #268" w:history="1">
        <w:r w:rsidR="00DD467A">
          <w:rPr>
            <w:noProof/>
          </w:rPr>
          <w:t>Hooks et al., 2013</w:t>
        </w:r>
      </w:hyperlink>
      <w:r w:rsidR="00A54DF6">
        <w:rPr>
          <w:noProof/>
        </w:rPr>
        <w:t>)</w:t>
      </w:r>
      <w:r w:rsidR="00A54DF6">
        <w:fldChar w:fldCharType="end"/>
      </w:r>
      <w:r w:rsidR="00F7294F" w:rsidRPr="00F7294F">
        <w:rPr>
          <w:rFonts w:hint="eastAsia"/>
        </w:rPr>
        <w:t>。</w:t>
      </w:r>
      <w:r w:rsidR="000566D0" w:rsidRPr="000566D0">
        <w:rPr>
          <w:rFonts w:hint="eastAsia"/>
        </w:rPr>
        <w:t>因此，以</w:t>
      </w:r>
      <w:r w:rsidR="000566D0" w:rsidRPr="000566D0">
        <w:rPr>
          <w:rFonts w:hint="eastAsia"/>
        </w:rPr>
        <w:t>PO</w:t>
      </w:r>
      <w:r w:rsidR="000566D0" w:rsidRPr="000566D0">
        <w:rPr>
          <w:rFonts w:hint="eastAsia"/>
        </w:rPr>
        <w:t>为中心的</w:t>
      </w:r>
      <w:r w:rsidR="000566D0" w:rsidRPr="000566D0">
        <w:rPr>
          <w:rFonts w:hint="eastAsia"/>
        </w:rPr>
        <w:t>TH</w:t>
      </w:r>
      <w:r w:rsidR="000566D0" w:rsidRPr="000566D0">
        <w:rPr>
          <w:rFonts w:hint="eastAsia"/>
        </w:rPr>
        <w:t>后端脑区，是一个可能影响感觉输入、皮层状态和运动输出准备关系的重要候选操纵目标</w:t>
      </w:r>
      <w:r w:rsidR="00230EBE" w:rsidRPr="00230EBE">
        <w:rPr>
          <w:rFonts w:hint="eastAsia"/>
        </w:rPr>
        <w:t>。</w:t>
      </w:r>
    </w:p>
    <w:p w14:paraId="14973039" w14:textId="64A0FBF3" w:rsidR="000566D0" w:rsidRDefault="00F7182D" w:rsidP="000566D0">
      <w:r w:rsidRPr="00F7182D">
        <w:rPr>
          <w:rFonts w:hint="eastAsia"/>
        </w:rPr>
        <w:t>本实验向</w:t>
      </w:r>
      <w:r w:rsidRPr="00F7182D">
        <w:rPr>
          <w:rFonts w:hint="eastAsia"/>
        </w:rPr>
        <w:t>PO</w:t>
      </w:r>
      <w:r w:rsidRPr="00F7182D">
        <w:rPr>
          <w:rFonts w:hint="eastAsia"/>
        </w:rPr>
        <w:t>亚区为中心的</w:t>
      </w:r>
      <w:r w:rsidRPr="00F7182D">
        <w:rPr>
          <w:rFonts w:hint="eastAsia"/>
        </w:rPr>
        <w:t>TH</w:t>
      </w:r>
      <w:r w:rsidRPr="00F7182D">
        <w:rPr>
          <w:rFonts w:hint="eastAsia"/>
        </w:rPr>
        <w:t>后端区域注射</w:t>
      </w:r>
      <w:r w:rsidRPr="00F7182D">
        <w:rPr>
          <w:rFonts w:hint="eastAsia"/>
        </w:rPr>
        <w:t>hSyn-hM4D(Gi)</w:t>
      </w:r>
      <w:r w:rsidRPr="00F7182D">
        <w:rPr>
          <w:rFonts w:hint="eastAsia"/>
        </w:rPr>
        <w:t>病毒进行广泛抑制，并观察行为和</w:t>
      </w:r>
      <w:proofErr w:type="spellStart"/>
      <w:r w:rsidRPr="00F7182D">
        <w:rPr>
          <w:rFonts w:hint="eastAsia"/>
        </w:rPr>
        <w:t>MOp</w:t>
      </w:r>
      <w:proofErr w:type="spellEnd"/>
      <w:r w:rsidRPr="00F7182D">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1</w:t>
      </w:r>
      <w:r>
        <w:fldChar w:fldCharType="end"/>
      </w:r>
      <w:r w:rsidRPr="00F7182D">
        <w:rPr>
          <w:rFonts w:hint="eastAsia"/>
        </w:rPr>
        <w:t>A</w:t>
      </w:r>
      <w:r w:rsidRPr="00F7182D">
        <w:rPr>
          <w:rFonts w:hint="eastAsia"/>
        </w:rPr>
        <w:t>、</w:t>
      </w:r>
      <w:r w:rsidRPr="00F7182D">
        <w:rPr>
          <w:rFonts w:hint="eastAsia"/>
        </w:rPr>
        <w:t>C</w:t>
      </w:r>
      <w:r w:rsidRPr="00F7182D">
        <w:rPr>
          <w:rFonts w:hint="eastAsia"/>
        </w:rPr>
        <w:t>）。结果显示，</w:t>
      </w:r>
      <w:r w:rsidRPr="00F7182D">
        <w:rPr>
          <w:rFonts w:hint="eastAsia"/>
        </w:rPr>
        <w:t>TH</w:t>
      </w:r>
      <w:r w:rsidRPr="00F7182D">
        <w:rPr>
          <w:rFonts w:hint="eastAsia"/>
        </w:rPr>
        <w:t>抑制降低了新任务的学习速度（每个训练单元的增量）以及</w:t>
      </w:r>
      <w:r w:rsidRPr="00F7182D">
        <w:rPr>
          <w:rFonts w:hint="eastAsia"/>
        </w:rPr>
        <w:t>MOp5</w:t>
      </w:r>
      <w:r w:rsidRPr="00F7182D">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1</w:t>
      </w:r>
      <w:r>
        <w:fldChar w:fldCharType="end"/>
      </w:r>
      <w:r w:rsidRPr="00F7182D">
        <w:rPr>
          <w:rFonts w:hint="eastAsia"/>
        </w:rPr>
        <w:t>B</w:t>
      </w:r>
      <w:r w:rsidRPr="00F7182D">
        <w:rPr>
          <w:rFonts w:hint="eastAsia"/>
        </w:rPr>
        <w:t>、</w:t>
      </w:r>
      <w:r w:rsidRPr="00F7182D">
        <w:rPr>
          <w:rFonts w:hint="eastAsia"/>
        </w:rPr>
        <w:t>D</w:t>
      </w:r>
      <w:r w:rsidRPr="00F7182D">
        <w:rPr>
          <w:rFonts w:hint="eastAsia"/>
        </w:rPr>
        <w:t>、</w:t>
      </w:r>
      <w:r w:rsidRPr="00F7182D">
        <w:rPr>
          <w:rFonts w:hint="eastAsia"/>
        </w:rPr>
        <w:t>F</w:t>
      </w:r>
      <w:r w:rsidRPr="00F7182D">
        <w:rPr>
          <w:rFonts w:hint="eastAsia"/>
        </w:rPr>
        <w:t>、</w:t>
      </w:r>
      <w:r w:rsidRPr="00F7182D">
        <w:rPr>
          <w:rFonts w:hint="eastAsia"/>
        </w:rPr>
        <w:t>G</w:t>
      </w:r>
      <w:r w:rsidRPr="00F7182D">
        <w:rPr>
          <w:rFonts w:hint="eastAsia"/>
        </w:rPr>
        <w:t>）。学习速度和响应异质性的鼠间差异则在</w:t>
      </w:r>
      <w:r w:rsidRPr="00F7182D">
        <w:rPr>
          <w:rFonts w:hint="eastAsia"/>
        </w:rPr>
        <w:t>2/3</w:t>
      </w:r>
      <w:r w:rsidRPr="00F7182D">
        <w:rPr>
          <w:rFonts w:hint="eastAsia"/>
        </w:rPr>
        <w:t>层和</w:t>
      </w:r>
      <w:r w:rsidRPr="00F7182D">
        <w:rPr>
          <w:rFonts w:hint="eastAsia"/>
        </w:rPr>
        <w:t>5</w:t>
      </w:r>
      <w:r w:rsidRPr="00F7182D">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1</w:t>
      </w:r>
      <w:r>
        <w:fldChar w:fldCharType="end"/>
      </w:r>
      <w:r w:rsidRPr="00F7182D">
        <w:rPr>
          <w:rFonts w:hint="eastAsia"/>
        </w:rPr>
        <w:t>E</w:t>
      </w:r>
      <w:r w:rsidRPr="00F7182D">
        <w:rPr>
          <w:rFonts w:hint="eastAsia"/>
        </w:rPr>
        <w:t>），这不同于</w:t>
      </w:r>
      <w:r w:rsidRPr="00F7182D">
        <w:rPr>
          <w:rFonts w:hint="eastAsia"/>
        </w:rPr>
        <w:t>5.2</w:t>
      </w:r>
      <w:r w:rsidRPr="00F7182D">
        <w:rPr>
          <w:rFonts w:hint="eastAsia"/>
        </w:rPr>
        <w:t>中仅</w:t>
      </w:r>
      <w:r w:rsidRPr="00F7182D">
        <w:rPr>
          <w:rFonts w:hint="eastAsia"/>
        </w:rPr>
        <w:t>2/3</w:t>
      </w:r>
      <w:r w:rsidRPr="00F7182D">
        <w:rPr>
          <w:rFonts w:hint="eastAsia"/>
        </w:rPr>
        <w:t>层显著的相关性。这说明以</w:t>
      </w:r>
      <w:r w:rsidRPr="00F7182D">
        <w:rPr>
          <w:rFonts w:hint="eastAsia"/>
        </w:rPr>
        <w:t>PO</w:t>
      </w:r>
      <w:r w:rsidRPr="00F7182D">
        <w:rPr>
          <w:rFonts w:hint="eastAsia"/>
        </w:rPr>
        <w:t>为中心的丘脑后部核团能通过调节</w:t>
      </w:r>
      <w:proofErr w:type="spellStart"/>
      <w:r w:rsidRPr="00F7182D">
        <w:rPr>
          <w:rFonts w:hint="eastAsia"/>
        </w:rPr>
        <w:t>MOp</w:t>
      </w:r>
      <w:proofErr w:type="spellEnd"/>
      <w:r w:rsidRPr="00F7182D">
        <w:rPr>
          <w:rFonts w:hint="eastAsia"/>
        </w:rPr>
        <w:t>的响应异质性进而影响学习速度。在皮层深浅层级的具体表现上，</w:t>
      </w:r>
      <w:r w:rsidRPr="00F7182D">
        <w:rPr>
          <w:rFonts w:hint="eastAsia"/>
        </w:rPr>
        <w:t>5</w:t>
      </w:r>
      <w:r w:rsidRPr="00F7182D">
        <w:rPr>
          <w:rFonts w:hint="eastAsia"/>
        </w:rPr>
        <w:t>层的异质性更直接受到丘脑输入的调控，但这种调控最终产生的行为学效应大小，也会反映在</w:t>
      </w:r>
      <w:r w:rsidRPr="00F7182D">
        <w:rPr>
          <w:rFonts w:hint="eastAsia"/>
        </w:rPr>
        <w:t>2/3</w:t>
      </w:r>
      <w:r w:rsidRPr="00F7182D">
        <w:rPr>
          <w:rFonts w:hint="eastAsia"/>
        </w:rPr>
        <w:t>层的活动特征中</w:t>
      </w:r>
      <w:r w:rsidR="000566D0" w:rsidRPr="00230EBE">
        <w:rPr>
          <w:rFonts w:hint="eastAsia"/>
        </w:rPr>
        <w:t>。</w:t>
      </w:r>
    </w:p>
    <w:p w14:paraId="3E855E6E" w14:textId="41277CD9" w:rsidR="00230EBE" w:rsidRDefault="0099554F" w:rsidP="00230EBE">
      <w:pPr>
        <w:pStyle w:val="afff1"/>
        <w:keepNext/>
      </w:pPr>
      <w:r>
        <w:rPr>
          <w:rFonts w:hint="eastAsia"/>
          <w:noProof/>
          <w14:ligatures w14:val="standardContextual"/>
        </w:rPr>
        <w:drawing>
          <wp:inline distT="0" distB="0" distL="0" distR="0" wp14:anchorId="22ED7311" wp14:editId="51AFC08A">
            <wp:extent cx="4716485" cy="5976530"/>
            <wp:effectExtent l="0" t="0" r="8255"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16485" cy="5976530"/>
                    </a:xfrm>
                    <a:prstGeom prst="rect">
                      <a:avLst/>
                    </a:prstGeom>
                  </pic:spPr>
                </pic:pic>
              </a:graphicData>
            </a:graphic>
          </wp:inline>
        </w:drawing>
      </w:r>
    </w:p>
    <w:p w14:paraId="09EBA588" w14:textId="6425ACD9" w:rsidR="00230EBE" w:rsidRDefault="00230EBE" w:rsidP="00230EBE">
      <w:pPr>
        <w:pStyle w:val="afffa"/>
      </w:pPr>
      <w:bookmarkStart w:id="97" w:name="_Ref224843534"/>
      <w:bookmarkStart w:id="98" w:name="_Toc23181060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bookmarkEnd w:id="97"/>
      <w:r>
        <w:rPr>
          <w:rFonts w:hint="eastAsia"/>
        </w:rPr>
        <w:t xml:space="preserve"> </w:t>
      </w:r>
      <w:r w:rsidR="00E02057" w:rsidRPr="00E02057">
        <w:rPr>
          <w:rFonts w:hint="eastAsia"/>
        </w:rPr>
        <w:t>丘脑抑制降低群体响应分化程度并减慢了新任务的学习速率</w:t>
      </w:r>
      <w:bookmarkEnd w:id="98"/>
    </w:p>
    <w:p w14:paraId="2A0C7B56" w14:textId="5B377B7C"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A10FF9">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Pr>
          <w:rFonts w:hint="eastAsia"/>
        </w:rPr>
        <w:t xml:space="preserve"> </w:t>
      </w:r>
      <w:r w:rsidR="00E02057" w:rsidRPr="00E02057">
        <w:t>Thalamic inhibition reduced population response differentiation and slowed learning speed of the new task</w:t>
      </w:r>
    </w:p>
    <w:p w14:paraId="291D84DA" w14:textId="60A51CE2" w:rsidR="00230EBE" w:rsidRDefault="0099554F" w:rsidP="000566D0">
      <w:pPr>
        <w:pStyle w:val="afff2"/>
        <w:ind w:left="480"/>
      </w:pPr>
      <w:r w:rsidRPr="0099554F">
        <w:rPr>
          <w:rFonts w:hint="eastAsia"/>
        </w:rPr>
        <w:t>（</w:t>
      </w:r>
      <w:r w:rsidRPr="0099554F">
        <w:rPr>
          <w:rFonts w:hint="eastAsia"/>
        </w:rPr>
        <w:t>A</w:t>
      </w:r>
      <w:r w:rsidRPr="0099554F">
        <w:rPr>
          <w:rFonts w:hint="eastAsia"/>
        </w:rPr>
        <w:t>）</w:t>
      </w:r>
      <w:r w:rsidRPr="0099554F">
        <w:rPr>
          <w:rFonts w:hint="eastAsia"/>
        </w:rPr>
        <w:t>TH</w:t>
      </w:r>
      <w:r w:rsidRPr="0099554F">
        <w:rPr>
          <w:rFonts w:hint="eastAsia"/>
        </w:rPr>
        <w:t>抑制示意图。实验组注射</w:t>
      </w:r>
      <w:r w:rsidRPr="0099554F">
        <w:rPr>
          <w:rFonts w:hint="eastAsia"/>
        </w:rPr>
        <w:t>hSyn-hM4D(Gi)</w:t>
      </w:r>
      <w:r w:rsidRPr="0099554F">
        <w:rPr>
          <w:rFonts w:hint="eastAsia"/>
        </w:rPr>
        <w:t>，对照组注射荧光对照病毒。在迁移</w:t>
      </w:r>
      <w:proofErr w:type="gramStart"/>
      <w:r w:rsidRPr="0099554F">
        <w:rPr>
          <w:rFonts w:hint="eastAsia"/>
        </w:rPr>
        <w:t>学习全</w:t>
      </w:r>
      <w:proofErr w:type="gramEnd"/>
      <w:r w:rsidRPr="0099554F">
        <w:rPr>
          <w:rFonts w:hint="eastAsia"/>
        </w:rPr>
        <w:t>阶段，每个训练单元前</w:t>
      </w:r>
      <w:r w:rsidRPr="0099554F">
        <w:rPr>
          <w:rFonts w:hint="eastAsia"/>
        </w:rPr>
        <w:t>1</w:t>
      </w:r>
      <w:r w:rsidRPr="0099554F">
        <w:rPr>
          <w:rFonts w:hint="eastAsia"/>
        </w:rPr>
        <w:t>小时注射</w:t>
      </w:r>
      <w:r w:rsidRPr="0099554F">
        <w:rPr>
          <w:rFonts w:hint="eastAsia"/>
        </w:rPr>
        <w:t>CNO</w:t>
      </w:r>
      <w:r w:rsidRPr="0099554F">
        <w:rPr>
          <w:rFonts w:hint="eastAsia"/>
        </w:rPr>
        <w:t>，抑制</w:t>
      </w:r>
      <w:r w:rsidRPr="0099554F">
        <w:rPr>
          <w:rFonts w:hint="eastAsia"/>
        </w:rPr>
        <w:t>TH</w:t>
      </w:r>
      <w:r w:rsidRPr="0099554F">
        <w:rPr>
          <w:rFonts w:hint="eastAsia"/>
        </w:rPr>
        <w:t>。钙信号仍然观察</w:t>
      </w:r>
      <w:r w:rsidRPr="0099554F">
        <w:rPr>
          <w:rFonts w:hint="eastAsia"/>
        </w:rPr>
        <w:t>MOp2/3</w:t>
      </w:r>
      <w:r w:rsidRPr="0099554F">
        <w:rPr>
          <w:rFonts w:hint="eastAsia"/>
        </w:rPr>
        <w:t>和</w:t>
      </w:r>
      <w:r w:rsidRPr="0099554F">
        <w:rPr>
          <w:rFonts w:hint="eastAsia"/>
        </w:rPr>
        <w:t>MO</w:t>
      </w:r>
      <w:r w:rsidRPr="0099554F">
        <w:t>p5</w:t>
      </w:r>
      <w:r w:rsidRPr="0099554F">
        <w:t>层。（</w:t>
      </w:r>
      <w:r w:rsidRPr="0099554F">
        <w:t>B</w:t>
      </w:r>
      <w:r w:rsidRPr="0099554F">
        <w:t>）</w:t>
      </w:r>
      <w:r w:rsidRPr="0099554F">
        <w:t>Sigmoid</w:t>
      </w:r>
      <w:r w:rsidRPr="0099554F">
        <w:t>拟合</w:t>
      </w:r>
      <w:r w:rsidRPr="0099554F">
        <w:t>TH</w:t>
      </w:r>
      <w:r w:rsidRPr="0099554F">
        <w:t>抑制（</w:t>
      </w:r>
      <w:r w:rsidRPr="0099554F">
        <w:t>12</w:t>
      </w:r>
      <w:r w:rsidRPr="0099554F">
        <w:t>只）和对照组（</w:t>
      </w:r>
      <w:r w:rsidRPr="0099554F">
        <w:t>11</w:t>
      </w:r>
      <w:r w:rsidRPr="0099554F">
        <w:t>只）的学习曲线斜率（对照组</w:t>
      </w:r>
      <w:r w:rsidRPr="0099554F">
        <w:t>0.9956</w:t>
      </w:r>
      <w:r w:rsidRPr="0099554F">
        <w:t>，</w:t>
      </w:r>
      <w:r w:rsidRPr="0099554F">
        <w:t>TH</w:t>
      </w:r>
      <w:proofErr w:type="gramStart"/>
      <w:r w:rsidRPr="0099554F">
        <w:t>抑制组</w:t>
      </w:r>
      <w:proofErr w:type="gramEnd"/>
      <w:r w:rsidRPr="0099554F">
        <w:t>0.2488</w:t>
      </w:r>
      <w:r w:rsidRPr="0099554F">
        <w:t>）。</w:t>
      </w:r>
      <w:r w:rsidRPr="0099554F">
        <w:t>Two-way ANOVA</w:t>
      </w:r>
      <w:r w:rsidRPr="0099554F">
        <w:t>组效应（取两组前</w:t>
      </w:r>
      <w:r w:rsidRPr="0099554F">
        <w:t>7</w:t>
      </w:r>
      <w:r w:rsidRPr="0099554F">
        <w:t>个训练单元）</w:t>
      </w:r>
      <w:r w:rsidRPr="0099554F">
        <w:t>p = 0.039</w:t>
      </w:r>
      <w:r w:rsidRPr="0099554F">
        <w:t>。（</w:t>
      </w:r>
      <w:r w:rsidRPr="0099554F">
        <w:t>C</w:t>
      </w:r>
      <w:r w:rsidRPr="0099554F">
        <w:t>）左：</w:t>
      </w:r>
      <w:r w:rsidRPr="0099554F">
        <w:t>TH</w:t>
      </w:r>
      <w:r w:rsidRPr="0099554F">
        <w:t>表达示例，以</w:t>
      </w:r>
      <w:r w:rsidRPr="0099554F">
        <w:t>PO</w:t>
      </w:r>
      <w:r w:rsidRPr="0099554F">
        <w:t>为中心，覆盖</w:t>
      </w:r>
      <w:r w:rsidRPr="0099554F">
        <w:t>TH</w:t>
      </w:r>
      <w:r w:rsidRPr="0099554F">
        <w:t>的主要后端区域（虚线框）。右：</w:t>
      </w:r>
      <w:proofErr w:type="gramStart"/>
      <w:r w:rsidRPr="0099554F">
        <w:t>左边实</w:t>
      </w:r>
      <w:proofErr w:type="gramEnd"/>
      <w:r w:rsidRPr="0099554F">
        <w:t>线框放大。（</w:t>
      </w:r>
      <w:r w:rsidRPr="0099554F">
        <w:t>D</w:t>
      </w:r>
      <w:r w:rsidRPr="0099554F">
        <w:t>）</w:t>
      </w:r>
      <w:r w:rsidRPr="0099554F">
        <w:t>TH</w:t>
      </w:r>
      <w:r w:rsidRPr="0099554F">
        <w:t>抑制和对照组各取一个代表性训练单元的</w:t>
      </w:r>
      <w:r w:rsidRPr="0099554F">
        <w:t>3D</w:t>
      </w:r>
      <w:proofErr w:type="gramStart"/>
      <w:r w:rsidRPr="0099554F">
        <w:t>热图和</w:t>
      </w:r>
      <w:proofErr w:type="gramEnd"/>
      <w:r w:rsidRPr="0099554F">
        <w:t xml:space="preserve"> 1s z-score </w:t>
      </w:r>
      <w:r w:rsidRPr="0099554F">
        <w:t>分布直方图，展示响应异质性差异。</w:t>
      </w:r>
      <w:r w:rsidRPr="0099554F">
        <w:t>TH</w:t>
      </w:r>
      <w:r w:rsidRPr="0099554F">
        <w:t>抑制后细胞向两端的极化程度降低，更集中在</w:t>
      </w:r>
      <w:r w:rsidRPr="0099554F">
        <w:t>0</w:t>
      </w:r>
      <w:r w:rsidRPr="0099554F">
        <w:t>附近，即响应异质性下降；代表对照鼠（</w:t>
      </w:r>
      <w:r w:rsidRPr="0099554F">
        <w:t>499</w:t>
      </w:r>
      <w:r w:rsidRPr="0099554F">
        <w:t>个细胞），代表</w:t>
      </w:r>
      <w:r w:rsidRPr="0099554F">
        <w:t>TH</w:t>
      </w:r>
      <w:r w:rsidRPr="0099554F">
        <w:t>抑制鼠（</w:t>
      </w:r>
      <w:r w:rsidRPr="0099554F">
        <w:t>500</w:t>
      </w:r>
      <w:r w:rsidRPr="0099554F">
        <w:t>个细胞）。（</w:t>
      </w:r>
      <w:r w:rsidRPr="0099554F">
        <w:t>E</w:t>
      </w:r>
      <w:r w:rsidRPr="0099554F">
        <w:t>）分</w:t>
      </w:r>
      <w:r w:rsidRPr="0099554F">
        <w:t>2/5</w:t>
      </w:r>
      <w:r w:rsidRPr="0099554F">
        <w:t>层比较响应异质性和学习斜率的</w:t>
      </w:r>
      <w:r w:rsidRPr="0099554F">
        <w:t>Spearman</w:t>
      </w:r>
      <w:r w:rsidRPr="0099554F">
        <w:t>相关性，不同颜色的点区分</w:t>
      </w:r>
      <w:r w:rsidRPr="0099554F">
        <w:t>TH</w:t>
      </w:r>
      <w:r w:rsidRPr="0099554F">
        <w:t>抑制和对照组的鼠。</w:t>
      </w:r>
      <w:r w:rsidRPr="0099554F">
        <w:t>MOp2/3</w:t>
      </w:r>
      <w:r w:rsidRPr="0099554F">
        <w:t>层为对照组</w:t>
      </w:r>
      <w:r w:rsidRPr="0099554F">
        <w:t>8</w:t>
      </w:r>
      <w:r w:rsidRPr="0099554F">
        <w:t>只鼠、</w:t>
      </w:r>
      <w:r w:rsidRPr="0099554F">
        <w:t>1607</w:t>
      </w:r>
      <w:r w:rsidRPr="0099554F">
        <w:t>个细胞和</w:t>
      </w:r>
      <w:r w:rsidRPr="0099554F">
        <w:t>TH</w:t>
      </w:r>
      <w:proofErr w:type="gramStart"/>
      <w:r w:rsidRPr="0099554F">
        <w:t>抑制组</w:t>
      </w:r>
      <w:proofErr w:type="gramEnd"/>
      <w:r w:rsidRPr="0099554F">
        <w:t>5</w:t>
      </w:r>
      <w:r w:rsidRPr="0099554F">
        <w:t>只鼠、</w:t>
      </w:r>
      <w:r w:rsidRPr="0099554F">
        <w:t>1326</w:t>
      </w:r>
      <w:r w:rsidRPr="0099554F">
        <w:t>个细胞，</w:t>
      </w:r>
      <w:r w:rsidRPr="0099554F">
        <w:t>Spearman ρ = 0.615</w:t>
      </w:r>
      <w:r w:rsidRPr="0099554F">
        <w:t>；</w:t>
      </w:r>
      <w:r w:rsidRPr="0099554F">
        <w:t>MOp5</w:t>
      </w:r>
      <w:r w:rsidRPr="0099554F">
        <w:t>层为对照组</w:t>
      </w:r>
      <w:r w:rsidRPr="0099554F">
        <w:t>8</w:t>
      </w:r>
      <w:r w:rsidRPr="0099554F">
        <w:t>只鼠、</w:t>
      </w:r>
      <w:r w:rsidRPr="0099554F">
        <w:t>2058</w:t>
      </w:r>
      <w:r w:rsidRPr="0099554F">
        <w:t>个细胞和</w:t>
      </w:r>
      <w:r w:rsidRPr="0099554F">
        <w:t>TH</w:t>
      </w:r>
      <w:proofErr w:type="gramStart"/>
      <w:r w:rsidRPr="0099554F">
        <w:t>抑制组</w:t>
      </w:r>
      <w:proofErr w:type="gramEnd"/>
      <w:r w:rsidRPr="0099554F">
        <w:t>5</w:t>
      </w:r>
      <w:r w:rsidRPr="0099554F">
        <w:t>只鼠、</w:t>
      </w:r>
      <w:r w:rsidRPr="0099554F">
        <w:t>1163</w:t>
      </w:r>
      <w:r w:rsidRPr="0099554F">
        <w:t>个细胞，</w:t>
      </w:r>
      <w:r w:rsidRPr="0099554F">
        <w:t>Spearman ρ = 0.714</w:t>
      </w:r>
      <w:r w:rsidRPr="0099554F">
        <w:t>。响应异质性与学习斜率的鼠间差异相关。（</w:t>
      </w:r>
      <w:r w:rsidRPr="0099554F">
        <w:t>F</w:t>
      </w:r>
      <w:r w:rsidRPr="0099554F">
        <w:t>）示意</w:t>
      </w:r>
      <w:proofErr w:type="spellStart"/>
      <w:r w:rsidRPr="0099554F">
        <w:t>ΔHit</w:t>
      </w:r>
      <w:proofErr w:type="spellEnd"/>
      <w:r w:rsidRPr="0099554F">
        <w:t>计算方式，即学习曲线上相邻两个训练单元的差值，这样每只鼠</w:t>
      </w:r>
      <w:r w:rsidRPr="0099554F">
        <w:t>N</w:t>
      </w:r>
      <w:proofErr w:type="gramStart"/>
      <w:r w:rsidRPr="0099554F">
        <w:t>个</w:t>
      </w:r>
      <w:proofErr w:type="gramEnd"/>
      <w:r w:rsidRPr="0099554F">
        <w:t>训练单元产生</w:t>
      </w:r>
      <w:r w:rsidRPr="0099554F">
        <w:t>N-1</w:t>
      </w:r>
      <w:r w:rsidRPr="0099554F">
        <w:t>个训练单元对，但要排除达到</w:t>
      </w:r>
      <w:r w:rsidRPr="0099554F">
        <w:t>100%</w:t>
      </w:r>
      <w:r w:rsidRPr="0099554F">
        <w:t>及以后的训练单元，以避免天花板效应导致相邻训练单元差值被低估。（</w:t>
      </w:r>
      <w:r w:rsidRPr="0099554F">
        <w:t>G</w:t>
      </w:r>
      <w:r w:rsidRPr="0099554F">
        <w:t>）比较</w:t>
      </w:r>
      <w:r w:rsidRPr="0099554F">
        <w:t>TH</w:t>
      </w:r>
      <w:r w:rsidRPr="0099554F">
        <w:t>抑制和对照组的</w:t>
      </w:r>
      <w:proofErr w:type="spellStart"/>
      <w:r w:rsidRPr="0099554F">
        <w:t>ΔHit</w:t>
      </w:r>
      <w:proofErr w:type="spellEnd"/>
      <w:r w:rsidRPr="0099554F">
        <w:t>和</w:t>
      </w:r>
      <w:r w:rsidRPr="0099554F">
        <w:t>MOp5</w:t>
      </w:r>
      <w:r w:rsidRPr="0099554F">
        <w:t>响应异质性。</w:t>
      </w:r>
      <w:proofErr w:type="spellStart"/>
      <w:r w:rsidRPr="0099554F">
        <w:t>ΔHit</w:t>
      </w:r>
      <w:proofErr w:type="spellEnd"/>
      <w:r w:rsidRPr="0099554F">
        <w:t>统计中，对照组为</w:t>
      </w:r>
      <w:r w:rsidRPr="0099554F">
        <w:t>8</w:t>
      </w:r>
      <w:r w:rsidRPr="0099554F">
        <w:t>只鼠，</w:t>
      </w:r>
      <w:r w:rsidRPr="0099554F">
        <w:t>TH</w:t>
      </w:r>
      <w:proofErr w:type="gramStart"/>
      <w:r w:rsidRPr="0099554F">
        <w:t>抑制组</w:t>
      </w:r>
      <w:proofErr w:type="gramEnd"/>
      <w:r w:rsidRPr="0099554F">
        <w:t>为</w:t>
      </w:r>
      <w:r w:rsidRPr="0099554F">
        <w:t>5</w:t>
      </w:r>
      <w:r w:rsidRPr="0099554F">
        <w:t>只鼠，</w:t>
      </w:r>
      <w:r w:rsidRPr="0099554F">
        <w:t>one-way ANOVA p = 0.037</w:t>
      </w:r>
      <w:r w:rsidRPr="0099554F">
        <w:t>；</w:t>
      </w:r>
      <w:r w:rsidRPr="0099554F">
        <w:t>MOp5</w:t>
      </w:r>
      <w:r w:rsidRPr="0099554F">
        <w:t>响应异质性统计中，对照组为</w:t>
      </w:r>
      <w:r w:rsidRPr="0099554F">
        <w:t>8</w:t>
      </w:r>
      <w:r w:rsidRPr="0099554F">
        <w:t>只鼠、</w:t>
      </w:r>
      <w:r w:rsidRPr="0099554F">
        <w:t>2058</w:t>
      </w:r>
      <w:r w:rsidRPr="0099554F">
        <w:t>个细胞，</w:t>
      </w:r>
      <w:r w:rsidRPr="0099554F">
        <w:t>TH</w:t>
      </w:r>
      <w:proofErr w:type="gramStart"/>
      <w:r w:rsidRPr="0099554F">
        <w:t>抑制组</w:t>
      </w:r>
      <w:proofErr w:type="gramEnd"/>
      <w:r w:rsidRPr="0099554F">
        <w:t>为</w:t>
      </w:r>
      <w:r w:rsidRPr="0099554F">
        <w:t>5</w:t>
      </w:r>
      <w:r w:rsidRPr="0099554F">
        <w:t>只鼠、</w:t>
      </w:r>
      <w:r w:rsidRPr="0099554F">
        <w:t>1163</w:t>
      </w:r>
      <w:r w:rsidRPr="0099554F">
        <w:t>个细胞，</w:t>
      </w:r>
      <w:r w:rsidRPr="0099554F">
        <w:t>one-way ANOVA p = 0.033</w:t>
      </w:r>
      <w:r w:rsidRPr="0099554F">
        <w:t>。与之前结论一致，</w:t>
      </w:r>
      <w:r w:rsidRPr="0099554F">
        <w:t>TH</w:t>
      </w:r>
      <w:r w:rsidRPr="0099554F">
        <w:t>抑制后学习速度下降，同时</w:t>
      </w:r>
      <w:r w:rsidRPr="0099554F">
        <w:t>5</w:t>
      </w:r>
      <w:r w:rsidRPr="0099554F">
        <w:t>层响应异质性也下降</w:t>
      </w:r>
      <w:r w:rsidR="00230EBE" w:rsidRPr="00192CEA">
        <w:t>。</w:t>
      </w:r>
      <w:r w:rsidR="00230EBE">
        <w:br/>
      </w:r>
      <w:r w:rsidRPr="0099554F">
        <w:t xml:space="preserve">(A)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Sigmoid fits of the learning-curve slopes for the TH-inhibition group (12 mice; slope = 0.2488) and control group (11 mice; slope = 0.9956). Two-way ANOVA group effect (first 7 blocks of both groups), p = 0.039. (C) Left: Example of TH expression centered on PO and covering the major posterior region of TH (dashed box). Right: Magnified view of the solid box on the left. (D)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(499 cells, response heterogeneity = 0.4279), and the representative TH-inhibition mouse (500 cells, response heterogeneity = 0.3548). (E) Layer-specific Spearman correlations between response heterogeneity and learning slope, with point colors indicating mice from the TH-inhibition and control groups. In MOp2/3, the analysis included 8 control mice with 1607 cells and 5 TH-inhibition mice with 1326 cells (Spearman ρ = 0.615, p = 0.029, p = 0.02854). In MOp5, it included 8 control mice with 2058 cells and 5 TH-inhibition mice with 1163 cells (Spearman ρ = 0.714, p = 0.008). Response heterogeneity was correlated with inter-mouse differences in learning slope. (F) Schematic definition of </w:t>
      </w:r>
      <w:proofErr w:type="spellStart"/>
      <w:r w:rsidRPr="0099554F">
        <w:t>ΔHit</w:t>
      </w:r>
      <w:proofErr w:type="spellEnd"/>
      <w:r w:rsidRPr="0099554F">
        <w:t xml:space="preserve"> as the difference between two adjacent blocks on the learning curve. Each mouse therefore contributed N-1 block pairs from N blocks, but blocks at and after 100% performance were excluded to avoid ceiling effects that would underestimate adjacent-block differences. (G) Comparison of </w:t>
      </w:r>
      <w:proofErr w:type="spellStart"/>
      <w:r w:rsidRPr="0099554F">
        <w:t>ΔHit</w:t>
      </w:r>
      <w:proofErr w:type="spellEnd"/>
      <w:r w:rsidRPr="0099554F">
        <w:t xml:space="preserve"> and MOp5 response heterogeneity between TH-inhibition and control groups. For </w:t>
      </w:r>
      <w:proofErr w:type="spellStart"/>
      <w:r w:rsidRPr="0099554F">
        <w:t>ΔHit</w:t>
      </w:r>
      <w:proofErr w:type="spellEnd"/>
      <w:r w:rsidRPr="0099554F">
        <w:t>, the control group included 8 mice, whereas the TH-inhibition group included 5 mice (one-way ANOVA, p = 0.037); for MOp5 response heterogeneity, the control group included 8 mice and 2058 cells, whereas the TH-inhibition group included 5 mice and 1163 cells (one-way ANOVA, p = 0.033). Consistent with the earlier results, TH inhibition reduced learning speed and also reduced layer-5 response heterogeneity</w:t>
      </w:r>
      <w:r w:rsidR="00230EBE" w:rsidRPr="00230EBE">
        <w:t>.</w:t>
      </w:r>
      <w:r w:rsidR="000566D0">
        <w:t xml:space="preserve"> </w:t>
      </w:r>
    </w:p>
    <w:p w14:paraId="32DB476E" w14:textId="05A48952" w:rsidR="00C1776E" w:rsidRDefault="00C1776E" w:rsidP="00C1776E">
      <w:pPr>
        <w:pStyle w:val="2"/>
        <w:rPr>
          <w:rFonts w:hint="eastAsia"/>
        </w:rPr>
      </w:pPr>
      <w:bookmarkStart w:id="99" w:name="_Toc231804202"/>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99"/>
    </w:p>
    <w:p w14:paraId="2AFFB728" w14:textId="0C9C9BAD" w:rsidR="00DA7294" w:rsidRDefault="00DA7294" w:rsidP="00DA7294">
      <w:r w:rsidRPr="00DA7294">
        <w:rPr>
          <w:rFonts w:hint="eastAsia"/>
        </w:rPr>
        <w:t>对运动皮层及其上游环路的干预通常会特异性地损害新动作的学习或任务规则的动态调整，而对已经高度自动化或巩固的</w:t>
      </w:r>
      <w:proofErr w:type="gramStart"/>
      <w:r w:rsidRPr="00DA7294">
        <w:rPr>
          <w:rFonts w:hint="eastAsia"/>
        </w:rPr>
        <w:t>旧任务</w:t>
      </w:r>
      <w:proofErr w:type="gramEnd"/>
      <w:r w:rsidRPr="00DA7294">
        <w:rPr>
          <w:rFonts w:hint="eastAsia"/>
        </w:rPr>
        <w:t>执行表现影响有限</w:t>
      </w:r>
      <w:r>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instrText xml:space="preserve"> ADDIN EN.JS.CITE </w:instrText>
      </w:r>
      <w:r>
        <w:fldChar w:fldCharType="separate"/>
      </w:r>
      <w:r>
        <w:rPr>
          <w:noProof/>
        </w:rPr>
        <w:t>(</w:t>
      </w:r>
      <w:hyperlink w:anchor="_ENREF_152" w:tooltip="Takahashi, 2021 #244" w:history="1">
        <w:r w:rsidR="00DD467A">
          <w:rPr>
            <w:noProof/>
          </w:rPr>
          <w:t>Takahashi et al., 2021</w:t>
        </w:r>
      </w:hyperlink>
      <w:r>
        <w:rPr>
          <w:noProof/>
        </w:rPr>
        <w:t>)</w:t>
      </w:r>
      <w:r>
        <w:fldChar w:fldCharType="end"/>
      </w:r>
      <w:r w:rsidRPr="00DA7294">
        <w:rPr>
          <w:rFonts w:hint="eastAsia"/>
        </w:rPr>
        <w:t>。如果连续学习中新任务的首个训练单元确实依赖于对旧记忆结构的调用，那么即使丘脑抑制阻碍了后续的学习速率，其对早期旧印迹的重激活也应不会产生破坏性影响。</w:t>
      </w:r>
    </w:p>
    <w:p w14:paraId="55504FD1" w14:textId="409A202A" w:rsidR="000566D0" w:rsidRPr="000566D0" w:rsidRDefault="00C2143C" w:rsidP="00DA7294">
      <w:r w:rsidRPr="00C2143C">
        <w:rPr>
          <w:rFonts w:hint="eastAsia"/>
        </w:rPr>
        <w:t>相比之下，首个训练单元</w:t>
      </w:r>
      <w:proofErr w:type="gramStart"/>
      <w:r w:rsidRPr="00C2143C">
        <w:rPr>
          <w:rFonts w:hint="eastAsia"/>
        </w:rPr>
        <w:t>中小鼠舔到</w:t>
      </w:r>
      <w:proofErr w:type="gramEnd"/>
      <w:r w:rsidRPr="00C2143C">
        <w:rPr>
          <w:rFonts w:hint="eastAsia"/>
        </w:rPr>
        <w:t>水的成功率和</w:t>
      </w:r>
      <w:proofErr w:type="gramStart"/>
      <w:r w:rsidRPr="00C2143C">
        <w:rPr>
          <w:rFonts w:hint="eastAsia"/>
        </w:rPr>
        <w:t>旧任务</w:t>
      </w:r>
      <w:proofErr w:type="gramEnd"/>
      <w:r w:rsidRPr="00C2143C">
        <w:rPr>
          <w:rFonts w:hint="eastAsia"/>
        </w:rPr>
        <w:t>活跃细胞的重激活率未受显著影响</w:t>
      </w:r>
      <w:r w:rsidR="000566D0" w:rsidRPr="00C1776E">
        <w:rPr>
          <w:rFonts w:hint="eastAsia"/>
        </w:rPr>
        <w:t>（</w:t>
      </w:r>
      <w:r w:rsidR="000566D0">
        <w:fldChar w:fldCharType="begin"/>
      </w:r>
      <w:r w:rsidR="000566D0">
        <w:instrText xml:space="preserve"> </w:instrText>
      </w:r>
      <w:r w:rsidR="000566D0">
        <w:rPr>
          <w:rFonts w:hint="eastAsia"/>
        </w:rPr>
        <w:instrText>REF _Ref231052153 \h</w:instrText>
      </w:r>
      <w:r w:rsidR="000566D0">
        <w:instrText xml:space="preserve"> </w:instrText>
      </w:r>
      <w:r w:rsidR="000566D0">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2</w:t>
      </w:r>
      <w:r w:rsidR="000566D0">
        <w:fldChar w:fldCharType="end"/>
      </w:r>
      <w:r w:rsidR="000566D0" w:rsidRPr="00C1776E">
        <w:rPr>
          <w:rFonts w:hint="eastAsia"/>
        </w:rPr>
        <w:t>）。这说明丘脑的抑制并非消除了初始学习的记忆或阻止早期回忆，而是在后续学习进步阶段施加阻碍效果。</w:t>
      </w:r>
    </w:p>
    <w:p w14:paraId="0FAE1E32" w14:textId="7C3FB7A3" w:rsidR="00C1776E" w:rsidRDefault="00E908E7" w:rsidP="00C1776E">
      <w:pPr>
        <w:pStyle w:val="afff1"/>
        <w:keepNext/>
      </w:pPr>
      <w:r>
        <w:rPr>
          <w:rFonts w:hint="eastAsia"/>
          <w:noProof/>
          <w14:ligatures w14:val="standardContextual"/>
        </w:rPr>
        <w:drawing>
          <wp:inline distT="0" distB="0" distL="0" distR="0" wp14:anchorId="3374E951" wp14:editId="20ECE2A2">
            <wp:extent cx="2771775" cy="1438275"/>
            <wp:effectExtent l="0" t="0" r="9525" b="9525"/>
            <wp:docPr id="46" name="图形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形 46"/>
                    <pic:cNvPicPr/>
                  </pic:nvPicPr>
                  <pic:blipFill>
                    <a:blip r:embed="rId49">
                      <a:extLst>
                        <a:ext uri="{96DAC541-7B7A-43D3-8B79-37D633B846F1}">
                          <asvg:svgBlip xmlns:asvg="http://schemas.microsoft.com/office/drawing/2016/SVG/main" r:embed="rId50"/>
                        </a:ext>
                      </a:extLst>
                    </a:blip>
                    <a:stretch>
                      <a:fillRect/>
                    </a:stretch>
                  </pic:blipFill>
                  <pic:spPr>
                    <a:xfrm>
                      <a:off x="0" y="0"/>
                      <a:ext cx="2771775" cy="1438275"/>
                    </a:xfrm>
                    <a:prstGeom prst="rect">
                      <a:avLst/>
                    </a:prstGeom>
                  </pic:spPr>
                </pic:pic>
              </a:graphicData>
            </a:graphic>
          </wp:inline>
        </w:drawing>
      </w:r>
    </w:p>
    <w:p w14:paraId="41C6EA20" w14:textId="60600CD7" w:rsidR="00C1776E" w:rsidRDefault="00C1776E" w:rsidP="00C1776E">
      <w:pPr>
        <w:pStyle w:val="afffa"/>
      </w:pPr>
      <w:bookmarkStart w:id="100" w:name="_Ref231052153"/>
      <w:bookmarkStart w:id="101" w:name="_Toc23181060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bookmarkEnd w:id="100"/>
      <w:r>
        <w:rPr>
          <w:rFonts w:hint="eastAsia"/>
        </w:rPr>
        <w:t xml:space="preserve"> </w:t>
      </w:r>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01"/>
    </w:p>
    <w:p w14:paraId="6551AFCE" w14:textId="7D3560C8" w:rsidR="00C1776E" w:rsidRDefault="00C1776E" w:rsidP="00C1776E">
      <w:pPr>
        <w:pStyle w:val="afff1"/>
      </w:pPr>
      <w:r>
        <w:t xml:space="preserve">Figure </w:t>
      </w:r>
      <w:r w:rsidR="005C4B22">
        <w:fldChar w:fldCharType="begin"/>
      </w:r>
      <w:r w:rsidR="005C4B22">
        <w:instrText xml:space="preserve"> STYLEREF 1 \s </w:instrText>
      </w:r>
      <w:r w:rsidR="005C4B22">
        <w:fldChar w:fldCharType="separate"/>
      </w:r>
      <w:r w:rsidR="00A10FF9">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Pr="00C1776E">
        <w:t>Thalamic inhibition did not affect reactivation of old-task-related cells</w:t>
      </w:r>
    </w:p>
    <w:p w14:paraId="2C3182C3" w14:textId="78747B56" w:rsidR="00C1776E" w:rsidRDefault="00E908E7" w:rsidP="00C1776E">
      <w:pPr>
        <w:pStyle w:val="afff2"/>
        <w:ind w:left="480"/>
      </w:pPr>
      <w:r w:rsidRPr="00E908E7">
        <w:rPr>
          <w:rFonts w:hint="eastAsia"/>
        </w:rPr>
        <w:t>（</w:t>
      </w:r>
      <w:r w:rsidRPr="00E908E7">
        <w:rPr>
          <w:rFonts w:hint="eastAsia"/>
        </w:rPr>
        <w:t>A</w:t>
      </w:r>
      <w:r w:rsidRPr="00E908E7">
        <w:rPr>
          <w:rFonts w:hint="eastAsia"/>
        </w:rPr>
        <w:t>）</w:t>
      </w:r>
      <w:r w:rsidRPr="00E908E7">
        <w:rPr>
          <w:rFonts w:hint="eastAsia"/>
        </w:rPr>
        <w:t>TH</w:t>
      </w:r>
      <w:r w:rsidRPr="00E908E7">
        <w:rPr>
          <w:rFonts w:hint="eastAsia"/>
        </w:rPr>
        <w:t>抑制和对照组的学习曲线和第</w:t>
      </w:r>
      <w:r w:rsidRPr="00E908E7">
        <w:rPr>
          <w:rFonts w:hint="eastAsia"/>
        </w:rPr>
        <w:t>1</w:t>
      </w:r>
      <w:r w:rsidRPr="00E908E7">
        <w:rPr>
          <w:rFonts w:hint="eastAsia"/>
        </w:rPr>
        <w:t>训练单元</w:t>
      </w:r>
      <w:proofErr w:type="gramStart"/>
      <w:r w:rsidRPr="00E908E7">
        <w:rPr>
          <w:rFonts w:hint="eastAsia"/>
        </w:rPr>
        <w:t>中小鼠舔到</w:t>
      </w:r>
      <w:proofErr w:type="gramEnd"/>
      <w:r w:rsidRPr="00E908E7">
        <w:rPr>
          <w:rFonts w:hint="eastAsia"/>
        </w:rPr>
        <w:t>水的成功率比较。学习曲线包括对照组</w:t>
      </w:r>
      <w:r w:rsidRPr="00E908E7">
        <w:rPr>
          <w:rFonts w:hint="eastAsia"/>
        </w:rPr>
        <w:t>11</w:t>
      </w:r>
      <w:r w:rsidRPr="00E908E7">
        <w:rPr>
          <w:rFonts w:hint="eastAsia"/>
        </w:rPr>
        <w:t>只鼠</w:t>
      </w:r>
      <w:r w:rsidRPr="00E908E7">
        <w:rPr>
          <w:rFonts w:hint="eastAsia"/>
        </w:rPr>
        <w:t>43</w:t>
      </w:r>
      <w:r w:rsidRPr="00E908E7">
        <w:rPr>
          <w:rFonts w:hint="eastAsia"/>
        </w:rPr>
        <w:t>个训练单元、</w:t>
      </w:r>
      <w:r w:rsidRPr="00E908E7">
        <w:rPr>
          <w:rFonts w:hint="eastAsia"/>
        </w:rPr>
        <w:t>TH</w:t>
      </w:r>
      <w:proofErr w:type="gramStart"/>
      <w:r w:rsidRPr="00E908E7">
        <w:rPr>
          <w:rFonts w:hint="eastAsia"/>
        </w:rPr>
        <w:t>抑制组</w:t>
      </w:r>
      <w:proofErr w:type="gramEnd"/>
      <w:r w:rsidRPr="00E908E7">
        <w:rPr>
          <w:rFonts w:hint="eastAsia"/>
        </w:rPr>
        <w:t>12</w:t>
      </w:r>
      <w:r w:rsidRPr="00E908E7">
        <w:rPr>
          <w:rFonts w:hint="eastAsia"/>
        </w:rPr>
        <w:t>只鼠</w:t>
      </w:r>
      <w:r w:rsidRPr="00E908E7">
        <w:rPr>
          <w:rFonts w:hint="eastAsia"/>
        </w:rPr>
        <w:t>122</w:t>
      </w:r>
      <w:r w:rsidRPr="00E908E7">
        <w:rPr>
          <w:rFonts w:hint="eastAsia"/>
        </w:rPr>
        <w:t>个训练单元，组间差异不显著（两组前</w:t>
      </w:r>
      <w:r w:rsidRPr="00E908E7">
        <w:rPr>
          <w:rFonts w:hint="eastAsia"/>
        </w:rPr>
        <w:t>7</w:t>
      </w:r>
      <w:r w:rsidRPr="00E908E7">
        <w:rPr>
          <w:rFonts w:hint="eastAsia"/>
        </w:rPr>
        <w:t>个训练单元</w:t>
      </w:r>
      <w:r w:rsidRPr="00E908E7">
        <w:rPr>
          <w:rFonts w:hint="eastAsia"/>
        </w:rPr>
        <w:t>Two-way ANOVA</w:t>
      </w:r>
      <w:r w:rsidRPr="00E908E7">
        <w:rPr>
          <w:rFonts w:hint="eastAsia"/>
        </w:rPr>
        <w:t>组效应</w:t>
      </w:r>
      <w:r w:rsidRPr="00E908E7">
        <w:rPr>
          <w:rFonts w:hint="eastAsia"/>
        </w:rPr>
        <w:t xml:space="preserve"> p = 0.90</w:t>
      </w:r>
      <w:r w:rsidRPr="00E908E7">
        <w:rPr>
          <w:rFonts w:hint="eastAsia"/>
        </w:rPr>
        <w:t>）；第</w:t>
      </w:r>
      <w:r w:rsidRPr="00E908E7">
        <w:rPr>
          <w:rFonts w:hint="eastAsia"/>
        </w:rPr>
        <w:t>1</w:t>
      </w:r>
      <w:r w:rsidRPr="00E908E7">
        <w:rPr>
          <w:rFonts w:hint="eastAsia"/>
        </w:rPr>
        <w:t>训练单元</w:t>
      </w:r>
      <w:proofErr w:type="gramStart"/>
      <w:r w:rsidRPr="00E908E7">
        <w:rPr>
          <w:rFonts w:hint="eastAsia"/>
        </w:rPr>
        <w:t>中小鼠舔到</w:t>
      </w:r>
      <w:proofErr w:type="gramEnd"/>
      <w:r w:rsidRPr="00E908E7">
        <w:rPr>
          <w:rFonts w:hint="eastAsia"/>
        </w:rPr>
        <w:t>水的成功率无显著差异（</w:t>
      </w:r>
      <w:r w:rsidRPr="00E908E7">
        <w:rPr>
          <w:rFonts w:hint="eastAsia"/>
        </w:rPr>
        <w:t>one-way ANOVA, p = 0.28</w:t>
      </w:r>
      <w:r w:rsidRPr="00E908E7">
        <w:rPr>
          <w:rFonts w:hint="eastAsia"/>
        </w:rPr>
        <w:t>），说明</w:t>
      </w:r>
      <w:r w:rsidRPr="00E908E7">
        <w:rPr>
          <w:rFonts w:hint="eastAsia"/>
        </w:rPr>
        <w:t>TH</w:t>
      </w:r>
      <w:r w:rsidRPr="00E908E7">
        <w:rPr>
          <w:rFonts w:hint="eastAsia"/>
        </w:rPr>
        <w:t>抑制对迁移首个训练单元的旧结构调用影响不大。（</w:t>
      </w:r>
      <w:r w:rsidRPr="00E908E7">
        <w:rPr>
          <w:rFonts w:hint="eastAsia"/>
        </w:rPr>
        <w:t>B</w:t>
      </w:r>
      <w:r w:rsidRPr="00E908E7">
        <w:rPr>
          <w:rFonts w:hint="eastAsia"/>
        </w:rPr>
        <w:t>）比较</w:t>
      </w:r>
      <w:r w:rsidRPr="00E908E7">
        <w:rPr>
          <w:rFonts w:hint="eastAsia"/>
        </w:rPr>
        <w:t>TH</w:t>
      </w:r>
      <w:r w:rsidRPr="00E908E7">
        <w:rPr>
          <w:rFonts w:hint="eastAsia"/>
        </w:rPr>
        <w:t>抑制</w:t>
      </w:r>
      <w:r w:rsidRPr="00E908E7">
        <w:rPr>
          <w:rFonts w:hint="eastAsia"/>
        </w:rPr>
        <w:t>/</w:t>
      </w:r>
      <w:r w:rsidRPr="00E908E7">
        <w:rPr>
          <w:rFonts w:hint="eastAsia"/>
        </w:rPr>
        <w:t>对照组中，在</w:t>
      </w:r>
      <w:proofErr w:type="gramStart"/>
      <w:r w:rsidRPr="00E908E7">
        <w:rPr>
          <w:rFonts w:hint="eastAsia"/>
        </w:rPr>
        <w:t>声水任务</w:t>
      </w:r>
      <w:proofErr w:type="gramEnd"/>
      <w:r w:rsidRPr="00E908E7">
        <w:rPr>
          <w:rFonts w:hint="eastAsia"/>
        </w:rPr>
        <w:t>学会阶段活跃的细胞迁移到光</w:t>
      </w:r>
      <w:proofErr w:type="gramStart"/>
      <w:r w:rsidRPr="00E908E7">
        <w:rPr>
          <w:rFonts w:hint="eastAsia"/>
        </w:rPr>
        <w:t>水任务</w:t>
      </w:r>
      <w:proofErr w:type="gramEnd"/>
      <w:r w:rsidRPr="00E908E7">
        <w:rPr>
          <w:rFonts w:hint="eastAsia"/>
        </w:rPr>
        <w:t>时的重激活率，发现没有显著差异；</w:t>
      </w:r>
      <w:r w:rsidRPr="00E908E7">
        <w:rPr>
          <w:rFonts w:hint="eastAsia"/>
        </w:rPr>
        <w:t>MOp2/3</w:t>
      </w:r>
      <w:r w:rsidRPr="00E908E7">
        <w:rPr>
          <w:rFonts w:hint="eastAsia"/>
        </w:rPr>
        <w:t>层为对照组</w:t>
      </w:r>
      <w:r w:rsidRPr="00E908E7">
        <w:rPr>
          <w:rFonts w:hint="eastAsia"/>
        </w:rPr>
        <w:t>11</w:t>
      </w:r>
      <w:r w:rsidRPr="00E908E7">
        <w:rPr>
          <w:rFonts w:hint="eastAsia"/>
        </w:rPr>
        <w:t>只鼠、</w:t>
      </w:r>
      <w:r w:rsidRPr="00E908E7">
        <w:rPr>
          <w:rFonts w:hint="eastAsia"/>
        </w:rPr>
        <w:t>308</w:t>
      </w:r>
      <w:r w:rsidRPr="00E908E7">
        <w:rPr>
          <w:rFonts w:hint="eastAsia"/>
        </w:rPr>
        <w:t>个</w:t>
      </w:r>
      <w:proofErr w:type="gramStart"/>
      <w:r w:rsidRPr="00E908E7">
        <w:rPr>
          <w:rFonts w:hint="eastAsia"/>
        </w:rPr>
        <w:t>学会声水活跃</w:t>
      </w:r>
      <w:proofErr w:type="gramEnd"/>
      <w:r w:rsidRPr="00E908E7">
        <w:rPr>
          <w:rFonts w:hint="eastAsia"/>
        </w:rPr>
        <w:t>细胞和</w:t>
      </w:r>
      <w:r w:rsidRPr="00E908E7">
        <w:rPr>
          <w:rFonts w:hint="eastAsia"/>
        </w:rPr>
        <w:t>TH</w:t>
      </w:r>
      <w:proofErr w:type="gramStart"/>
      <w:r w:rsidRPr="00E908E7">
        <w:rPr>
          <w:rFonts w:hint="eastAsia"/>
        </w:rPr>
        <w:t>抑制组</w:t>
      </w:r>
      <w:proofErr w:type="gramEnd"/>
      <w:r w:rsidRPr="00E908E7">
        <w:rPr>
          <w:rFonts w:hint="eastAsia"/>
        </w:rPr>
        <w:t>5</w:t>
      </w:r>
      <w:r w:rsidRPr="00E908E7">
        <w:rPr>
          <w:rFonts w:hint="eastAsia"/>
        </w:rPr>
        <w:t>只鼠、</w:t>
      </w:r>
      <w:r w:rsidRPr="00E908E7">
        <w:rPr>
          <w:rFonts w:hint="eastAsia"/>
        </w:rPr>
        <w:t>92</w:t>
      </w:r>
      <w:r w:rsidRPr="00E908E7">
        <w:rPr>
          <w:rFonts w:hint="eastAsia"/>
        </w:rPr>
        <w:t>个</w:t>
      </w:r>
      <w:proofErr w:type="gramStart"/>
      <w:r w:rsidRPr="00E908E7">
        <w:rPr>
          <w:rFonts w:hint="eastAsia"/>
        </w:rPr>
        <w:t>学会声水活跃</w:t>
      </w:r>
      <w:proofErr w:type="gramEnd"/>
      <w:r w:rsidRPr="00E908E7">
        <w:rPr>
          <w:rFonts w:hint="eastAsia"/>
        </w:rPr>
        <w:t>细胞（</w:t>
      </w:r>
      <w:r w:rsidRPr="00E908E7">
        <w:rPr>
          <w:rFonts w:hint="eastAsia"/>
        </w:rPr>
        <w:t>one-way ANOVA, p = 0.50</w:t>
      </w:r>
      <w:r w:rsidRPr="00E908E7">
        <w:rPr>
          <w:rFonts w:hint="eastAsia"/>
        </w:rPr>
        <w:t>）；</w:t>
      </w:r>
      <w:r w:rsidRPr="00E908E7">
        <w:rPr>
          <w:rFonts w:hint="eastAsia"/>
        </w:rPr>
        <w:t>MOp5</w:t>
      </w:r>
      <w:r w:rsidRPr="00E908E7">
        <w:rPr>
          <w:rFonts w:hint="eastAsia"/>
        </w:rPr>
        <w:t>层为对照组</w:t>
      </w:r>
      <w:r w:rsidRPr="00E908E7">
        <w:rPr>
          <w:rFonts w:hint="eastAsia"/>
        </w:rPr>
        <w:t>10</w:t>
      </w:r>
      <w:r w:rsidRPr="00E908E7">
        <w:rPr>
          <w:rFonts w:hint="eastAsia"/>
        </w:rPr>
        <w:t>只鼠、</w:t>
      </w:r>
      <w:r w:rsidRPr="00E908E7">
        <w:rPr>
          <w:rFonts w:hint="eastAsia"/>
        </w:rPr>
        <w:t>203</w:t>
      </w:r>
      <w:r w:rsidRPr="00E908E7">
        <w:rPr>
          <w:rFonts w:hint="eastAsia"/>
        </w:rPr>
        <w:t>个</w:t>
      </w:r>
      <w:proofErr w:type="gramStart"/>
      <w:r w:rsidRPr="00E908E7">
        <w:rPr>
          <w:rFonts w:hint="eastAsia"/>
        </w:rPr>
        <w:t>学会声水活跃</w:t>
      </w:r>
      <w:proofErr w:type="gramEnd"/>
      <w:r w:rsidRPr="00E908E7">
        <w:rPr>
          <w:rFonts w:hint="eastAsia"/>
        </w:rPr>
        <w:t>细胞和</w:t>
      </w:r>
      <w:r w:rsidRPr="00E908E7">
        <w:rPr>
          <w:rFonts w:hint="eastAsia"/>
        </w:rPr>
        <w:t>TH</w:t>
      </w:r>
      <w:proofErr w:type="gramStart"/>
      <w:r w:rsidRPr="00E908E7">
        <w:rPr>
          <w:rFonts w:hint="eastAsia"/>
        </w:rPr>
        <w:t>抑制组</w:t>
      </w:r>
      <w:proofErr w:type="gramEnd"/>
      <w:r w:rsidRPr="00E908E7">
        <w:rPr>
          <w:rFonts w:hint="eastAsia"/>
        </w:rPr>
        <w:t>5</w:t>
      </w:r>
      <w:r w:rsidRPr="00E908E7">
        <w:rPr>
          <w:rFonts w:hint="eastAsia"/>
        </w:rPr>
        <w:t>只鼠、</w:t>
      </w:r>
      <w:r w:rsidRPr="00E908E7">
        <w:rPr>
          <w:rFonts w:hint="eastAsia"/>
        </w:rPr>
        <w:t>47</w:t>
      </w:r>
      <w:r w:rsidRPr="00E908E7">
        <w:rPr>
          <w:rFonts w:hint="eastAsia"/>
        </w:rPr>
        <w:t>个</w:t>
      </w:r>
      <w:proofErr w:type="gramStart"/>
      <w:r w:rsidRPr="00E908E7">
        <w:rPr>
          <w:rFonts w:hint="eastAsia"/>
        </w:rPr>
        <w:t>学会声水活跃</w:t>
      </w:r>
      <w:proofErr w:type="gramEnd"/>
      <w:r w:rsidRPr="00E908E7">
        <w:rPr>
          <w:rFonts w:hint="eastAsia"/>
        </w:rPr>
        <w:t>细胞（</w:t>
      </w:r>
      <w:r w:rsidRPr="00E908E7">
        <w:rPr>
          <w:rFonts w:hint="eastAsia"/>
        </w:rPr>
        <w:t>one-way ANOVA, p = 0.33</w:t>
      </w:r>
      <w:r w:rsidRPr="00E908E7">
        <w:rPr>
          <w:rFonts w:hint="eastAsia"/>
        </w:rPr>
        <w:t>）</w:t>
      </w:r>
      <w:r w:rsidR="00C1776E" w:rsidRPr="00C1776E">
        <w:rPr>
          <w:rFonts w:hint="eastAsia"/>
        </w:rPr>
        <w:t>。</w:t>
      </w:r>
      <w:r w:rsidR="00C1776E">
        <w:br/>
      </w:r>
      <w:r w:rsidR="00ED162B" w:rsidRPr="00ED162B">
        <w:t>(A) Comparison of learning curves and first-block hit rates between TH-inhibition and control groups. The learning-curve analysis included 11 control mice with 43 blocks and 12 TH-inhibition mice with 122 blocks, showing no significant group difference (Two-way ANOVA group effect across the first 7 blocks of both groups, p = 0.90); first-block hit rate did not differ significantly (one-way ANOVA, p = 0.28),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(one-way ANOVA, p = 0.50). In MOp5, it included 10 control mice with 203 learned-audio active cells and 5 TH-inhibition mice with 47 learned-audio active cells (one-way ANOVA, p = 0.33)</w:t>
      </w:r>
      <w:r w:rsidR="00C1776E" w:rsidRPr="00C1776E">
        <w:t>.</w:t>
      </w:r>
    </w:p>
    <w:p w14:paraId="486E680C" w14:textId="783C5450" w:rsidR="004C4BD1" w:rsidRDefault="004C4BD1" w:rsidP="004C4BD1">
      <w:pPr>
        <w:pStyle w:val="2"/>
        <w:rPr>
          <w:rFonts w:hint="eastAsia"/>
        </w:rPr>
      </w:pPr>
      <w:bookmarkStart w:id="102" w:name="_Toc231804203"/>
      <w:r w:rsidRPr="004C4BD1">
        <w:rPr>
          <w:rFonts w:hint="eastAsia"/>
        </w:rPr>
        <w:t>计算机模拟丘脑输入减弱对学习速率的影响</w:t>
      </w:r>
      <w:bookmarkEnd w:id="102"/>
    </w:p>
    <w:p w14:paraId="63E585A1" w14:textId="7BED96DB" w:rsidR="004C4BD1" w:rsidRDefault="00C2143C" w:rsidP="004C4BD1">
      <w:r w:rsidRPr="00C2143C">
        <w:rPr>
          <w:rFonts w:hint="eastAsia"/>
        </w:rPr>
        <w:t>让特定的线索激活特定的网络下游响应模式，这在机器学习领域称为有监督学习，需要每个单次线索</w:t>
      </w:r>
      <w:r w:rsidRPr="00C2143C">
        <w:rPr>
          <w:rFonts w:hint="eastAsia"/>
        </w:rPr>
        <w:t>-</w:t>
      </w:r>
      <w:proofErr w:type="gramStart"/>
      <w:r w:rsidRPr="00C2143C">
        <w:rPr>
          <w:rFonts w:hint="eastAsia"/>
        </w:rPr>
        <w:t>舔水试验</w:t>
      </w:r>
      <w:proofErr w:type="gramEnd"/>
      <w:r w:rsidRPr="00C2143C">
        <w:rPr>
          <w:rFonts w:hint="eastAsia"/>
        </w:rPr>
        <w:t>在输出</w:t>
      </w:r>
      <w:proofErr w:type="gramStart"/>
      <w:r w:rsidRPr="00C2143C">
        <w:rPr>
          <w:rFonts w:hint="eastAsia"/>
        </w:rPr>
        <w:t>端提供</w:t>
      </w:r>
      <w:proofErr w:type="gramEnd"/>
      <w:r w:rsidRPr="00C2143C">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C4BD1">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4C4BD1">
        <w:instrText xml:space="preserve"> ADDIN EN.JS.CITE </w:instrText>
      </w:r>
      <w:r w:rsidR="004C4BD1">
        <w:fldChar w:fldCharType="separate"/>
      </w:r>
      <w:r w:rsidR="004C4BD1">
        <w:rPr>
          <w:noProof/>
        </w:rPr>
        <w:t>(</w:t>
      </w:r>
      <w:hyperlink w:anchor="_ENREF_84" w:tooltip="Krakauer, 2019 #226" w:history="1">
        <w:r w:rsidR="00DD467A">
          <w:rPr>
            <w:noProof/>
          </w:rPr>
          <w:t>Krakauer et al., 2019</w:t>
        </w:r>
      </w:hyperlink>
      <w:r w:rsidR="004C4BD1">
        <w:rPr>
          <w:noProof/>
        </w:rPr>
        <w:t>)</w:t>
      </w:r>
      <w:r w:rsidR="004C4BD1">
        <w:fldChar w:fldCharType="end"/>
      </w:r>
      <w:r w:rsidR="004C4BD1">
        <w:rPr>
          <w:rFonts w:hint="eastAsia"/>
        </w:rPr>
        <w:t>。</w:t>
      </w:r>
      <w:r w:rsidRPr="00C2143C">
        <w:rPr>
          <w:rFonts w:hint="eastAsia"/>
        </w:rPr>
        <w:t>前述动物实验中发现</w:t>
      </w:r>
      <w:r w:rsidRPr="00C2143C">
        <w:rPr>
          <w:rFonts w:hint="eastAsia"/>
        </w:rPr>
        <w:t>TH</w:t>
      </w:r>
      <w:r w:rsidRPr="00C2143C">
        <w:rPr>
          <w:rFonts w:hint="eastAsia"/>
        </w:rPr>
        <w:t>抑制后，首个训练单元</w:t>
      </w:r>
      <w:proofErr w:type="gramStart"/>
      <w:r w:rsidRPr="00C2143C">
        <w:rPr>
          <w:rFonts w:hint="eastAsia"/>
        </w:rPr>
        <w:t>中小鼠舔到</w:t>
      </w:r>
      <w:proofErr w:type="gramEnd"/>
      <w:r w:rsidRPr="00C2143C">
        <w:rPr>
          <w:rFonts w:hint="eastAsia"/>
        </w:rPr>
        <w:t>水的成功率影响不大，但后续学习速度显著减缓的现象，提示</w:t>
      </w:r>
      <w:r w:rsidRPr="00C2143C">
        <w:rPr>
          <w:rFonts w:hint="eastAsia"/>
        </w:rPr>
        <w:t>TH</w:t>
      </w:r>
      <w:r w:rsidRPr="00C2143C">
        <w:rPr>
          <w:rFonts w:hint="eastAsia"/>
        </w:rPr>
        <w:t>可能是教学信号的重要来源之一</w:t>
      </w:r>
      <w:r w:rsidR="004C4BD1">
        <w:rPr>
          <w:rFonts w:hint="eastAsia"/>
        </w:rPr>
        <w:t>。</w:t>
      </w:r>
    </w:p>
    <w:p w14:paraId="7B82A10A" w14:textId="74D6B640" w:rsidR="00D12B3A" w:rsidRPr="00D12B3A" w:rsidRDefault="00D12B3A" w:rsidP="00D12B3A">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DD467A">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21" w:tooltip="Casas-Torremocha, 2017 #271" w:history="1">
        <w:r w:rsidR="00DD467A">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138" w:tooltip="Shepherd, 2021 #2" w:history="1">
        <w:r w:rsidR="00DD467A">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3</w:t>
      </w:r>
      <w:r>
        <w:fldChar w:fldCharType="end"/>
      </w:r>
      <w:r>
        <w:rPr>
          <w:rFonts w:hint="eastAsia"/>
        </w:rPr>
        <w:t>B</w:t>
      </w:r>
      <w:r>
        <w:rPr>
          <w:rFonts w:hint="eastAsia"/>
        </w:rPr>
        <w:t>、</w:t>
      </w:r>
      <w:r>
        <w:rPr>
          <w:rFonts w:hint="eastAsia"/>
        </w:rPr>
        <w:t>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3</w:t>
      </w:r>
      <w:r>
        <w:fldChar w:fldCharType="end"/>
      </w:r>
      <w:r>
        <w:rPr>
          <w:rFonts w:hint="eastAsia"/>
        </w:rPr>
        <w:t>D</w:t>
      </w:r>
      <w:r>
        <w:rPr>
          <w:rFonts w:hint="eastAsia"/>
        </w:rPr>
        <w:t>、</w:t>
      </w:r>
      <w:r>
        <w:rPr>
          <w:rFonts w:hint="eastAsia"/>
        </w:rPr>
        <w:t>E</w:t>
      </w:r>
      <w:r>
        <w:rPr>
          <w:rFonts w:hint="eastAsia"/>
        </w:rPr>
        <w:t>）。</w:t>
      </w:r>
    </w:p>
    <w:p w14:paraId="217D89A3" w14:textId="543EE6AF" w:rsidR="004C4BD1" w:rsidRDefault="00ED162B" w:rsidP="004C4BD1">
      <w:pPr>
        <w:pStyle w:val="afff1"/>
        <w:keepNext/>
      </w:pPr>
      <w:r>
        <w:rPr>
          <w:rFonts w:hint="eastAsia"/>
          <w:noProof/>
          <w14:ligatures w14:val="standardContextual"/>
        </w:rPr>
        <w:drawing>
          <wp:inline distT="0" distB="0" distL="0" distR="0" wp14:anchorId="0C24B92B" wp14:editId="74B3E250">
            <wp:extent cx="4933950" cy="2952750"/>
            <wp:effectExtent l="0" t="0" r="0" b="0"/>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51">
                      <a:extLst>
                        <a:ext uri="{96DAC541-7B7A-43D3-8B79-37D633B846F1}">
                          <asvg:svgBlip xmlns:asvg="http://schemas.microsoft.com/office/drawing/2016/SVG/main" r:embed="rId52"/>
                        </a:ext>
                      </a:extLst>
                    </a:blip>
                    <a:stretch>
                      <a:fillRect/>
                    </a:stretch>
                  </pic:blipFill>
                  <pic:spPr>
                    <a:xfrm>
                      <a:off x="0" y="0"/>
                      <a:ext cx="4933950" cy="2952750"/>
                    </a:xfrm>
                    <a:prstGeom prst="rect">
                      <a:avLst/>
                    </a:prstGeom>
                  </pic:spPr>
                </pic:pic>
              </a:graphicData>
            </a:graphic>
          </wp:inline>
        </w:drawing>
      </w:r>
    </w:p>
    <w:p w14:paraId="681600AA" w14:textId="67701B32" w:rsidR="004C4BD1" w:rsidRDefault="004C4BD1" w:rsidP="004C4BD1">
      <w:pPr>
        <w:pStyle w:val="afffa"/>
      </w:pPr>
      <w:bookmarkStart w:id="103" w:name="_Ref230784325"/>
      <w:bookmarkStart w:id="104" w:name="_Toc23181060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3</w:t>
      </w:r>
      <w:r w:rsidR="005C4B22">
        <w:fldChar w:fldCharType="end"/>
      </w:r>
      <w:bookmarkEnd w:id="103"/>
      <w:r>
        <w:rPr>
          <w:rFonts w:hint="eastAsia"/>
        </w:rPr>
        <w:t xml:space="preserve"> </w:t>
      </w:r>
      <w:r w:rsidRPr="004C4BD1">
        <w:rPr>
          <w:rFonts w:hint="eastAsia"/>
        </w:rPr>
        <w:t>计算机模拟丘脑输入减弱对学习速率的影响</w:t>
      </w:r>
      <w:bookmarkEnd w:id="104"/>
    </w:p>
    <w:p w14:paraId="2F245A6B" w14:textId="242799DE"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A10FF9">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3</w:t>
      </w:r>
      <w:r w:rsidR="005C4B22">
        <w:fldChar w:fldCharType="end"/>
      </w:r>
      <w:r>
        <w:rPr>
          <w:rFonts w:hint="eastAsia"/>
        </w:rPr>
        <w:t xml:space="preserve"> </w:t>
      </w:r>
      <w:r w:rsidRPr="004C4BD1">
        <w:t>Computational simulation of the effect of weakened thalamic input on learning speed</w:t>
      </w:r>
    </w:p>
    <w:p w14:paraId="20AD7A7D" w14:textId="3CE7E6D7" w:rsidR="004C4BD1" w:rsidRDefault="00ED162B" w:rsidP="004C4BD1">
      <w:pPr>
        <w:pStyle w:val="afff2"/>
        <w:ind w:left="480"/>
      </w:pPr>
      <w:r w:rsidRPr="00ED162B">
        <w:rPr>
          <w:rFonts w:hint="eastAsia"/>
        </w:rPr>
        <w:t>（</w:t>
      </w:r>
      <w:r w:rsidRPr="00ED162B">
        <w:rPr>
          <w:rFonts w:hint="eastAsia"/>
        </w:rPr>
        <w:t>A</w:t>
      </w:r>
      <w:r w:rsidRPr="00ED162B">
        <w:rPr>
          <w:rFonts w:hint="eastAsia"/>
        </w:rPr>
        <w:t>）模拟</w:t>
      </w:r>
      <w:r w:rsidRPr="00ED162B">
        <w:rPr>
          <w:rFonts w:hint="eastAsia"/>
        </w:rPr>
        <w:t>TH</w:t>
      </w:r>
      <w:r w:rsidRPr="00ED162B">
        <w:rPr>
          <w:rFonts w:hint="eastAsia"/>
        </w:rPr>
        <w:t>抑制的方法是削弱决策后的教学信号到</w:t>
      </w:r>
      <w:r w:rsidRPr="00ED162B">
        <w:rPr>
          <w:rFonts w:hint="eastAsia"/>
        </w:rPr>
        <w:t>0.5</w:t>
      </w:r>
      <w:r w:rsidRPr="00ED162B">
        <w:rPr>
          <w:rFonts w:hint="eastAsia"/>
        </w:rPr>
        <w:t>倍，这将导致</w:t>
      </w:r>
      <w:r w:rsidRPr="00ED162B">
        <w:rPr>
          <w:rFonts w:hint="eastAsia"/>
        </w:rPr>
        <w:t>Hebb</w:t>
      </w:r>
      <w:r w:rsidRPr="00ED162B">
        <w:rPr>
          <w:rFonts w:hint="eastAsia"/>
        </w:rPr>
        <w:t>更新幅度减少。这种模拟方式对应了本文对动物实验中</w:t>
      </w:r>
      <w:r w:rsidRPr="00ED162B">
        <w:rPr>
          <w:rFonts w:hint="eastAsia"/>
        </w:rPr>
        <w:t>TH</w:t>
      </w:r>
      <w:r w:rsidRPr="00ED162B">
        <w:rPr>
          <w:rFonts w:hint="eastAsia"/>
        </w:rPr>
        <w:t>功能的假设性解释：提供学习所需要的教学信号，是响应异质性的重要来源之一。（</w:t>
      </w:r>
      <w:r w:rsidRPr="00ED162B">
        <w:rPr>
          <w:rFonts w:hint="eastAsia"/>
        </w:rPr>
        <w:t>BC</w:t>
      </w:r>
      <w:r w:rsidRPr="00ED162B">
        <w:rPr>
          <w:rFonts w:hint="eastAsia"/>
        </w:rPr>
        <w:t>）取的是动物实验中，初始声音线索任务学会</w:t>
      </w:r>
      <w:proofErr w:type="gramStart"/>
      <w:r w:rsidRPr="00ED162B">
        <w:rPr>
          <w:rFonts w:hint="eastAsia"/>
        </w:rPr>
        <w:t>后活跃</w:t>
      </w:r>
      <w:proofErr w:type="gramEnd"/>
      <w:r w:rsidRPr="00ED162B">
        <w:rPr>
          <w:rFonts w:hint="eastAsia"/>
        </w:rPr>
        <w:t>的细胞，在连续学习蓝光线索任务首个训练单元中的钙信号，展示</w:t>
      </w:r>
      <w:r w:rsidRPr="00ED162B">
        <w:rPr>
          <w:rFonts w:hint="eastAsia"/>
        </w:rPr>
        <w:t>A</w:t>
      </w:r>
      <w:r w:rsidRPr="00ED162B">
        <w:rPr>
          <w:rFonts w:hint="eastAsia"/>
        </w:rPr>
        <w:t>中</w:t>
      </w:r>
      <w:r w:rsidRPr="00ED162B">
        <w:rPr>
          <w:rFonts w:hint="eastAsia"/>
        </w:rPr>
        <w:t>TH</w:t>
      </w:r>
      <w:r w:rsidRPr="00ED162B">
        <w:rPr>
          <w:rFonts w:hint="eastAsia"/>
        </w:rPr>
        <w:t>抑制建模方式的生物学合理性。（</w:t>
      </w:r>
      <w:r w:rsidRPr="00ED162B">
        <w:rPr>
          <w:rFonts w:hint="eastAsia"/>
        </w:rPr>
        <w:t>B</w:t>
      </w:r>
      <w:r w:rsidRPr="00ED162B">
        <w:rPr>
          <w:rFonts w:hint="eastAsia"/>
        </w:rPr>
        <w:t>）对动物实验中的</w:t>
      </w:r>
      <w:r w:rsidRPr="00ED162B">
        <w:rPr>
          <w:rFonts w:hint="eastAsia"/>
        </w:rPr>
        <w:t>TH</w:t>
      </w:r>
      <w:r w:rsidRPr="00ED162B">
        <w:rPr>
          <w:rFonts w:hint="eastAsia"/>
        </w:rPr>
        <w:t>抑制和</w:t>
      </w:r>
      <w:proofErr w:type="gramStart"/>
      <w:r w:rsidRPr="00ED162B">
        <w:rPr>
          <w:rFonts w:hint="eastAsia"/>
        </w:rPr>
        <w:t>对照组钙曲线</w:t>
      </w:r>
      <w:proofErr w:type="gramEnd"/>
      <w:r w:rsidRPr="00ED162B">
        <w:rPr>
          <w:rFonts w:hint="eastAsia"/>
        </w:rPr>
        <w:t>比较发现，</w:t>
      </w:r>
      <w:r w:rsidRPr="00ED162B">
        <w:rPr>
          <w:rFonts w:hint="eastAsia"/>
        </w:rPr>
        <w:t>TH</w:t>
      </w:r>
      <w:r w:rsidRPr="00ED162B">
        <w:rPr>
          <w:rFonts w:hint="eastAsia"/>
        </w:rPr>
        <w:t>抑制的差异主要发生在给水之后，而对线索后决策阶段的快速响应影响不大，这与</w:t>
      </w:r>
      <w:r w:rsidRPr="00ED162B">
        <w:rPr>
          <w:rFonts w:hint="eastAsia"/>
        </w:rPr>
        <w:t>TH</w:t>
      </w:r>
      <w:r w:rsidRPr="00ED162B">
        <w:rPr>
          <w:rFonts w:hint="eastAsia"/>
        </w:rPr>
        <w:t>抑制后连续学习首个训练单元行为下降不大一致。（</w:t>
      </w:r>
      <w:r w:rsidRPr="00ED162B">
        <w:rPr>
          <w:rFonts w:hint="eastAsia"/>
        </w:rPr>
        <w:t>C</w:t>
      </w:r>
      <w:r w:rsidRPr="00ED162B">
        <w:rPr>
          <w:rFonts w:hint="eastAsia"/>
        </w:rPr>
        <w:t>）上：比较</w:t>
      </w:r>
      <w:r w:rsidRPr="00ED162B">
        <w:rPr>
          <w:rFonts w:hint="eastAsia"/>
        </w:rPr>
        <w:t>1~3</w:t>
      </w:r>
      <w:r w:rsidRPr="00ED162B">
        <w:rPr>
          <w:rFonts w:hint="eastAsia"/>
        </w:rPr>
        <w:t>秒平均</w:t>
      </w:r>
      <w:r w:rsidRPr="00ED162B">
        <w:rPr>
          <w:rFonts w:hint="eastAsia"/>
        </w:rPr>
        <w:t>z-score</w:t>
      </w:r>
      <w:r w:rsidRPr="00ED162B">
        <w:rPr>
          <w:rFonts w:hint="eastAsia"/>
        </w:rPr>
        <w:t>，</w:t>
      </w:r>
      <w:r w:rsidRPr="00ED162B">
        <w:rPr>
          <w:rFonts w:hint="eastAsia"/>
        </w:rPr>
        <w:t>TH</w:t>
      </w:r>
      <w:proofErr w:type="gramStart"/>
      <w:r w:rsidRPr="00ED162B">
        <w:rPr>
          <w:rFonts w:hint="eastAsia"/>
        </w:rPr>
        <w:t>抑制组</w:t>
      </w:r>
      <w:proofErr w:type="gramEnd"/>
      <w:r w:rsidRPr="00ED162B">
        <w:rPr>
          <w:rFonts w:hint="eastAsia"/>
        </w:rPr>
        <w:t>与对照组差异不显著（</w:t>
      </w:r>
      <w:r w:rsidRPr="00ED162B">
        <w:rPr>
          <w:rFonts w:hint="eastAsia"/>
        </w:rPr>
        <w:t>one-way ANOVA, p = 0.10</w:t>
      </w:r>
      <w:r w:rsidRPr="00ED162B">
        <w:rPr>
          <w:rFonts w:hint="eastAsia"/>
        </w:rPr>
        <w:t>）。下：比较</w:t>
      </w:r>
      <w:r w:rsidRPr="00ED162B">
        <w:rPr>
          <w:rFonts w:hint="eastAsia"/>
        </w:rPr>
        <w:t>TH</w:t>
      </w:r>
      <w:r w:rsidRPr="00ED162B">
        <w:rPr>
          <w:rFonts w:hint="eastAsia"/>
        </w:rPr>
        <w:t>抑制相比于对照组的平均信号下降量，</w:t>
      </w:r>
      <w:r w:rsidRPr="00ED162B">
        <w:rPr>
          <w:rFonts w:hint="eastAsia"/>
        </w:rPr>
        <w:t>1~3</w:t>
      </w:r>
      <w:r w:rsidRPr="00ED162B">
        <w:rPr>
          <w:rFonts w:hint="eastAsia"/>
        </w:rPr>
        <w:t>秒下降量显著多于</w:t>
      </w:r>
      <w:r w:rsidRPr="00ED162B">
        <w:rPr>
          <w:rFonts w:hint="eastAsia"/>
        </w:rPr>
        <w:t>0~1</w:t>
      </w:r>
      <w:r w:rsidRPr="00ED162B">
        <w:rPr>
          <w:rFonts w:hint="eastAsia"/>
        </w:rPr>
        <w:t>秒（</w:t>
      </w:r>
      <w:r w:rsidRPr="00ED162B">
        <w:rPr>
          <w:rFonts w:hint="eastAsia"/>
        </w:rPr>
        <w:t>one-way ANOVA, p &lt; 0.001</w:t>
      </w:r>
      <w:r w:rsidRPr="00ED162B">
        <w:rPr>
          <w:rFonts w:hint="eastAsia"/>
        </w:rPr>
        <w:t>）。这说明</w:t>
      </w:r>
      <w:r w:rsidRPr="00ED162B">
        <w:rPr>
          <w:rFonts w:hint="eastAsia"/>
        </w:rPr>
        <w:t>TH</w:t>
      </w:r>
      <w:r w:rsidRPr="00ED162B">
        <w:rPr>
          <w:rFonts w:hint="eastAsia"/>
        </w:rPr>
        <w:t>抑制主要影响给水之后潜在的强化学习过程，而非线索后的行为决策流程。（</w:t>
      </w:r>
      <w:r w:rsidRPr="00ED162B">
        <w:rPr>
          <w:rFonts w:hint="eastAsia"/>
        </w:rPr>
        <w:t>D</w:t>
      </w:r>
      <w:r w:rsidRPr="00ED162B">
        <w:rPr>
          <w:rFonts w:hint="eastAsia"/>
        </w:rPr>
        <w:t>）计算模拟</w:t>
      </w:r>
      <w:r w:rsidRPr="00ED162B">
        <w:rPr>
          <w:rFonts w:hint="eastAsia"/>
        </w:rPr>
        <w:t>TH</w:t>
      </w:r>
      <w:r w:rsidRPr="00ED162B">
        <w:rPr>
          <w:rFonts w:hint="eastAsia"/>
        </w:rPr>
        <w:t>抑制后，学习曲线的</w:t>
      </w:r>
      <w:r w:rsidRPr="00ED162B">
        <w:rPr>
          <w:rFonts w:hint="eastAsia"/>
        </w:rPr>
        <w:t>Sigmoid</w:t>
      </w:r>
      <w:r w:rsidRPr="00ED162B">
        <w:rPr>
          <w:rFonts w:hint="eastAsia"/>
        </w:rPr>
        <w:t>拟合。</w:t>
      </w:r>
      <w:r w:rsidRPr="00ED162B">
        <w:rPr>
          <w:rFonts w:hint="eastAsia"/>
        </w:rPr>
        <w:t>Two-way ANOVA</w:t>
      </w:r>
      <w:r w:rsidRPr="00ED162B">
        <w:rPr>
          <w:rFonts w:hint="eastAsia"/>
        </w:rPr>
        <w:t>组效应（取两组前</w:t>
      </w:r>
      <w:r w:rsidRPr="00ED162B">
        <w:rPr>
          <w:rFonts w:hint="eastAsia"/>
        </w:rPr>
        <w:t>7</w:t>
      </w:r>
      <w:r w:rsidRPr="00ED162B">
        <w:rPr>
          <w:rFonts w:hint="eastAsia"/>
        </w:rPr>
        <w:t>个训练单元）</w:t>
      </w:r>
      <w:r w:rsidRPr="00ED162B">
        <w:rPr>
          <w:rFonts w:hint="eastAsia"/>
        </w:rPr>
        <w:t>p &lt; 0.001</w:t>
      </w:r>
      <w:r w:rsidRPr="00ED162B">
        <w:rPr>
          <w:rFonts w:hint="eastAsia"/>
        </w:rPr>
        <w:t>。（</w:t>
      </w:r>
      <w:r w:rsidRPr="00ED162B">
        <w:rPr>
          <w:rFonts w:hint="eastAsia"/>
        </w:rPr>
        <w:t>E</w:t>
      </w:r>
      <w:r w:rsidRPr="00ED162B">
        <w:rPr>
          <w:rFonts w:hint="eastAsia"/>
        </w:rPr>
        <w:t>）模拟</w:t>
      </w:r>
      <w:r w:rsidRPr="00ED162B">
        <w:rPr>
          <w:rFonts w:hint="eastAsia"/>
        </w:rPr>
        <w:t>TH</w:t>
      </w:r>
      <w:r w:rsidRPr="00ED162B">
        <w:rPr>
          <w:rFonts w:hint="eastAsia"/>
        </w:rPr>
        <w:t>抑制后，</w:t>
      </w:r>
      <w:r w:rsidRPr="00ED162B">
        <w:rPr>
          <w:rFonts w:hint="eastAsia"/>
        </w:rPr>
        <w:t>L5</w:t>
      </w:r>
      <w:r w:rsidRPr="00ED162B">
        <w:rPr>
          <w:rFonts w:hint="eastAsia"/>
        </w:rPr>
        <w:t>兴奋性神经元（</w:t>
      </w:r>
      <w:r w:rsidRPr="00ED162B">
        <w:rPr>
          <w:rFonts w:hint="eastAsia"/>
        </w:rPr>
        <w:t>L5E</w:t>
      </w:r>
      <w:r w:rsidRPr="00ED162B">
        <w:rPr>
          <w:rFonts w:hint="eastAsia"/>
        </w:rPr>
        <w:t>）响应异质性显著下降（</w:t>
      </w:r>
      <w:r w:rsidRPr="00ED162B">
        <w:rPr>
          <w:rFonts w:hint="eastAsia"/>
        </w:rPr>
        <w:t>two-way ANOVA, Normal vs TH inhibited, p &lt; 0.001</w:t>
      </w:r>
      <w:r w:rsidRPr="00ED162B">
        <w:rPr>
          <w:rFonts w:hint="eastAsia"/>
        </w:rPr>
        <w:t>），而</w:t>
      </w:r>
      <w:r w:rsidRPr="00ED162B">
        <w:rPr>
          <w:rFonts w:hint="eastAsia"/>
        </w:rPr>
        <w:t>L2/3</w:t>
      </w:r>
      <w:r w:rsidRPr="00ED162B">
        <w:rPr>
          <w:rFonts w:hint="eastAsia"/>
        </w:rPr>
        <w:t>兴奋性（</w:t>
      </w:r>
      <w:r w:rsidRPr="00ED162B">
        <w:rPr>
          <w:rFonts w:hint="eastAsia"/>
        </w:rPr>
        <w:t>L2/3E, p = 1.00</w:t>
      </w:r>
      <w:r w:rsidRPr="00ED162B">
        <w:rPr>
          <w:rFonts w:hint="eastAsia"/>
        </w:rPr>
        <w:t>）、</w:t>
      </w:r>
      <w:r w:rsidRPr="00ED162B">
        <w:rPr>
          <w:rFonts w:hint="eastAsia"/>
        </w:rPr>
        <w:t>L2/3</w:t>
      </w:r>
      <w:r w:rsidRPr="00ED162B">
        <w:rPr>
          <w:rFonts w:hint="eastAsia"/>
        </w:rPr>
        <w:t>抑制性（</w:t>
      </w:r>
      <w:r w:rsidRPr="00ED162B">
        <w:rPr>
          <w:rFonts w:hint="eastAsia"/>
        </w:rPr>
        <w:t>L2/3I, p = 0.79</w:t>
      </w:r>
      <w:r w:rsidRPr="00ED162B">
        <w:rPr>
          <w:rFonts w:hint="eastAsia"/>
        </w:rPr>
        <w:t>）、</w:t>
      </w:r>
      <w:r w:rsidRPr="00ED162B">
        <w:rPr>
          <w:rFonts w:hint="eastAsia"/>
        </w:rPr>
        <w:t>L5</w:t>
      </w:r>
      <w:r w:rsidRPr="00ED162B">
        <w:rPr>
          <w:rFonts w:hint="eastAsia"/>
        </w:rPr>
        <w:t>抑制性（</w:t>
      </w:r>
      <w:r w:rsidRPr="00ED162B">
        <w:rPr>
          <w:rFonts w:hint="eastAsia"/>
        </w:rPr>
        <w:t>L5I, p = 1.00</w:t>
      </w:r>
      <w:r w:rsidRPr="00ED162B">
        <w:rPr>
          <w:rFonts w:hint="eastAsia"/>
        </w:rPr>
        <w:t>）变化不显著，这与动物实验结果一致</w:t>
      </w:r>
      <w:r w:rsidR="004C4BD1" w:rsidRPr="00C7701B">
        <w:rPr>
          <w:rFonts w:hint="eastAsia"/>
        </w:rPr>
        <w:t>。</w:t>
      </w:r>
      <w:r w:rsidR="004C4BD1">
        <w:br/>
      </w:r>
      <w:r w:rsidR="00DB6826" w:rsidRPr="00DB6826">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with no significant difference between TH-inhibition and control groups (one-way ANOVA, p = 0.10). Bottom: comparison of the mean signal decrease in the TH-inhibition group relative to the control group; the decrease from 1 to 3s was significantly larger than that from 0 to 1s (one-way ANOVA, p &lt; 0.001). This indicates that TH inhibition mainly affected the potential reinforcement-learning process after water delivery, rather than the post-cue behavioral decision process. (D) The Sigmoid fitting of the learning curve after simulated TH inhibition. Two-way ANOVA group effect (first 7 blocks of both groups), p &lt; 0.001. (E) After simulated TH inhibition, response heterogeneity decreased significantly in L5 excitatory neurons (two-way ANOVA, Normal vs TH inhibited, p &lt; 0.001), whereas L2/3E (p = 1.00), L2/3I (p = 0.79), and L5I (p = 1.00) showed no significant changes, consistent with the animal experiment</w:t>
      </w:r>
      <w:r w:rsidR="004C4BD1" w:rsidRPr="00E72001">
        <w:t>.</w:t>
      </w:r>
    </w:p>
    <w:p w14:paraId="0556FF2B" w14:textId="626D998B" w:rsidR="004C4BD1" w:rsidRDefault="004C4BD1" w:rsidP="004C4BD1">
      <w:pPr>
        <w:pStyle w:val="2"/>
        <w:rPr>
          <w:rFonts w:hint="eastAsia"/>
        </w:rPr>
      </w:pPr>
      <w:bookmarkStart w:id="105" w:name="_Toc231804204"/>
      <w:r w:rsidRPr="004C4BD1">
        <w:rPr>
          <w:rFonts w:hint="eastAsia"/>
        </w:rPr>
        <w:t>压后皮层对连续学习行为表现影响较弱</w:t>
      </w:r>
      <w:bookmarkEnd w:id="105"/>
    </w:p>
    <w:p w14:paraId="367E2C7E" w14:textId="6B14DD17" w:rsidR="008612F7" w:rsidRDefault="004C4BD1" w:rsidP="008612F7">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00804F3C" w:rsidRPr="00804F3C">
        <w:rPr>
          <w:rFonts w:hint="eastAsia"/>
        </w:rPr>
        <w:t>压后皮层（</w:t>
      </w:r>
      <w:proofErr w:type="spellStart"/>
      <w:r w:rsidR="00804F3C" w:rsidRPr="00804F3C">
        <w:rPr>
          <w:rFonts w:hint="eastAsia"/>
        </w:rPr>
        <w:t>retrosplenial</w:t>
      </w:r>
      <w:proofErr w:type="spellEnd"/>
      <w:r w:rsidR="00804F3C" w:rsidRPr="00804F3C">
        <w:rPr>
          <w:rFonts w:hint="eastAsia"/>
        </w:rPr>
        <w:t xml:space="preserve"> cortex, RSP</w:t>
      </w:r>
      <w:r w:rsidR="00804F3C" w:rsidRPr="00804F3C">
        <w:rPr>
          <w:rFonts w:hint="eastAsia"/>
        </w:rPr>
        <w:t>）</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DD467A">
          <w:rPr>
            <w:noProof/>
          </w:rPr>
          <w:t>Alexander et al., 2023</w:t>
        </w:r>
      </w:hyperlink>
      <w:r>
        <w:rPr>
          <w:noProof/>
        </w:rPr>
        <w:t>)</w:t>
      </w:r>
      <w:r>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749E0576" w14:textId="18B2064F" w:rsidR="008612F7" w:rsidRDefault="008612F7" w:rsidP="008612F7">
      <w:r w:rsidRPr="001357DA">
        <w:rPr>
          <w:rFonts w:hint="eastAsia"/>
        </w:rPr>
        <w:t>皮层拓扑上看，</w:t>
      </w:r>
      <w:r w:rsidRPr="001357DA">
        <w:rPr>
          <w:rFonts w:hint="eastAsia"/>
        </w:rPr>
        <w:t>RSP</w:t>
      </w:r>
      <w:r w:rsidRPr="001357DA">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4</w:t>
      </w:r>
      <w:r>
        <w:fldChar w:fldCharType="end"/>
      </w:r>
      <w:r w:rsidRPr="001357DA">
        <w:rPr>
          <w:rFonts w:hint="eastAsia"/>
        </w:rPr>
        <w:t>A</w:t>
      </w:r>
      <w:r w:rsidRPr="001357DA">
        <w:rPr>
          <w:rFonts w:hint="eastAsia"/>
        </w:rPr>
        <w:t>）。连续学习实验结果显示，</w:t>
      </w:r>
      <w:r w:rsidRPr="001357DA">
        <w:rPr>
          <w:rFonts w:hint="eastAsia"/>
        </w:rPr>
        <w:t>RSP</w:t>
      </w:r>
      <w:r w:rsidRPr="001357DA">
        <w:rPr>
          <w:rFonts w:hint="eastAsia"/>
        </w:rPr>
        <w:t>对视觉线索的响应显著强于对听觉线索的响应，并且对单次线索</w:t>
      </w:r>
      <w:r w:rsidRPr="001357DA">
        <w:rPr>
          <w:rFonts w:hint="eastAsia"/>
        </w:rPr>
        <w:t>-</w:t>
      </w:r>
      <w:proofErr w:type="gramStart"/>
      <w:r w:rsidRPr="001357DA">
        <w:rPr>
          <w:rFonts w:hint="eastAsia"/>
        </w:rPr>
        <w:t>舔水试验</w:t>
      </w:r>
      <w:proofErr w:type="gramEnd"/>
      <w:r w:rsidRPr="001357DA">
        <w:rPr>
          <w:rFonts w:hint="eastAsia"/>
        </w:rPr>
        <w:t>是否成功</w:t>
      </w:r>
      <w:proofErr w:type="gramStart"/>
      <w:r w:rsidRPr="001357DA">
        <w:rPr>
          <w:rFonts w:hint="eastAsia"/>
        </w:rPr>
        <w:t>舔水不作明显</w:t>
      </w:r>
      <w:proofErr w:type="gramEnd"/>
      <w:r w:rsidRPr="001357DA">
        <w:rPr>
          <w:rFonts w:hint="eastAsia"/>
        </w:rPr>
        <w:t>区分；其对视觉线索的响应启动也早于</w:t>
      </w:r>
      <w:proofErr w:type="spellStart"/>
      <w:r w:rsidRPr="001357DA">
        <w:rPr>
          <w:rFonts w:hint="eastAsia"/>
        </w:rPr>
        <w:t>MOp</w:t>
      </w:r>
      <w:proofErr w:type="spellEnd"/>
      <w:r w:rsidRPr="001357DA">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4</w:t>
      </w:r>
      <w:r>
        <w:fldChar w:fldCharType="end"/>
      </w:r>
      <w:r w:rsidRPr="001357DA">
        <w:rPr>
          <w:rFonts w:hint="eastAsia"/>
        </w:rPr>
        <w:t>B</w:t>
      </w:r>
      <w:r w:rsidRPr="001357DA">
        <w:rPr>
          <w:rFonts w:hint="eastAsia"/>
        </w:rPr>
        <w:t>、</w:t>
      </w:r>
      <w:r w:rsidRPr="001357DA">
        <w:rPr>
          <w:rFonts w:hint="eastAsia"/>
        </w:rPr>
        <w:t>D</w:t>
      </w:r>
      <w:r w:rsidRPr="001357DA">
        <w:rPr>
          <w:rFonts w:hint="eastAsia"/>
        </w:rPr>
        <w:t>）。这一结果与既往对</w:t>
      </w:r>
      <w:r w:rsidRPr="001357DA">
        <w:rPr>
          <w:rFonts w:hint="eastAsia"/>
        </w:rPr>
        <w:t>RSP</w:t>
      </w:r>
      <w:r w:rsidRPr="001357DA">
        <w:rPr>
          <w:rFonts w:hint="eastAsia"/>
        </w:rPr>
        <w:t>的认识基本一致：</w:t>
      </w:r>
      <w:r w:rsidRPr="001357DA">
        <w:rPr>
          <w:rFonts w:hint="eastAsia"/>
        </w:rPr>
        <w:t>RSP</w:t>
      </w:r>
      <w:r w:rsidRPr="001357DA">
        <w:rPr>
          <w:rFonts w:hint="eastAsia"/>
        </w:rPr>
        <w:t>能够较快表征视觉线索、轨迹和奖赏位置等具有明确意义指向的信息，为下游行为网络提供瞬时参考输入</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DD467A">
          <w:rPr>
            <w:noProof/>
          </w:rPr>
          <w:t>Alexander et al., 2023</w:t>
        </w:r>
      </w:hyperlink>
      <w:r>
        <w:rPr>
          <w:noProof/>
        </w:rPr>
        <w:t>)</w:t>
      </w:r>
      <w:r>
        <w:fldChar w:fldCharType="end"/>
      </w:r>
      <w:r w:rsidRPr="001357DA">
        <w:rPr>
          <w:rFonts w:hint="eastAsia"/>
        </w:rPr>
        <w:t>。但是，新任务首个训练单元</w:t>
      </w:r>
      <w:proofErr w:type="gramStart"/>
      <w:r w:rsidRPr="001357DA">
        <w:rPr>
          <w:rFonts w:hint="eastAsia"/>
        </w:rPr>
        <w:t>中</w:t>
      </w:r>
      <w:r w:rsidR="00C605EE">
        <w:rPr>
          <w:rFonts w:hint="eastAsia"/>
        </w:rPr>
        <w:t>小鼠舔到</w:t>
      </w:r>
      <w:proofErr w:type="gramEnd"/>
      <w:r w:rsidR="00C605EE">
        <w:rPr>
          <w:rFonts w:hint="eastAsia"/>
        </w:rPr>
        <w:t>水</w:t>
      </w:r>
      <w:r w:rsidRPr="001357DA">
        <w:rPr>
          <w:rFonts w:hint="eastAsia"/>
        </w:rPr>
        <w:t>的成功率与初始任务学会时活跃细胞的重激活率并不显著相关；</w:t>
      </w:r>
      <w:proofErr w:type="gramStart"/>
      <w:r w:rsidRPr="001357DA">
        <w:rPr>
          <w:rFonts w:hint="eastAsia"/>
        </w:rPr>
        <w:t>成功舔水</w:t>
      </w:r>
      <w:proofErr w:type="gramEnd"/>
      <w:r w:rsidRPr="001357DA">
        <w:rPr>
          <w:rFonts w:hint="eastAsia"/>
        </w:rPr>
        <w:t>/</w:t>
      </w:r>
      <w:r w:rsidRPr="001357DA">
        <w:rPr>
          <w:rFonts w:hint="eastAsia"/>
        </w:rPr>
        <w:t>未</w:t>
      </w:r>
      <w:proofErr w:type="gramStart"/>
      <w:r w:rsidRPr="001357DA">
        <w:rPr>
          <w:rFonts w:hint="eastAsia"/>
        </w:rPr>
        <w:t>成功舔水的</w:t>
      </w:r>
      <w:proofErr w:type="gramEnd"/>
      <w:r w:rsidRPr="001357DA">
        <w:rPr>
          <w:rFonts w:hint="eastAsia"/>
        </w:rPr>
        <w:t>单次线索</w:t>
      </w:r>
      <w:r w:rsidRPr="001357DA">
        <w:rPr>
          <w:rFonts w:hint="eastAsia"/>
        </w:rPr>
        <w:t>-</w:t>
      </w:r>
      <w:proofErr w:type="gramStart"/>
      <w:r w:rsidRPr="001357DA">
        <w:rPr>
          <w:rFonts w:hint="eastAsia"/>
        </w:rPr>
        <w:t>舔水试验</w:t>
      </w:r>
      <w:proofErr w:type="gramEnd"/>
      <w:r w:rsidRPr="001357DA">
        <w:rPr>
          <w:rFonts w:hint="eastAsia"/>
        </w:rPr>
        <w:t>中的重激活率虽有轻微差异，但总体活动强度差异不大，甚至未成功</w:t>
      </w:r>
      <w:proofErr w:type="gramStart"/>
      <w:r w:rsidRPr="001357DA">
        <w:rPr>
          <w:rFonts w:hint="eastAsia"/>
        </w:rPr>
        <w:t>舔水条件</w:t>
      </w:r>
      <w:proofErr w:type="gramEnd"/>
      <w:r w:rsidRPr="001357DA">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4</w:t>
      </w:r>
      <w:r>
        <w:fldChar w:fldCharType="end"/>
      </w:r>
      <w:r w:rsidRPr="001357DA">
        <w:rPr>
          <w:rFonts w:hint="eastAsia"/>
        </w:rPr>
        <w:t>C</w:t>
      </w:r>
      <w:r w:rsidRPr="001357DA">
        <w:rPr>
          <w:rFonts w:hint="eastAsia"/>
        </w:rPr>
        <w:t>、</w:t>
      </w:r>
      <w:r w:rsidRPr="001357DA">
        <w:rPr>
          <w:rFonts w:hint="eastAsia"/>
        </w:rPr>
        <w:t>E</w:t>
      </w:r>
      <w:r w:rsidRPr="001357DA">
        <w:rPr>
          <w:rFonts w:hint="eastAsia"/>
        </w:rPr>
        <w:t>、</w:t>
      </w:r>
      <w:r w:rsidRPr="001357DA">
        <w:rPr>
          <w:rFonts w:hint="eastAsia"/>
        </w:rPr>
        <w:t>F</w:t>
      </w:r>
      <w:r w:rsidRPr="001357DA">
        <w:rPr>
          <w:rFonts w:hint="eastAsia"/>
        </w:rPr>
        <w:t>）。更关键的是，</w:t>
      </w:r>
      <w:r w:rsidRPr="001357DA">
        <w:rPr>
          <w:rFonts w:hint="eastAsia"/>
        </w:rPr>
        <w:t>RSP</w:t>
      </w:r>
      <w:r w:rsidRPr="001357DA">
        <w:rPr>
          <w:rFonts w:hint="eastAsia"/>
        </w:rPr>
        <w:t>抑制实验未表现出明确阳性结果：</w:t>
      </w:r>
      <w:r w:rsidRPr="001357DA">
        <w:rPr>
          <w:rFonts w:hint="eastAsia"/>
        </w:rPr>
        <w:t>RSP</w:t>
      </w:r>
      <w:proofErr w:type="gramStart"/>
      <w:r w:rsidRPr="001357DA">
        <w:rPr>
          <w:rFonts w:hint="eastAsia"/>
        </w:rPr>
        <w:t>抑制组</w:t>
      </w:r>
      <w:proofErr w:type="gramEnd"/>
      <w:r w:rsidRPr="001357DA">
        <w:rPr>
          <w:rFonts w:hint="eastAsia"/>
        </w:rPr>
        <w:t>的学习曲线与对照组没有显著差异，甚至略好；而</w:t>
      </w:r>
      <w:r w:rsidRPr="001357DA">
        <w:rPr>
          <w:rFonts w:hint="eastAsia"/>
        </w:rPr>
        <w:t>RSP</w:t>
      </w:r>
      <w:r w:rsidRPr="001357DA">
        <w:rPr>
          <w:rFonts w:hint="eastAsia"/>
        </w:rPr>
        <w:t>和</w:t>
      </w:r>
      <w:r w:rsidRPr="001357DA">
        <w:rPr>
          <w:rFonts w:hint="eastAsia"/>
        </w:rPr>
        <w:t>MO</w:t>
      </w:r>
      <w:r w:rsidRPr="001357DA">
        <w:rPr>
          <w:rFonts w:hint="eastAsia"/>
        </w:rPr>
        <w:t>共同抑制的曲线也没有明显比单独</w:t>
      </w:r>
      <w:r w:rsidRPr="001357DA">
        <w:rPr>
          <w:rFonts w:hint="eastAsia"/>
        </w:rPr>
        <w:t>MO</w:t>
      </w:r>
      <w:r w:rsidRPr="001357DA">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sidR="00A10FF9">
        <w:rPr>
          <w:rFonts w:hint="eastAsia"/>
        </w:rPr>
        <w:t>图</w:t>
      </w:r>
      <w:r w:rsidR="00A10FF9">
        <w:rPr>
          <w:rFonts w:hint="eastAsia"/>
        </w:rPr>
        <w:t xml:space="preserve"> </w:t>
      </w:r>
      <w:r w:rsidR="00A10FF9">
        <w:rPr>
          <w:noProof/>
        </w:rPr>
        <w:t>6</w:t>
      </w:r>
      <w:r w:rsidR="00A10FF9">
        <w:t>.</w:t>
      </w:r>
      <w:r w:rsidR="00A10FF9">
        <w:rPr>
          <w:noProof/>
        </w:rPr>
        <w:t>4</w:t>
      </w:r>
      <w:r>
        <w:fldChar w:fldCharType="end"/>
      </w:r>
      <w:r w:rsidRPr="001357DA">
        <w:rPr>
          <w:rFonts w:hint="eastAsia"/>
        </w:rPr>
        <w:t>H</w:t>
      </w:r>
      <w:r w:rsidRPr="001357DA">
        <w:rPr>
          <w:rFonts w:hint="eastAsia"/>
        </w:rPr>
        <w:t>）。总之，</w:t>
      </w:r>
      <w:r w:rsidRPr="001357DA">
        <w:rPr>
          <w:rFonts w:hint="eastAsia"/>
        </w:rPr>
        <w:t>RSP</w:t>
      </w:r>
      <w:r w:rsidRPr="001357DA">
        <w:rPr>
          <w:rFonts w:hint="eastAsia"/>
        </w:rPr>
        <w:t>偏好在蓝光线索任务中介导瞬时的视觉信息输入，对听觉信息则响应极弱；但它对当前关联性学习任务</w:t>
      </w:r>
      <w:proofErr w:type="gramStart"/>
      <w:r w:rsidRPr="001357DA">
        <w:rPr>
          <w:rFonts w:hint="eastAsia"/>
        </w:rPr>
        <w:t>中</w:t>
      </w:r>
      <w:r w:rsidR="00C605EE">
        <w:rPr>
          <w:rFonts w:hint="eastAsia"/>
        </w:rPr>
        <w:t>小鼠舔到</w:t>
      </w:r>
      <w:proofErr w:type="gramEnd"/>
      <w:r w:rsidR="00C605EE">
        <w:rPr>
          <w:rFonts w:hint="eastAsia"/>
        </w:rPr>
        <w:t>水</w:t>
      </w:r>
      <w:r w:rsidRPr="001357DA">
        <w:rPr>
          <w:rFonts w:hint="eastAsia"/>
        </w:rPr>
        <w:t>的成功率可能只起冗余辅助作用，而</w:t>
      </w:r>
      <w:proofErr w:type="gramStart"/>
      <w:r w:rsidRPr="001357DA">
        <w:rPr>
          <w:rFonts w:hint="eastAsia"/>
        </w:rPr>
        <w:t>非决定</w:t>
      </w:r>
      <w:proofErr w:type="gramEnd"/>
      <w:r w:rsidRPr="001357DA">
        <w:rPr>
          <w:rFonts w:hint="eastAsia"/>
        </w:rPr>
        <w:t>成败的单一核心节点。的确，从皮层拓扑上看，视皮层产生的信号也可以通过后顶叶联合区（</w:t>
      </w:r>
      <w:r w:rsidRPr="001357DA">
        <w:rPr>
          <w:rFonts w:hint="eastAsia"/>
        </w:rPr>
        <w:t xml:space="preserve">posterior parietal association area, </w:t>
      </w:r>
      <w:proofErr w:type="spellStart"/>
      <w:r w:rsidRPr="001357DA">
        <w:rPr>
          <w:rFonts w:hint="eastAsia"/>
        </w:rPr>
        <w:t>PTLp</w:t>
      </w:r>
      <w:proofErr w:type="spellEnd"/>
      <w:r w:rsidRPr="001357DA">
        <w:rPr>
          <w:rFonts w:hint="eastAsia"/>
        </w:rPr>
        <w:t>）→躯体感觉皮层（</w:t>
      </w:r>
      <w:r w:rsidRPr="001357DA">
        <w:rPr>
          <w:rFonts w:hint="eastAsia"/>
        </w:rPr>
        <w:t>somatosensory cortex, SS</w:t>
      </w:r>
      <w:r w:rsidRPr="001357DA">
        <w:rPr>
          <w:rFonts w:hint="eastAsia"/>
        </w:rPr>
        <w:t>）通路到达</w:t>
      </w:r>
      <w:r w:rsidRPr="001357DA">
        <w:rPr>
          <w:rFonts w:hint="eastAsia"/>
        </w:rPr>
        <w:t>MO</w:t>
      </w:r>
      <w:r w:rsidRPr="001357DA">
        <w:rPr>
          <w:rFonts w:hint="eastAsia"/>
        </w:rPr>
        <w:t>，这种解剖特征与</w:t>
      </w:r>
      <w:r w:rsidRPr="001357DA">
        <w:rPr>
          <w:rFonts w:hint="eastAsia"/>
        </w:rPr>
        <w:t>RSP</w:t>
      </w:r>
      <w:r w:rsidRPr="001357DA">
        <w:rPr>
          <w:rFonts w:hint="eastAsia"/>
        </w:rPr>
        <w:t>表现出的功能偏好是一致的</w:t>
      </w:r>
      <w:r>
        <w:rPr>
          <w:rFonts w:hint="eastAsia"/>
        </w:rPr>
        <w:t>。</w:t>
      </w:r>
    </w:p>
    <w:p w14:paraId="54BE8BA1" w14:textId="72822949" w:rsidR="004C4BD1" w:rsidRDefault="00DB6826" w:rsidP="004C4BD1">
      <w:pPr>
        <w:pStyle w:val="afff1"/>
        <w:keepNext/>
      </w:pPr>
      <w:r>
        <w:rPr>
          <w:rFonts w:hint="eastAsia"/>
          <w:noProof/>
          <w14:ligatures w14:val="standardContextual"/>
        </w:rPr>
        <w:drawing>
          <wp:inline distT="0" distB="0" distL="0" distR="0" wp14:anchorId="0676D098" wp14:editId="79306C18">
            <wp:extent cx="5054813" cy="5976530"/>
            <wp:effectExtent l="0" t="0" r="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54813" cy="5976530"/>
                    </a:xfrm>
                    <a:prstGeom prst="rect">
                      <a:avLst/>
                    </a:prstGeom>
                  </pic:spPr>
                </pic:pic>
              </a:graphicData>
            </a:graphic>
          </wp:inline>
        </w:drawing>
      </w:r>
    </w:p>
    <w:p w14:paraId="2CFF864B" w14:textId="4113C08A" w:rsidR="004C4BD1" w:rsidRDefault="004C4BD1" w:rsidP="004C4BD1">
      <w:pPr>
        <w:pStyle w:val="afffa"/>
      </w:pPr>
      <w:bookmarkStart w:id="106" w:name="_Ref224844040"/>
      <w:bookmarkStart w:id="107" w:name="_Toc23181060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4</w:t>
      </w:r>
      <w:r w:rsidR="005C4B22">
        <w:fldChar w:fldCharType="end"/>
      </w:r>
      <w:bookmarkEnd w:id="106"/>
      <w:r>
        <w:rPr>
          <w:rFonts w:hint="eastAsia"/>
        </w:rPr>
        <w:t xml:space="preserve"> </w:t>
      </w:r>
      <w:r w:rsidRPr="004C4BD1">
        <w:rPr>
          <w:rFonts w:hint="eastAsia"/>
        </w:rPr>
        <w:t>压后皮层对连续学习行为表现影响较弱</w:t>
      </w:r>
      <w:bookmarkEnd w:id="107"/>
    </w:p>
    <w:p w14:paraId="61CFA6D0" w14:textId="43FFB8E0"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A10FF9">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4</w:t>
      </w:r>
      <w:r w:rsidR="005C4B22">
        <w:fldChar w:fldCharType="end"/>
      </w:r>
      <w:r>
        <w:rPr>
          <w:rFonts w:hint="eastAsia"/>
        </w:rPr>
        <w:t xml:space="preserve"> </w:t>
      </w:r>
      <w:r w:rsidRPr="004C4BD1">
        <w:t>RSP had a weaker effect on continual learning performance</w:t>
      </w:r>
    </w:p>
    <w:p w14:paraId="0A13673B" w14:textId="77F3D380" w:rsidR="004C4BD1" w:rsidRPr="004C4BD1" w:rsidRDefault="009836EB" w:rsidP="008612F7">
      <w:pPr>
        <w:pStyle w:val="afff2"/>
        <w:ind w:left="480"/>
      </w:pPr>
      <w:r w:rsidRPr="009836EB">
        <w:rPr>
          <w:rFonts w:hint="eastAsia"/>
        </w:rPr>
        <w:t>（</w:t>
      </w:r>
      <w:r w:rsidRPr="009836EB">
        <w:rPr>
          <w:rFonts w:hint="eastAsia"/>
        </w:rPr>
        <w:t>A</w:t>
      </w:r>
      <w:r w:rsidRPr="009836EB">
        <w:rPr>
          <w:rFonts w:hint="eastAsia"/>
        </w:rPr>
        <w:t>）</w:t>
      </w:r>
      <w:r w:rsidRPr="009836EB">
        <w:rPr>
          <w:rFonts w:hint="eastAsia"/>
        </w:rPr>
        <w:t>RSP</w:t>
      </w:r>
      <w:r w:rsidRPr="009836EB">
        <w:rPr>
          <w:rFonts w:hint="eastAsia"/>
        </w:rPr>
        <w:t>在小鼠大脑中的位置示意图。</w:t>
      </w:r>
      <w:r w:rsidRPr="009836EB">
        <w:rPr>
          <w:rFonts w:hint="eastAsia"/>
        </w:rPr>
        <w:t>RSP</w:t>
      </w:r>
      <w:r w:rsidRPr="009836EB">
        <w:rPr>
          <w:rFonts w:hint="eastAsia"/>
        </w:rPr>
        <w:t>位于视觉皮层与运动皮层之间，且与两者直接接壤，因此可能构成视觉线索进入运动皮层的上游节点之一。（</w:t>
      </w:r>
      <w:r w:rsidRPr="009836EB">
        <w:rPr>
          <w:rFonts w:hint="eastAsia"/>
        </w:rPr>
        <w:t>B</w:t>
      </w:r>
      <w:r w:rsidRPr="009836EB">
        <w:rPr>
          <w:rFonts w:hint="eastAsia"/>
        </w:rPr>
        <w:t>）</w:t>
      </w:r>
      <w:proofErr w:type="gramStart"/>
      <w:r w:rsidRPr="009836EB">
        <w:rPr>
          <w:rFonts w:hint="eastAsia"/>
        </w:rPr>
        <w:t>三列热图展示</w:t>
      </w:r>
      <w:proofErr w:type="gramEnd"/>
      <w:r w:rsidRPr="009836EB">
        <w:rPr>
          <w:rFonts w:hint="eastAsia"/>
        </w:rPr>
        <w:t>RSP</w:t>
      </w:r>
      <w:r w:rsidRPr="009836EB">
        <w:rPr>
          <w:rFonts w:hint="eastAsia"/>
        </w:rPr>
        <w:t>在声音线索初始任务学会阶段，以及蓝光线索任务成功或未成功舔到水的试验中的活动情况（</w:t>
      </w:r>
      <w:r w:rsidRPr="009836EB">
        <w:rPr>
          <w:rFonts w:hint="eastAsia"/>
        </w:rPr>
        <w:t>6</w:t>
      </w:r>
      <w:r w:rsidRPr="009836EB">
        <w:rPr>
          <w:rFonts w:hint="eastAsia"/>
        </w:rPr>
        <w:t>只鼠、</w:t>
      </w:r>
      <w:r w:rsidRPr="009836EB">
        <w:rPr>
          <w:rFonts w:hint="eastAsia"/>
        </w:rPr>
        <w:t>2367</w:t>
      </w:r>
      <w:r w:rsidRPr="009836EB">
        <w:rPr>
          <w:rFonts w:hint="eastAsia"/>
        </w:rPr>
        <w:t>个细胞，排除了三列都不活跃的细胞后剩余</w:t>
      </w:r>
      <w:r w:rsidRPr="009836EB">
        <w:rPr>
          <w:rFonts w:hint="eastAsia"/>
        </w:rPr>
        <w:t>445</w:t>
      </w:r>
      <w:r w:rsidRPr="009836EB">
        <w:rPr>
          <w:rFonts w:hint="eastAsia"/>
        </w:rPr>
        <w:t>个活跃细胞）。</w:t>
      </w:r>
      <w:r w:rsidRPr="009836EB">
        <w:rPr>
          <w:rFonts w:hint="eastAsia"/>
        </w:rPr>
        <w:t>RSP</w:t>
      </w:r>
      <w:r w:rsidRPr="009836EB">
        <w:rPr>
          <w:rFonts w:hint="eastAsia"/>
        </w:rPr>
        <w:t>在蓝光线索任务成功或未成功舔到水的试验中的响应基本一致，而对声音线索的响应极弱，符合其靠近视觉皮层、远离听觉皮层的拓扑特征。（</w:t>
      </w:r>
      <w:r w:rsidRPr="009836EB">
        <w:rPr>
          <w:rFonts w:hint="eastAsia"/>
        </w:rPr>
        <w:t>C</w:t>
      </w:r>
      <w:r w:rsidRPr="009836EB">
        <w:rPr>
          <w:rFonts w:hint="eastAsia"/>
        </w:rPr>
        <w:t>）计算</w:t>
      </w:r>
      <w:r w:rsidRPr="009836EB">
        <w:rPr>
          <w:rFonts w:hint="eastAsia"/>
        </w:rPr>
        <w:t>RSP</w:t>
      </w:r>
      <w:r w:rsidRPr="009836EB">
        <w:rPr>
          <w:rFonts w:hint="eastAsia"/>
        </w:rPr>
        <w:t>中初始任务学会时活跃细胞的重激活率与蓝光线索新任务首个训练单元中小</w:t>
      </w:r>
      <w:proofErr w:type="gramStart"/>
      <w:r w:rsidRPr="009836EB">
        <w:rPr>
          <w:rFonts w:hint="eastAsia"/>
        </w:rPr>
        <w:t>鼠成功舔</w:t>
      </w:r>
      <w:proofErr w:type="gramEnd"/>
      <w:r w:rsidRPr="009836EB">
        <w:rPr>
          <w:rFonts w:hint="eastAsia"/>
        </w:rPr>
        <w:t>到水的概率之间的</w:t>
      </w:r>
      <w:r w:rsidRPr="009836EB">
        <w:rPr>
          <w:rFonts w:hint="eastAsia"/>
        </w:rPr>
        <w:t>Spearman</w:t>
      </w:r>
      <w:r w:rsidRPr="009836EB">
        <w:rPr>
          <w:rFonts w:hint="eastAsia"/>
        </w:rPr>
        <w:t>相</w:t>
      </w:r>
      <w:r w:rsidRPr="009836EB">
        <w:t>关性（</w:t>
      </w:r>
      <w:r w:rsidRPr="009836EB">
        <w:t>ρ = 0.60, p = 0.24, n = 6</w:t>
      </w:r>
      <w:r w:rsidRPr="009836EB">
        <w:t>），结果不显著，但样本量可能偏少。（</w:t>
      </w:r>
      <w:r w:rsidRPr="009836EB">
        <w:t>D</w:t>
      </w:r>
      <w:r w:rsidRPr="009836EB">
        <w:t>）取</w:t>
      </w:r>
      <w:r w:rsidRPr="009836EB">
        <w:t>RSP</w:t>
      </w:r>
      <w:r w:rsidRPr="009836EB">
        <w:t>和</w:t>
      </w:r>
      <w:proofErr w:type="spellStart"/>
      <w:r w:rsidRPr="009836EB">
        <w:t>MOp</w:t>
      </w:r>
      <w:proofErr w:type="spellEnd"/>
      <w:r w:rsidRPr="009836EB">
        <w:t>中的正向活跃细胞，比较它们对蓝光线索的响应强度和启动时间（</w:t>
      </w:r>
      <w:r w:rsidRPr="009836EB">
        <w:t>RSP 328</w:t>
      </w:r>
      <w:r w:rsidRPr="009836EB">
        <w:t>个活跃细胞，</w:t>
      </w:r>
      <w:proofErr w:type="spellStart"/>
      <w:r w:rsidRPr="009836EB">
        <w:t>MOp</w:t>
      </w:r>
      <w:proofErr w:type="spellEnd"/>
      <w:r w:rsidRPr="009836EB">
        <w:t xml:space="preserve"> 212</w:t>
      </w:r>
      <w:r w:rsidRPr="009836EB">
        <w:t>个活跃细胞），结果显示</w:t>
      </w:r>
      <w:r w:rsidRPr="009836EB">
        <w:t>RSP</w:t>
      </w:r>
      <w:r w:rsidRPr="009836EB">
        <w:t>启动更早。（</w:t>
      </w:r>
      <w:r w:rsidRPr="009836EB">
        <w:t>E</w:t>
      </w:r>
      <w:r w:rsidRPr="009836EB">
        <w:t>）比较蓝光线索任务成功或未成功舔到水的试</w:t>
      </w:r>
      <w:r w:rsidRPr="009836EB">
        <w:rPr>
          <w:rFonts w:hint="eastAsia"/>
        </w:rPr>
        <w:t>验中，初始任务学会时活跃细胞重激活率的差异（</w:t>
      </w:r>
      <w:r w:rsidRPr="009836EB">
        <w:rPr>
          <w:rFonts w:hint="eastAsia"/>
        </w:rPr>
        <w:t xml:space="preserve">Hit mean = 0.25, Miss mean = 0.14, </w:t>
      </w:r>
      <w:proofErr w:type="spellStart"/>
      <w:r w:rsidRPr="009836EB">
        <w:rPr>
          <w:rFonts w:hint="eastAsia"/>
        </w:rPr>
        <w:t>signrank</w:t>
      </w:r>
      <w:proofErr w:type="spellEnd"/>
      <w:r w:rsidRPr="009836EB">
        <w:rPr>
          <w:rFonts w:hint="eastAsia"/>
        </w:rPr>
        <w:t xml:space="preserve"> p = 0.016, n = 6</w:t>
      </w:r>
      <w:r w:rsidRPr="009836EB">
        <w:rPr>
          <w:rFonts w:hint="eastAsia"/>
        </w:rPr>
        <w:t>）：</w:t>
      </w:r>
      <w:proofErr w:type="gramStart"/>
      <w:r w:rsidRPr="009836EB">
        <w:rPr>
          <w:rFonts w:hint="eastAsia"/>
        </w:rPr>
        <w:t>成功舔水时</w:t>
      </w:r>
      <w:proofErr w:type="gramEnd"/>
      <w:r w:rsidRPr="009836EB">
        <w:rPr>
          <w:rFonts w:hint="eastAsia"/>
        </w:rPr>
        <w:t>显著高于未</w:t>
      </w:r>
      <w:proofErr w:type="gramStart"/>
      <w:r w:rsidRPr="009836EB">
        <w:rPr>
          <w:rFonts w:hint="eastAsia"/>
        </w:rPr>
        <w:t>成功舔水时</w:t>
      </w:r>
      <w:proofErr w:type="gramEnd"/>
      <w:r w:rsidRPr="009836EB">
        <w:rPr>
          <w:rFonts w:hint="eastAsia"/>
        </w:rPr>
        <w:t>。（</w:t>
      </w:r>
      <w:r w:rsidRPr="009836EB">
        <w:rPr>
          <w:rFonts w:hint="eastAsia"/>
        </w:rPr>
        <w:t>F</w:t>
      </w:r>
      <w:r w:rsidRPr="009836EB">
        <w:rPr>
          <w:rFonts w:hint="eastAsia"/>
        </w:rPr>
        <w:t>）比较初始声音线索任务学会时活跃细胞（</w:t>
      </w:r>
      <w:r w:rsidRPr="009836EB">
        <w:rPr>
          <w:rFonts w:hint="eastAsia"/>
        </w:rPr>
        <w:t>120</w:t>
      </w:r>
      <w:r w:rsidRPr="009836EB">
        <w:rPr>
          <w:rFonts w:hint="eastAsia"/>
        </w:rPr>
        <w:t>个），与其在蓝光线索任务中的成功或未成功舔到水的试验，共三种条件下的平均钙曲线。三者差异整体较小，未</w:t>
      </w:r>
      <w:proofErr w:type="gramStart"/>
      <w:r w:rsidRPr="009836EB">
        <w:rPr>
          <w:rFonts w:hint="eastAsia"/>
        </w:rPr>
        <w:t>成功舔水的</w:t>
      </w:r>
      <w:proofErr w:type="gramEnd"/>
      <w:r w:rsidRPr="009836EB">
        <w:rPr>
          <w:rFonts w:hint="eastAsia"/>
        </w:rPr>
        <w:t>试验甚至还略高于未</w:t>
      </w:r>
      <w:proofErr w:type="gramStart"/>
      <w:r w:rsidRPr="009836EB">
        <w:rPr>
          <w:rFonts w:hint="eastAsia"/>
        </w:rPr>
        <w:t>成功舔水的</w:t>
      </w:r>
      <w:proofErr w:type="gramEnd"/>
      <w:r w:rsidRPr="009836EB">
        <w:rPr>
          <w:rFonts w:hint="eastAsia"/>
        </w:rPr>
        <w:t>试验。（</w:t>
      </w:r>
      <w:r w:rsidRPr="009836EB">
        <w:rPr>
          <w:rFonts w:hint="eastAsia"/>
        </w:rPr>
        <w:t>G</w:t>
      </w:r>
      <w:r w:rsidRPr="009836EB">
        <w:rPr>
          <w:rFonts w:hint="eastAsia"/>
        </w:rPr>
        <w:t>）示意</w:t>
      </w:r>
      <w:r w:rsidRPr="009836EB">
        <w:rPr>
          <w:rFonts w:hint="eastAsia"/>
        </w:rPr>
        <w:t>RSP</w:t>
      </w:r>
      <w:r w:rsidRPr="009836EB">
        <w:rPr>
          <w:rFonts w:hint="eastAsia"/>
        </w:rPr>
        <w:t>化学遗传抑制实验。在双侧</w:t>
      </w:r>
      <w:r w:rsidRPr="009836EB">
        <w:rPr>
          <w:rFonts w:hint="eastAsia"/>
        </w:rPr>
        <w:t>RSP</w:t>
      </w:r>
      <w:r w:rsidRPr="009836EB">
        <w:rPr>
          <w:rFonts w:hint="eastAsia"/>
        </w:rPr>
        <w:t>注射</w:t>
      </w:r>
      <w:r w:rsidRPr="009836EB">
        <w:rPr>
          <w:rFonts w:hint="eastAsia"/>
        </w:rPr>
        <w:t>hSyn-hM4D(Gi)</w:t>
      </w:r>
      <w:r w:rsidRPr="009836EB">
        <w:rPr>
          <w:rFonts w:hint="eastAsia"/>
        </w:rPr>
        <w:t>病毒，并在连续学习新任务阶段每个训练单元前</w:t>
      </w:r>
      <w:r w:rsidRPr="009836EB">
        <w:rPr>
          <w:rFonts w:hint="eastAsia"/>
        </w:rPr>
        <w:t>1</w:t>
      </w:r>
      <w:r w:rsidRPr="009836EB">
        <w:rPr>
          <w:rFonts w:hint="eastAsia"/>
        </w:rPr>
        <w:t>小时注射</w:t>
      </w:r>
      <w:r w:rsidRPr="009836EB">
        <w:rPr>
          <w:rFonts w:hint="eastAsia"/>
        </w:rPr>
        <w:t>CNO</w:t>
      </w:r>
      <w:r w:rsidRPr="009836EB">
        <w:rPr>
          <w:rFonts w:hint="eastAsia"/>
        </w:rPr>
        <w:t>以抑制</w:t>
      </w:r>
      <w:r w:rsidRPr="009836EB">
        <w:rPr>
          <w:rFonts w:hint="eastAsia"/>
        </w:rPr>
        <w:t>RSP</w:t>
      </w:r>
      <w:r w:rsidRPr="009836EB">
        <w:rPr>
          <w:rFonts w:hint="eastAsia"/>
        </w:rPr>
        <w:t>。对照组注射</w:t>
      </w:r>
      <w:proofErr w:type="spellStart"/>
      <w:r w:rsidRPr="009836EB">
        <w:rPr>
          <w:rFonts w:hint="eastAsia"/>
        </w:rPr>
        <w:t>mCherry</w:t>
      </w:r>
      <w:proofErr w:type="spellEnd"/>
      <w:r w:rsidRPr="009836EB">
        <w:rPr>
          <w:rFonts w:hint="eastAsia"/>
        </w:rPr>
        <w:t>荧光对照病毒。（</w:t>
      </w:r>
      <w:r w:rsidRPr="009836EB">
        <w:rPr>
          <w:rFonts w:hint="eastAsia"/>
        </w:rPr>
        <w:t>H</w:t>
      </w:r>
      <w:r w:rsidRPr="009836EB">
        <w:rPr>
          <w:rFonts w:hint="eastAsia"/>
        </w:rPr>
        <w:t>）</w:t>
      </w:r>
      <w:r w:rsidRPr="009836EB">
        <w:rPr>
          <w:rFonts w:hint="eastAsia"/>
        </w:rPr>
        <w:t>RSP</w:t>
      </w:r>
      <w:r w:rsidRPr="009836EB">
        <w:rPr>
          <w:rFonts w:hint="eastAsia"/>
        </w:rPr>
        <w:t>抑制组（</w:t>
      </w:r>
      <w:r w:rsidRPr="009836EB">
        <w:rPr>
          <w:rFonts w:hint="eastAsia"/>
        </w:rPr>
        <w:t>3</w:t>
      </w:r>
      <w:r w:rsidRPr="009836EB">
        <w:rPr>
          <w:rFonts w:hint="eastAsia"/>
        </w:rPr>
        <w:t>只鼠）与对照组（</w:t>
      </w:r>
      <w:r w:rsidRPr="009836EB">
        <w:rPr>
          <w:rFonts w:hint="eastAsia"/>
        </w:rPr>
        <w:t>8</w:t>
      </w:r>
      <w:r w:rsidRPr="009836EB">
        <w:rPr>
          <w:rFonts w:hint="eastAsia"/>
        </w:rPr>
        <w:t>只鼠）的学习曲线，并附加</w:t>
      </w:r>
      <w:r w:rsidRPr="009836EB">
        <w:rPr>
          <w:rFonts w:hint="eastAsia"/>
        </w:rPr>
        <w:t>RSP</w:t>
      </w:r>
      <w:r w:rsidRPr="009836EB">
        <w:rPr>
          <w:rFonts w:hint="eastAsia"/>
        </w:rPr>
        <w:t>与</w:t>
      </w:r>
      <w:proofErr w:type="spellStart"/>
      <w:r w:rsidRPr="009836EB">
        <w:rPr>
          <w:rFonts w:hint="eastAsia"/>
        </w:rPr>
        <w:t>MOp</w:t>
      </w:r>
      <w:proofErr w:type="spellEnd"/>
      <w:r w:rsidRPr="009836EB">
        <w:rPr>
          <w:rFonts w:hint="eastAsia"/>
        </w:rPr>
        <w:t>联合抑制组（</w:t>
      </w:r>
      <w:r w:rsidRPr="009836EB">
        <w:rPr>
          <w:rFonts w:hint="eastAsia"/>
        </w:rPr>
        <w:t>5</w:t>
      </w:r>
      <w:r w:rsidRPr="009836EB">
        <w:rPr>
          <w:rFonts w:hint="eastAsia"/>
        </w:rPr>
        <w:t>只鼠）的学习曲线。</w:t>
      </w:r>
      <w:r w:rsidRPr="009836EB">
        <w:rPr>
          <w:rFonts w:hint="eastAsia"/>
        </w:rPr>
        <w:t>LME</w:t>
      </w:r>
      <w:r w:rsidRPr="009836EB">
        <w:rPr>
          <w:rFonts w:hint="eastAsia"/>
        </w:rPr>
        <w:t>组效应不显著（</w:t>
      </w:r>
      <w:r w:rsidRPr="009836EB">
        <w:rPr>
          <w:rFonts w:hint="eastAsia"/>
        </w:rPr>
        <w:t>p = 0.33</w:t>
      </w:r>
      <w:r w:rsidRPr="009836EB">
        <w:rPr>
          <w:rFonts w:hint="eastAsia"/>
        </w:rPr>
        <w:t>）；首个训练单元</w:t>
      </w:r>
      <w:proofErr w:type="gramStart"/>
      <w:r w:rsidRPr="009836EB">
        <w:rPr>
          <w:rFonts w:hint="eastAsia"/>
        </w:rPr>
        <w:t>中小鼠舔到</w:t>
      </w:r>
      <w:proofErr w:type="gramEnd"/>
      <w:r w:rsidRPr="009836EB">
        <w:rPr>
          <w:rFonts w:hint="eastAsia"/>
        </w:rPr>
        <w:t>水的成功率也无显著差异（</w:t>
      </w:r>
      <w:proofErr w:type="spellStart"/>
      <w:r w:rsidRPr="009836EB">
        <w:rPr>
          <w:rFonts w:hint="eastAsia"/>
        </w:rPr>
        <w:t>RSPd</w:t>
      </w:r>
      <w:proofErr w:type="spellEnd"/>
      <w:r w:rsidRPr="009836EB">
        <w:rPr>
          <w:rFonts w:hint="eastAsia"/>
        </w:rPr>
        <w:t xml:space="preserve"> 3</w:t>
      </w:r>
      <w:r w:rsidRPr="009836EB">
        <w:rPr>
          <w:rFonts w:hint="eastAsia"/>
        </w:rPr>
        <w:t>只</w:t>
      </w:r>
      <w:r w:rsidRPr="009836EB">
        <w:rPr>
          <w:rFonts w:hint="eastAsia"/>
        </w:rPr>
        <w:t xml:space="preserve"> vs </w:t>
      </w:r>
      <w:proofErr w:type="spellStart"/>
      <w:r w:rsidRPr="009836EB">
        <w:rPr>
          <w:rFonts w:hint="eastAsia"/>
        </w:rPr>
        <w:t>mCherry</w:t>
      </w:r>
      <w:proofErr w:type="spellEnd"/>
      <w:r w:rsidRPr="009836EB">
        <w:rPr>
          <w:rFonts w:hint="eastAsia"/>
        </w:rPr>
        <w:t xml:space="preserve"> 8</w:t>
      </w:r>
      <w:r w:rsidRPr="009836EB">
        <w:rPr>
          <w:rFonts w:hint="eastAsia"/>
        </w:rPr>
        <w:t>只</w:t>
      </w:r>
      <w:r w:rsidRPr="009836EB">
        <w:rPr>
          <w:rFonts w:hint="eastAsia"/>
        </w:rPr>
        <w:t xml:space="preserve">, </w:t>
      </w:r>
      <w:proofErr w:type="spellStart"/>
      <w:r w:rsidRPr="009836EB">
        <w:rPr>
          <w:rFonts w:hint="eastAsia"/>
        </w:rPr>
        <w:t>ranksum</w:t>
      </w:r>
      <w:proofErr w:type="spellEnd"/>
      <w:r w:rsidRPr="009836EB">
        <w:rPr>
          <w:rFonts w:hint="eastAsia"/>
        </w:rPr>
        <w:t xml:space="preserve"> p = 0.23</w:t>
      </w:r>
      <w:r w:rsidRPr="009836EB">
        <w:rPr>
          <w:rFonts w:hint="eastAsia"/>
        </w:rPr>
        <w:t>）。单独抑制</w:t>
      </w:r>
      <w:r w:rsidRPr="009836EB">
        <w:rPr>
          <w:rFonts w:hint="eastAsia"/>
        </w:rPr>
        <w:t>RSP</w:t>
      </w:r>
      <w:r w:rsidRPr="009836EB">
        <w:rPr>
          <w:rFonts w:hint="eastAsia"/>
        </w:rPr>
        <w:t>未见学习曲线下降；</w:t>
      </w:r>
      <w:r w:rsidRPr="009836EB">
        <w:rPr>
          <w:rFonts w:hint="eastAsia"/>
        </w:rPr>
        <w:t>RSP</w:t>
      </w:r>
      <w:r w:rsidRPr="009836EB">
        <w:rPr>
          <w:rFonts w:hint="eastAsia"/>
        </w:rPr>
        <w:t>与</w:t>
      </w:r>
      <w:proofErr w:type="spellStart"/>
      <w:r w:rsidRPr="009836EB">
        <w:rPr>
          <w:rFonts w:hint="eastAsia"/>
        </w:rPr>
        <w:t>MOp</w:t>
      </w:r>
      <w:proofErr w:type="spellEnd"/>
      <w:r w:rsidRPr="009836EB">
        <w:rPr>
          <w:rFonts w:hint="eastAsia"/>
        </w:rPr>
        <w:t>联合抑制时，首个训练单元</w:t>
      </w:r>
      <w:proofErr w:type="gramStart"/>
      <w:r w:rsidRPr="009836EB">
        <w:rPr>
          <w:rFonts w:hint="eastAsia"/>
        </w:rPr>
        <w:t>中小鼠舔到</w:t>
      </w:r>
      <w:proofErr w:type="gramEnd"/>
      <w:r w:rsidRPr="009836EB">
        <w:rPr>
          <w:rFonts w:hint="eastAsia"/>
        </w:rPr>
        <w:t>水的成功率仍未明显下降，但后续达到全部</w:t>
      </w:r>
      <w:proofErr w:type="gramStart"/>
      <w:r w:rsidRPr="009836EB">
        <w:rPr>
          <w:rFonts w:hint="eastAsia"/>
        </w:rPr>
        <w:t>成功舔水的</w:t>
      </w:r>
      <w:proofErr w:type="gramEnd"/>
      <w:r w:rsidRPr="009836EB">
        <w:rPr>
          <w:rFonts w:hint="eastAsia"/>
        </w:rPr>
        <w:t>过程受阻。（</w:t>
      </w:r>
      <w:r w:rsidRPr="009836EB">
        <w:rPr>
          <w:rFonts w:hint="eastAsia"/>
        </w:rPr>
        <w:t>I</w:t>
      </w:r>
      <w:r w:rsidRPr="009836EB">
        <w:rPr>
          <w:rFonts w:hint="eastAsia"/>
        </w:rPr>
        <w:t>）左：</w:t>
      </w:r>
      <w:r w:rsidRPr="009836EB">
        <w:rPr>
          <w:rFonts w:hint="eastAsia"/>
        </w:rPr>
        <w:t>RSP</w:t>
      </w:r>
      <w:r w:rsidRPr="009836EB">
        <w:rPr>
          <w:rFonts w:hint="eastAsia"/>
        </w:rPr>
        <w:t>（虚线框）抑制实验的病毒表达示意。右：</w:t>
      </w:r>
      <w:proofErr w:type="gramStart"/>
      <w:r w:rsidRPr="009836EB">
        <w:rPr>
          <w:rFonts w:hint="eastAsia"/>
        </w:rPr>
        <w:t>左边实</w:t>
      </w:r>
      <w:proofErr w:type="gramEnd"/>
      <w:r w:rsidRPr="009836EB">
        <w:rPr>
          <w:rFonts w:hint="eastAsia"/>
        </w:rPr>
        <w:t>线框内的放大</w:t>
      </w:r>
      <w:r w:rsidR="004C4BD1" w:rsidRPr="00230EBE">
        <w:rPr>
          <w:rFonts w:hint="eastAsia"/>
        </w:rPr>
        <w:t>。</w:t>
      </w:r>
      <w:r w:rsidR="004C4BD1">
        <w:br/>
      </w:r>
      <w:r w:rsidR="008612F7" w:rsidRPr="008612F7">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(6 mice, 2367 cells; 445 </w:t>
      </w:r>
      <w:proofErr w:type="gramStart"/>
      <w:r w:rsidR="008612F7" w:rsidRPr="008612F7">
        <w:t>active</w:t>
      </w:r>
      <w:proofErr w:type="gramEnd"/>
      <w:r w:rsidR="008612F7" w:rsidRPr="008612F7">
        <w:t xml:space="preserve"> in at least one column). RSP responded similarly in transfer hit and miss trials but only weakly in audio-water, consistent with its cortical topology. (C) Spearman correlation between reactivation rate of audio-water-active RSP cells and transfer Day 1 hit rate (ρ = 0.60, p = 0.24, n=6); the effect was not significant, although sample size may have been limited. (D) Comparison of response amplitude and onset latency to the light cue between positively active cells in RSP (328 active cells) and </w:t>
      </w:r>
      <w:proofErr w:type="spellStart"/>
      <w:r w:rsidR="008612F7" w:rsidRPr="008612F7">
        <w:t>MOp</w:t>
      </w:r>
      <w:proofErr w:type="spellEnd"/>
      <w:r w:rsidR="008612F7" w:rsidRPr="008612F7">
        <w:t xml:space="preserve"> (212 active cells). RSP showed an earlier onset. (E) Difference in reactivation rate of audio-water-active RSP cells between transfer hit and miss trials (Hit mean = 0.25, Miss mean = 0.14, </w:t>
      </w:r>
      <w:proofErr w:type="spellStart"/>
      <w:r w:rsidR="008612F7" w:rsidRPr="008612F7">
        <w:t>signrank</w:t>
      </w:r>
      <w:proofErr w:type="spellEnd"/>
      <w:r w:rsidR="008612F7" w:rsidRPr="008612F7">
        <w:t xml:space="preserve"> p = 0.016, n = 6). Reactivation was significantly higher in hit trials. (F) Mean calcium traces of audio-water-active cells (120 cells) across learned audio-water, transfer hit, and transfer miss conditions. Overall differences among the three traces were small: learned audio-water was highest, and transfer miss was slightly higher than transfer hit. (G) Schematic of the RSP </w:t>
      </w:r>
      <w:proofErr w:type="spellStart"/>
      <w:r w:rsidR="008612F7" w:rsidRPr="008612F7">
        <w:t>chemogenetic</w:t>
      </w:r>
      <w:proofErr w:type="spellEnd"/>
      <w:r w:rsidR="008612F7" w:rsidRPr="008612F7">
        <w:t xml:space="preserve"> inhibition experiment. hSyn-hM4D(Gi) was injected bilaterally into RSP, and CNO was administered 1h before each training day throughout transfer learning to inhibit RSP. Controls received </w:t>
      </w:r>
      <w:proofErr w:type="spellStart"/>
      <w:r w:rsidR="008612F7" w:rsidRPr="008612F7">
        <w:t>mCherry</w:t>
      </w:r>
      <w:proofErr w:type="spellEnd"/>
      <w:r w:rsidR="008612F7" w:rsidRPr="008612F7">
        <w:t xml:space="preserve"> virus. (H) Learning curves for the RSP inhibition group (3 mice) and control group (8 mice), together with an additional curve for combined RSP and </w:t>
      </w:r>
      <w:proofErr w:type="spellStart"/>
      <w:r w:rsidR="008612F7" w:rsidRPr="008612F7">
        <w:t>MOp</w:t>
      </w:r>
      <w:proofErr w:type="spellEnd"/>
      <w:r w:rsidR="008612F7" w:rsidRPr="008612F7">
        <w:t xml:space="preserve"> inhibition (5 mice). The LME group effect was not significant (p = 0.33); first-block hit rate also did not differ significantly (</w:t>
      </w:r>
      <w:proofErr w:type="spellStart"/>
      <w:r w:rsidR="008612F7" w:rsidRPr="008612F7">
        <w:t>RSPd</w:t>
      </w:r>
      <w:proofErr w:type="spellEnd"/>
      <w:r w:rsidR="008612F7" w:rsidRPr="008612F7">
        <w:t xml:space="preserve"> 3 mice vs. </w:t>
      </w:r>
      <w:proofErr w:type="spellStart"/>
      <w:r w:rsidR="008612F7" w:rsidRPr="008612F7">
        <w:t>mCherry</w:t>
      </w:r>
      <w:proofErr w:type="spellEnd"/>
      <w:r w:rsidR="008612F7" w:rsidRPr="008612F7">
        <w:t xml:space="preserve"> 8 mice, </w:t>
      </w:r>
      <w:proofErr w:type="spellStart"/>
      <w:r w:rsidR="008612F7" w:rsidRPr="008612F7">
        <w:t>ranksum</w:t>
      </w:r>
      <w:proofErr w:type="spellEnd"/>
      <w:r w:rsidR="008612F7" w:rsidRPr="008612F7">
        <w:t xml:space="preserve"> p = 0.23). Inhibition of RSP alone did not lower the learning curve; when RSP and </w:t>
      </w:r>
      <w:proofErr w:type="spellStart"/>
      <w:r w:rsidR="008612F7" w:rsidRPr="008612F7">
        <w:t>MOp</w:t>
      </w:r>
      <w:proofErr w:type="spellEnd"/>
      <w:r w:rsidR="008612F7" w:rsidRPr="008612F7">
        <w:t xml:space="preserve"> were jointly inhibited, first-block hit rate still did not decrease clearly, but the subsequent progression to 100% performance was impeded. (I) Left: Example of viral expression in the RSP (dashed box) inhibition experiment. Right: Magnified view of the solid box on the left</w:t>
      </w:r>
      <w:r w:rsidR="004C4BD1" w:rsidRPr="00230EBE">
        <w:t>.</w:t>
      </w:r>
      <w:r w:rsidR="008612F7" w:rsidRPr="004C4BD1">
        <w:t xml:space="preserve"> </w:t>
      </w:r>
    </w:p>
    <w:p w14:paraId="7DDFE410" w14:textId="5A743785" w:rsidR="00230EBE" w:rsidRDefault="00230EBE" w:rsidP="004C4BD1">
      <w:pPr>
        <w:pStyle w:val="2"/>
        <w:rPr>
          <w:rFonts w:hint="eastAsia"/>
        </w:rPr>
      </w:pPr>
      <w:bookmarkStart w:id="108" w:name="_Toc231804205"/>
      <w:r w:rsidRPr="00230EBE">
        <w:rPr>
          <w:rFonts w:hint="eastAsia"/>
        </w:rPr>
        <w:t>小结</w:t>
      </w:r>
      <w:bookmarkEnd w:id="108"/>
    </w:p>
    <w:p w14:paraId="5E381EF1" w14:textId="657A6336" w:rsidR="001A079A" w:rsidRPr="001A079A" w:rsidRDefault="001A079A" w:rsidP="001A079A">
      <w:r w:rsidRPr="001A079A">
        <w:rPr>
          <w:rFonts w:hint="eastAsia"/>
        </w:rPr>
        <w:t>综上所述，本章系统探讨了维持皮层响应分化状态并加速连续学习的上游调控机制，揭示了后部丘脑（</w:t>
      </w:r>
      <w:r w:rsidRPr="001A079A">
        <w:rPr>
          <w:rFonts w:hint="eastAsia"/>
        </w:rPr>
        <w:t>TH</w:t>
      </w:r>
      <w:r w:rsidRPr="001A079A">
        <w:rPr>
          <w:rFonts w:hint="eastAsia"/>
        </w:rPr>
        <w:t>）在其中扮演的关键因果角色。</w:t>
      </w:r>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0110CCD3" w:rsidR="00230EBE" w:rsidRDefault="00230EBE" w:rsidP="00230EBE">
      <w:pPr>
        <w:pStyle w:val="afffa"/>
      </w:pPr>
      <w:bookmarkStart w:id="109" w:name="_Ref224843834"/>
      <w:bookmarkStart w:id="110" w:name="_Toc23181060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5</w:t>
      </w:r>
      <w:r w:rsidR="005C4B22">
        <w:fldChar w:fldCharType="end"/>
      </w:r>
      <w:bookmarkEnd w:id="109"/>
      <w:r>
        <w:rPr>
          <w:rFonts w:hint="eastAsia"/>
        </w:rPr>
        <w:t xml:space="preserve"> </w:t>
      </w:r>
      <w:r w:rsidR="00F7294F" w:rsidRPr="00F7294F">
        <w:rPr>
          <w:rFonts w:hint="eastAsia"/>
        </w:rPr>
        <w:t>连续学习快速增长机制小结</w:t>
      </w:r>
      <w:bookmarkEnd w:id="110"/>
    </w:p>
    <w:p w14:paraId="4CEF3BB3" w14:textId="658C0268"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A10FF9">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5</w:t>
      </w:r>
      <w:r w:rsidR="005C4B22">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6BED6F46" w14:textId="315EE024" w:rsidR="004C4BD1" w:rsidRDefault="008612F7" w:rsidP="004C4BD1">
      <w:r w:rsidRPr="008612F7">
        <w:rPr>
          <w:rFonts w:hint="eastAsia"/>
        </w:rPr>
        <w:t>首先，通过化学遗传学特异性抑制以</w:t>
      </w:r>
      <w:r w:rsidRPr="008612F7">
        <w:rPr>
          <w:rFonts w:hint="eastAsia"/>
        </w:rPr>
        <w:t>PO</w:t>
      </w:r>
      <w:r w:rsidRPr="008612F7">
        <w:rPr>
          <w:rFonts w:hint="eastAsia"/>
        </w:rPr>
        <w:t>为中心的丘脑后部核团，实验发现</w:t>
      </w:r>
      <w:r w:rsidRPr="008612F7">
        <w:rPr>
          <w:rFonts w:hint="eastAsia"/>
        </w:rPr>
        <w:t>TH</w:t>
      </w:r>
      <w:r w:rsidRPr="008612F7">
        <w:rPr>
          <w:rFonts w:hint="eastAsia"/>
        </w:rPr>
        <w:t>的活动对于维持运动皮层（特别是</w:t>
      </w:r>
      <w:r w:rsidRPr="008612F7">
        <w:rPr>
          <w:rFonts w:hint="eastAsia"/>
        </w:rPr>
        <w:t>MOp5</w:t>
      </w:r>
      <w:r w:rsidRPr="008612F7">
        <w:rPr>
          <w:rFonts w:hint="eastAsia"/>
        </w:rPr>
        <w:t>层）的响应异质性及加速新任务学习至关重要。抑制</w:t>
      </w:r>
      <w:r w:rsidRPr="008612F7">
        <w:rPr>
          <w:rFonts w:hint="eastAsia"/>
        </w:rPr>
        <w:t>TH</w:t>
      </w:r>
      <w:r w:rsidRPr="008612F7">
        <w:rPr>
          <w:rFonts w:hint="eastAsia"/>
        </w:rPr>
        <w:t>会导致皮层群体分化程度显著下降，学习过程减慢。然而，</w:t>
      </w:r>
      <w:r w:rsidRPr="008612F7">
        <w:rPr>
          <w:rFonts w:hint="eastAsia"/>
        </w:rPr>
        <w:t>TH</w:t>
      </w:r>
      <w:r w:rsidRPr="008612F7">
        <w:rPr>
          <w:rFonts w:hint="eastAsia"/>
        </w:rPr>
        <w:t>抑制并未影响首个训练单元</w:t>
      </w:r>
      <w:proofErr w:type="gramStart"/>
      <w:r w:rsidRPr="008612F7">
        <w:rPr>
          <w:rFonts w:hint="eastAsia"/>
        </w:rPr>
        <w:t>中小鼠舔到</w:t>
      </w:r>
      <w:proofErr w:type="gramEnd"/>
      <w:r w:rsidRPr="008612F7">
        <w:rPr>
          <w:rFonts w:hint="eastAsia"/>
        </w:rPr>
        <w:t>水的成功率，也未干扰</w:t>
      </w:r>
      <w:proofErr w:type="gramStart"/>
      <w:r w:rsidRPr="008612F7">
        <w:rPr>
          <w:rFonts w:hint="eastAsia"/>
        </w:rPr>
        <w:t>旧任务</w:t>
      </w:r>
      <w:proofErr w:type="gramEnd"/>
      <w:r w:rsidRPr="008612F7">
        <w:rPr>
          <w:rFonts w:hint="eastAsia"/>
        </w:rPr>
        <w:t>记忆印迹细胞的重激活；这说明丘脑的调控特异性地作用于后续学习进程的参数更新，而非干扰早期的记忆提取和泛化调用</w:t>
      </w:r>
      <w:r w:rsidR="004C4BD1">
        <w:rPr>
          <w:rFonts w:hint="eastAsia"/>
        </w:rPr>
        <w:t>。</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6635204" w14:textId="77777777" w:rsidR="00FB7B09" w:rsidRDefault="004C4BD1" w:rsidP="00FB7B0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w:t>
      </w:r>
      <w:proofErr w:type="spellStart"/>
      <w:r>
        <w:rPr>
          <w:rFonts w:hint="eastAsia"/>
        </w:rPr>
        <w:t>MOp</w:t>
      </w:r>
      <w:proofErr w:type="spellEnd"/>
      <w:r>
        <w:rPr>
          <w:rFonts w:hint="eastAsia"/>
        </w:rPr>
        <w:t>）闭环调控。</w:t>
      </w:r>
    </w:p>
    <w:p w14:paraId="1A65C1C4" w14:textId="75E6E006" w:rsidR="00134F87" w:rsidRPr="00FB7B09" w:rsidRDefault="00E37208" w:rsidP="00FB7B09">
      <w:r w:rsidRPr="00E37208">
        <w:rPr>
          <w:rFonts w:hint="eastAsia"/>
        </w:rPr>
        <w:t>此部分工作中，脑片成像和部分小鼠的头</w:t>
      </w:r>
      <w:proofErr w:type="gramStart"/>
      <w:r w:rsidRPr="00E37208">
        <w:rPr>
          <w:rFonts w:hint="eastAsia"/>
        </w:rPr>
        <w:t>架手术</w:t>
      </w:r>
      <w:proofErr w:type="gramEnd"/>
      <w:r w:rsidRPr="00E37208">
        <w:rPr>
          <w:rFonts w:hint="eastAsia"/>
        </w:rPr>
        <w:t>由合作者完成</w:t>
      </w:r>
      <w:r w:rsidR="00FB7B09" w:rsidRPr="00FB7B09">
        <w:t>。</w:t>
      </w:r>
    </w:p>
    <w:p w14:paraId="2F6E2BA6" w14:textId="3F819837" w:rsidR="00134F87" w:rsidRDefault="003570BF" w:rsidP="00134F87">
      <w:pPr>
        <w:pStyle w:val="1"/>
      </w:pPr>
      <w:bookmarkStart w:id="111" w:name="_Toc231804206"/>
      <w:r w:rsidRPr="003570BF">
        <w:rPr>
          <w:rFonts w:hint="eastAsia"/>
        </w:rPr>
        <w:t>总结与展望</w:t>
      </w:r>
      <w:bookmarkEnd w:id="111"/>
    </w:p>
    <w:p w14:paraId="3C068154" w14:textId="0FA9F8C3" w:rsidR="003570BF" w:rsidRPr="003570BF" w:rsidRDefault="003570BF" w:rsidP="003570BF">
      <w:pPr>
        <w:pStyle w:val="2"/>
        <w:rPr>
          <w:rFonts w:hint="eastAsia"/>
        </w:rPr>
      </w:pPr>
      <w:bookmarkStart w:id="112" w:name="_Toc231804207"/>
      <w:r>
        <w:rPr>
          <w:rFonts w:hint="eastAsia"/>
        </w:rPr>
        <w:t>论文总结</w:t>
      </w:r>
      <w:bookmarkEnd w:id="112"/>
    </w:p>
    <w:p w14:paraId="6883099B" w14:textId="5D4BF397"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w:t>
      </w:r>
      <w:proofErr w:type="gramStart"/>
      <w:r w:rsidRPr="003570BF">
        <w:rPr>
          <w:rFonts w:hint="eastAsia"/>
        </w:rPr>
        <w:t>旧任务</w:t>
      </w:r>
      <w:proofErr w:type="gramEnd"/>
      <w:r w:rsidRPr="003570BF">
        <w:rPr>
          <w:rFonts w:hint="eastAsia"/>
        </w:rPr>
        <w:t>稳定活跃细胞的跨模态重激活及</w:t>
      </w:r>
      <w:r w:rsidRPr="003570BF">
        <w:rPr>
          <w:rFonts w:hint="eastAsia"/>
        </w:rPr>
        <w:t>trial</w:t>
      </w:r>
      <w:r w:rsidRPr="003570BF">
        <w:rPr>
          <w:rFonts w:hint="eastAsia"/>
        </w:rPr>
        <w:t>间较低的状态散度；将</w:t>
      </w:r>
      <w:proofErr w:type="gramStart"/>
      <w:r w:rsidRPr="003570BF">
        <w:rPr>
          <w:rFonts w:hint="eastAsia"/>
        </w:rPr>
        <w:t>快增长</w:t>
      </w:r>
      <w:proofErr w:type="gramEnd"/>
      <w:r w:rsidRPr="003570BF">
        <w:rPr>
          <w:rFonts w:hint="eastAsia"/>
        </w:rPr>
        <w:t>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w:t>
      </w:r>
      <w:r w:rsidR="00AF142C">
        <w:rPr>
          <w:rFonts w:hint="eastAsia"/>
        </w:rPr>
        <w:t>符合生物学结构</w:t>
      </w:r>
      <w:r w:rsidRPr="003570BF">
        <w:rPr>
          <w:rFonts w:hint="eastAsia"/>
        </w:rPr>
        <w:t>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13" w:name="_Toc231804208"/>
      <w:r w:rsidRPr="003570BF">
        <w:rPr>
          <w:rFonts w:hint="eastAsia"/>
        </w:rPr>
        <w:t>连续学习的优势包含早期表现的提高和学习速率的加快</w:t>
      </w:r>
      <w:bookmarkEnd w:id="113"/>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r w:rsidRPr="003570BF">
        <w:rPr>
          <w:rFonts w:hint="eastAsia"/>
        </w:rPr>
        <w:t>舔水关联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14" w:name="_Toc231804209"/>
      <w:r w:rsidRPr="003570BF">
        <w:rPr>
          <w:rFonts w:hint="eastAsia"/>
        </w:rPr>
        <w:t>新旧任务中重激活的神经元支持了新任务早期表现的提高</w:t>
      </w:r>
      <w:bookmarkEnd w:id="114"/>
    </w:p>
    <w:p w14:paraId="2C474477" w14:textId="4B05EB91" w:rsidR="003570BF" w:rsidRDefault="003570BF" w:rsidP="003570BF">
      <w:r w:rsidRPr="003570BF">
        <w:rPr>
          <w:rFonts w:hint="eastAsia"/>
        </w:rPr>
        <w:t>针对连续学习中新任务早期表现的跃升，本研究利用在体双光子钙成像记录了初级运动皮层（</w:t>
      </w:r>
      <w:proofErr w:type="spellStart"/>
      <w:r w:rsidRPr="003570BF">
        <w:rPr>
          <w:rFonts w:hint="eastAsia"/>
        </w:rPr>
        <w:t>MOp</w:t>
      </w:r>
      <w:proofErr w:type="spellEnd"/>
      <w:r w:rsidRPr="003570BF">
        <w:rPr>
          <w:rFonts w:hint="eastAsia"/>
        </w:rPr>
        <w:t>）的单细胞活动。研究发现，声音线索任务的学会状态表现为皮层网络形成了稳定的线索响应与明确的状态空间演进方向。当面临新任务的首个训练单元时，部分在</w:t>
      </w:r>
      <w:proofErr w:type="gramStart"/>
      <w:r w:rsidRPr="003570BF">
        <w:rPr>
          <w:rFonts w:hint="eastAsia"/>
        </w:rPr>
        <w:t>旧任务</w:t>
      </w:r>
      <w:proofErr w:type="gramEnd"/>
      <w:r w:rsidRPr="003570BF">
        <w:rPr>
          <w:rFonts w:hint="eastAsia"/>
        </w:rPr>
        <w:t>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proofErr w:type="spellStart"/>
      <w:r w:rsidRPr="003570BF">
        <w:rPr>
          <w:rFonts w:hint="eastAsia"/>
        </w:rPr>
        <w:t>cFos</w:t>
      </w:r>
      <w:proofErr w:type="spellEnd"/>
      <w:r w:rsidRPr="003570BF">
        <w:rPr>
          <w:rFonts w:hint="eastAsia"/>
        </w:rPr>
        <w:t>-TRAP</w:t>
      </w:r>
      <w:r w:rsidRPr="003570BF">
        <w:rPr>
          <w:rFonts w:hint="eastAsia"/>
        </w:rPr>
        <w:t>技术特异性抑制</w:t>
      </w:r>
      <w:proofErr w:type="gramStart"/>
      <w:r w:rsidRPr="003570BF">
        <w:rPr>
          <w:rFonts w:hint="eastAsia"/>
        </w:rPr>
        <w:t>旧任务</w:t>
      </w:r>
      <w:proofErr w:type="gramEnd"/>
      <w:r w:rsidRPr="003570BF">
        <w:rPr>
          <w:rFonts w:hint="eastAsia"/>
        </w:rPr>
        <w:t>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15" w:name="_Toc231804210"/>
      <w:r w:rsidRPr="003570BF">
        <w:rPr>
          <w:rFonts w:hint="eastAsia"/>
        </w:rPr>
        <w:t>丘脑调控的皮层响应分化支持了新任务的学习速率的加快</w:t>
      </w:r>
      <w:bookmarkEnd w:id="115"/>
    </w:p>
    <w:p w14:paraId="7EF9E472" w14:textId="40ADAF27" w:rsidR="003570BF" w:rsidRDefault="003570BF" w:rsidP="003570BF">
      <w:r>
        <w:rPr>
          <w:rFonts w:hint="eastAsia"/>
        </w:rPr>
        <w:t>针对连续学习中后续学习速率加快的现象，本研究发现运动皮层群体保持了由</w:t>
      </w:r>
      <w:proofErr w:type="gramStart"/>
      <w:r>
        <w:rPr>
          <w:rFonts w:hint="eastAsia"/>
        </w:rPr>
        <w:t>旧任务</w:t>
      </w:r>
      <w:proofErr w:type="gramEnd"/>
      <w:r>
        <w:rPr>
          <w:rFonts w:hint="eastAsia"/>
        </w:rPr>
        <w:t>经验塑造的、更为清晰的正负响应分化（即高响应异质性）。这种高分化状态与后续学习中的连接更新效率提高相伴随，提示</w:t>
      </w:r>
      <w:proofErr w:type="gramStart"/>
      <w:r>
        <w:rPr>
          <w:rFonts w:hint="eastAsia"/>
        </w:rPr>
        <w:t>旧任务</w:t>
      </w:r>
      <w:proofErr w:type="gramEnd"/>
      <w:r>
        <w:rPr>
          <w:rFonts w:hint="eastAsia"/>
        </w:rPr>
        <w:t>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0EC838B1" w:rsidR="003570BF" w:rsidRPr="003570BF" w:rsidRDefault="003570BF" w:rsidP="003570BF">
      <w:r>
        <w:rPr>
          <w:rFonts w:hint="eastAsia"/>
        </w:rPr>
        <w:t>为在突触可塑性层面深入解析这一加速机制，本研究还构建了</w:t>
      </w:r>
      <w:r w:rsidR="00AF142C">
        <w:rPr>
          <w:rFonts w:hint="eastAsia"/>
        </w:rPr>
        <w:t>符合生物学结构</w:t>
      </w:r>
      <w:r>
        <w:rPr>
          <w:rFonts w:hint="eastAsia"/>
        </w:rPr>
        <w:t>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w:t>
      </w:r>
      <w:proofErr w:type="gramStart"/>
      <w:r>
        <w:rPr>
          <w:rFonts w:hint="eastAsia"/>
        </w:rPr>
        <w:t>噪主要</w:t>
      </w:r>
      <w:proofErr w:type="gramEnd"/>
      <w:r>
        <w:rPr>
          <w:rFonts w:hint="eastAsia"/>
        </w:rPr>
        <w:t>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16" w:name="_Toc231804211"/>
      <w:r>
        <w:rPr>
          <w:rFonts w:hint="eastAsia"/>
        </w:rPr>
        <w:t>论文讨论</w:t>
      </w:r>
      <w:bookmarkEnd w:id="116"/>
    </w:p>
    <w:p w14:paraId="3F928E6B" w14:textId="687F1BA9" w:rsidR="003570BF" w:rsidRPr="003570BF" w:rsidRDefault="003570BF" w:rsidP="003570BF">
      <w:pPr>
        <w:pStyle w:val="3"/>
      </w:pPr>
      <w:bookmarkStart w:id="117" w:name="_Toc231804212"/>
      <w:r w:rsidRPr="003570BF">
        <w:rPr>
          <w:rFonts w:hint="eastAsia"/>
        </w:rPr>
        <w:t>连续学习中泛化与迁移成分的关系</w:t>
      </w:r>
      <w:bookmarkEnd w:id="117"/>
    </w:p>
    <w:p w14:paraId="099877B9" w14:textId="33375754"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bmljLXJlc291cmNlLW51bT4xMC4xMDA2L2FuYmUuMjAwMy4yMTc0PC9lbGVjdHJvbmljLXJlc291
cmNlLW51bT48L3JlY29yZD48L0NpdGU+PC9FbmROb3RlPgB=
</w:fldData>
        </w:fldChar>
      </w:r>
      <w:r w:rsidR="00543A3A">
        <w:instrText xml:space="preserve"> ADDIN EN.JS.CITE </w:instrText>
      </w:r>
      <w:r w:rsidR="00543A3A">
        <w:fldChar w:fldCharType="separate"/>
      </w:r>
      <w:r w:rsidR="00543A3A">
        <w:rPr>
          <w:noProof/>
        </w:rPr>
        <w:t>(</w:t>
      </w:r>
      <w:hyperlink w:anchor="_ENREF_44" w:tooltip="Ghirlanda, 2003 #281" w:history="1">
        <w:r w:rsidR="00DD467A">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w:t>
      </w:r>
      <w:proofErr w:type="gramStart"/>
      <w:r>
        <w:rPr>
          <w:rFonts w:hint="eastAsia"/>
        </w:rPr>
        <w:t>旧任务</w:t>
      </w:r>
      <w:proofErr w:type="gramEnd"/>
      <w:r>
        <w:rPr>
          <w:rFonts w:hint="eastAsia"/>
        </w:rPr>
        <w:t>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40" w:tooltip="Gallego, 2020 #235" w:history="1">
        <w:r w:rsidR="00DD467A">
          <w:rPr>
            <w:noProof/>
          </w:rPr>
          <w:t>Gallego et al., 2020</w:t>
        </w:r>
      </w:hyperlink>
      <w:r w:rsidR="00543A3A">
        <w:rPr>
          <w:noProof/>
        </w:rPr>
        <w:t>)</w:t>
      </w:r>
      <w:r w:rsidR="00543A3A">
        <w:fldChar w:fldCharType="end"/>
      </w:r>
      <w:r>
        <w:rPr>
          <w:rFonts w:hint="eastAsia"/>
        </w:rPr>
        <w:t>。钙成像数据基本支持这一观点：初始状态对线索的钙响应，不同</w:t>
      </w:r>
      <w:r w:rsidR="000208F2">
        <w:rPr>
          <w:rFonts w:hint="eastAsia"/>
        </w:rPr>
        <w:t>trial</w:t>
      </w:r>
      <w:r>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dW0+MTAuMTA3My9wbmFzLjc5LjguMjU1NDwvZWxlY3Ryb25pYy1yZXNvdXJjZS1udW0+PC9yZWNv
cmQ+PC9DaXRlPjwvRW5kTm90ZT4A
</w:fldData>
        </w:fldChar>
      </w:r>
      <w:r w:rsidR="00543A3A">
        <w:instrText xml:space="preserve"> ADDIN EN.JS.CITE </w:instrText>
      </w:r>
      <w:r w:rsidR="00543A3A">
        <w:fldChar w:fldCharType="separate"/>
      </w:r>
      <w:r w:rsidR="00543A3A">
        <w:rPr>
          <w:noProof/>
        </w:rPr>
        <w:t>(</w:t>
      </w:r>
      <w:hyperlink w:anchor="_ENREF_68" w:tooltip="Hopfield, 1982 #336" w:history="1">
        <w:r w:rsidR="00DD467A">
          <w:rPr>
            <w:noProof/>
          </w:rPr>
          <w:t>Hopfield, 1982</w:t>
        </w:r>
      </w:hyperlink>
      <w:r w:rsidR="00543A3A">
        <w:rPr>
          <w:noProof/>
        </w:rPr>
        <w:t>)</w:t>
      </w:r>
      <w:r w:rsidR="00543A3A">
        <w:fldChar w:fldCharType="end"/>
      </w:r>
      <w:r>
        <w:rPr>
          <w:rFonts w:hint="eastAsia"/>
        </w:rPr>
        <w:t>。</w:t>
      </w:r>
    </w:p>
    <w:p w14:paraId="5C90DDAC" w14:textId="03739AB4" w:rsidR="003570BF" w:rsidRDefault="003570BF" w:rsidP="003570BF">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96" w:tooltip="Malenka, 2004 #326" w:history="1">
        <w:r w:rsidR="00DD467A">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63" w:tooltip="Hennig, 2018 #337" w:history="1">
        <w:r w:rsidR="00DD467A">
          <w:rPr>
            <w:noProof/>
          </w:rPr>
          <w:t>Hennig et al., 2018</w:t>
        </w:r>
      </w:hyperlink>
      <w:r w:rsidR="00543A3A">
        <w:rPr>
          <w:noProof/>
        </w:rPr>
        <w:t>)</w:t>
      </w:r>
      <w:r w:rsidR="00543A3A">
        <w:fldChar w:fldCharType="end"/>
      </w:r>
      <w:r>
        <w:rPr>
          <w:rFonts w:hint="eastAsia"/>
        </w:rPr>
        <w:t>。这种冗余性一方面导致</w:t>
      </w:r>
      <w:r w:rsidR="000208F2">
        <w:rPr>
          <w:rFonts w:hint="eastAsia"/>
        </w:rPr>
        <w:t>trial</w:t>
      </w:r>
      <w:r>
        <w:rPr>
          <w:rFonts w:hint="eastAsia"/>
        </w:rPr>
        <w:t>间隙反复出现不依赖线索的误触行为，另一方面也为泛化到其它线索提供了机会。</w:t>
      </w:r>
    </w:p>
    <w:p w14:paraId="5F9CD90F" w14:textId="75346E00" w:rsidR="00345F81" w:rsidRDefault="00345F81" w:rsidP="003570BF">
      <w:r w:rsidRPr="00345F81">
        <w:rPr>
          <w:rFonts w:hint="eastAsia"/>
        </w:rPr>
        <w:t>此外，如绪论中所探讨的系统巩固与海马记忆索引模型，海马在这一跨模态泛化过程中可能扮演了隐蔽但关键的桥梁角色。本研究所采用的</w:t>
      </w:r>
      <w:proofErr w:type="gramStart"/>
      <w:r w:rsidRPr="00345F81">
        <w:rPr>
          <w:rFonts w:hint="eastAsia"/>
        </w:rPr>
        <w:t>延迟舔水范式</w:t>
      </w:r>
      <w:proofErr w:type="gramEnd"/>
      <w:r w:rsidRPr="00345F81">
        <w:rPr>
          <w:rFonts w:hint="eastAsia"/>
        </w:rPr>
        <w:t>含有显著的痕迹学习（</w:t>
      </w:r>
      <w:r w:rsidRPr="00345F81">
        <w:rPr>
          <w:rFonts w:hint="eastAsia"/>
        </w:rPr>
        <w:t>trace conditioning</w:t>
      </w:r>
      <w:r w:rsidRPr="00345F81">
        <w:rPr>
          <w:rFonts w:hint="eastAsia"/>
        </w:rPr>
        <w:t>）成分，要求网络跨越时间间隙维持状态，这在机制上高度依赖海马与前额叶的持续性活动。在新线索出现的首个训练单元，由于新旧任务共享了完全相同的时间与奖赏预期结构，海马极有可能利用其已经形成的“记忆索引”，对新出现的视觉输入进行快速的模式完成（</w:t>
      </w:r>
      <w:r w:rsidRPr="00345F81">
        <w:rPr>
          <w:rFonts w:hint="eastAsia"/>
        </w:rPr>
        <w:t>pattern completion</w:t>
      </w:r>
      <w:r w:rsidRPr="00345F81">
        <w:rPr>
          <w:rFonts w:hint="eastAsia"/>
        </w:rPr>
        <w:t>）。这种来自海马的高阶时间</w:t>
      </w:r>
      <w:r w:rsidRPr="00345F81">
        <w:rPr>
          <w:rFonts w:hint="eastAsia"/>
        </w:rPr>
        <w:t>-</w:t>
      </w:r>
      <w:r w:rsidRPr="00345F81">
        <w:rPr>
          <w:rFonts w:hint="eastAsia"/>
        </w:rPr>
        <w:t>情境特征反馈，或许正是运动皮层得以迅速降低</w:t>
      </w:r>
      <w:r w:rsidRPr="00345F81">
        <w:rPr>
          <w:rFonts w:hint="eastAsia"/>
        </w:rPr>
        <w:t>trial</w:t>
      </w:r>
      <w:r w:rsidRPr="00345F81">
        <w:rPr>
          <w:rFonts w:hint="eastAsia"/>
        </w:rPr>
        <w:t>间散度、将视觉信号强行对齐到由听觉建立的运动准备流形上的重要驱动力。</w:t>
      </w:r>
    </w:p>
    <w:p w14:paraId="58304BD9" w14:textId="45047C0A" w:rsidR="003570BF" w:rsidRDefault="003570BF" w:rsidP="003570BF">
      <w:r>
        <w:rPr>
          <w:rFonts w:hint="eastAsia"/>
        </w:rPr>
        <w:t>相比之下，迁移则不仅表现为初始表现的改变，更体现在对后续突触更新进程的加速，即“学习速率的加快”</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DD467A">
          <w:rPr>
            <w:noProof/>
          </w:rPr>
          <w:t>Bransford &amp; Schwartz, 1999</w:t>
        </w:r>
      </w:hyperlink>
      <w:r w:rsidR="00797191">
        <w:rPr>
          <w:noProof/>
        </w:rPr>
        <w:t>)</w:t>
      </w:r>
      <w:r w:rsidR="00797191">
        <w:fldChar w:fldCharType="end"/>
      </w:r>
      <w:r>
        <w:rPr>
          <w:rFonts w:hint="eastAsia"/>
        </w:rPr>
        <w:t>。迁移并非仅仅是旧知识的即时输出，而是预先准备好了一个具有高响应异质性的网络结构；其中，抗</w:t>
      </w:r>
      <w:proofErr w:type="gramStart"/>
      <w:r>
        <w:rPr>
          <w:rFonts w:hint="eastAsia"/>
        </w:rPr>
        <w:t>噪来自</w:t>
      </w:r>
      <w:proofErr w:type="gramEnd"/>
      <w:r>
        <w:rPr>
          <w:rFonts w:hint="eastAsia"/>
        </w:rPr>
        <w:t>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18" w:name="_Toc231804213"/>
      <w:r w:rsidRPr="003570BF">
        <w:rPr>
          <w:rFonts w:hint="eastAsia"/>
        </w:rPr>
        <w:t>丘脑对皮层信号的调制作用及其在连续学习中的意义</w:t>
      </w:r>
      <w:bookmarkEnd w:id="118"/>
    </w:p>
    <w:p w14:paraId="0680B081" w14:textId="2AD2746E"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76" w:tooltip="Josselyn, 2020 #178" w:history="1">
        <w:r w:rsidR="00DD467A">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543A3A">
        <w:instrText xml:space="preserve"> ADDIN EN.JS.CITE </w:instrText>
      </w:r>
      <w:r w:rsidR="00543A3A">
        <w:fldChar w:fldCharType="separate"/>
      </w:r>
      <w:r w:rsidR="00543A3A">
        <w:rPr>
          <w:noProof/>
        </w:rPr>
        <w:t>(</w:t>
      </w:r>
      <w:hyperlink w:anchor="_ENREF_21" w:tooltip="Casas-Torremocha, 2017 #271" w:history="1">
        <w:r w:rsidR="00DD467A">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138" w:tooltip="Shepherd, 2021 #2" w:history="1">
        <w:r w:rsidR="00DD467A">
          <w:rPr>
            <w:noProof/>
          </w:rPr>
          <w:t>Shepherd &amp; Yamawaki, 2021</w:t>
        </w:r>
      </w:hyperlink>
      <w:r w:rsidR="00543A3A">
        <w:rPr>
          <w:noProof/>
        </w:rPr>
        <w:t>)</w:t>
      </w:r>
      <w:r w:rsidR="00543A3A">
        <w:fldChar w:fldCharType="end"/>
      </w:r>
      <w:r>
        <w:rPr>
          <w:rFonts w:hint="eastAsia"/>
        </w:rPr>
        <w:t>。</w:t>
      </w:r>
    </w:p>
    <w:p w14:paraId="250C2617" w14:textId="5689DEEC"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543A3A">
        <w:instrText xml:space="preserve"> ADDIN EN.JS.CITE </w:instrText>
      </w:r>
      <w:r w:rsidR="00543A3A">
        <w:fldChar w:fldCharType="separate"/>
      </w:r>
      <w:r w:rsidR="00543A3A">
        <w:rPr>
          <w:noProof/>
        </w:rPr>
        <w:t>(</w:t>
      </w:r>
      <w:hyperlink w:anchor="_ENREF_84" w:tooltip="Krakauer, 2019 #226" w:history="1">
        <w:r w:rsidR="00DD467A">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proofErr w:type="spellStart"/>
      <w:r>
        <w:rPr>
          <w:rFonts w:hint="eastAsia"/>
        </w:rPr>
        <w:t>MOp</w:t>
      </w:r>
      <w:proofErr w:type="spellEnd"/>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19" w:name="_Toc231804214"/>
      <w:r w:rsidRPr="003570BF">
        <w:rPr>
          <w:rFonts w:hint="eastAsia"/>
        </w:rPr>
        <w:t>弱响应群体在皮层响应分化与学习进程中的贡献</w:t>
      </w:r>
      <w:bookmarkEnd w:id="119"/>
    </w:p>
    <w:p w14:paraId="4F8BB5FA" w14:textId="4757F742" w:rsidR="003570BF" w:rsidRDefault="003570BF" w:rsidP="003570BF">
      <w:r>
        <w:rPr>
          <w:rFonts w:hint="eastAsia"/>
        </w:rPr>
        <w:t>不同于静态的行为表现，学习加速作为一种动力学现象，在不同的时空尺度上可能有不同的实现机制。</w:t>
      </w:r>
      <w:r w:rsidR="00796486">
        <w:rPr>
          <w:rFonts w:hint="eastAsia"/>
        </w:rPr>
        <w:t>例如</w:t>
      </w:r>
      <w:r>
        <w:rPr>
          <w:rFonts w:hint="eastAsia"/>
        </w:rPr>
        <w:t>，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w:t>
      </w:r>
      <w:proofErr w:type="gramStart"/>
      <w:r>
        <w:rPr>
          <w:rFonts w:hint="eastAsia"/>
        </w:rPr>
        <w:t>跨训练</w:t>
      </w:r>
      <w:proofErr w:type="gramEnd"/>
      <w:r>
        <w:rPr>
          <w:rFonts w:hint="eastAsia"/>
        </w:rPr>
        <w:t>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36" w:tooltip="Frankland, 2005 #158" w:history="1">
        <w:r w:rsidR="00DD467A">
          <w:rPr>
            <w:noProof/>
          </w:rPr>
          <w:t>Frankland &amp; Bontempi, 2005</w:t>
        </w:r>
      </w:hyperlink>
      <w:r w:rsidR="00543A3A">
        <w:rPr>
          <w:noProof/>
        </w:rPr>
        <w:t>)</w:t>
      </w:r>
      <w:r w:rsidR="00543A3A">
        <w:fldChar w:fldCharType="end"/>
      </w:r>
      <w:r>
        <w:rPr>
          <w:rFonts w:hint="eastAsia"/>
        </w:rPr>
        <w:t>。</w:t>
      </w:r>
    </w:p>
    <w:p w14:paraId="1C2BA934" w14:textId="7E803336" w:rsidR="003570BF" w:rsidRDefault="003570BF" w:rsidP="003570BF">
      <w:r>
        <w:rPr>
          <w:rFonts w:hint="eastAsia"/>
        </w:rPr>
        <w:t>在</w:t>
      </w:r>
      <w:proofErr w:type="gramStart"/>
      <w:r>
        <w:rPr>
          <w:rFonts w:hint="eastAsia"/>
        </w:rPr>
        <w:t>跨训练</w:t>
      </w:r>
      <w:proofErr w:type="gramEnd"/>
      <w:r>
        <w:rPr>
          <w:rFonts w:hint="eastAsia"/>
        </w:rPr>
        <w:t>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163" w:tooltip="Vyas, 2018 #241" w:history="1">
        <w:r w:rsidR="00DD467A">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43A3A">
        <w:instrText xml:space="preserve"> ADDIN EN.JS.CITE </w:instrText>
      </w:r>
      <w:r w:rsidR="00543A3A">
        <w:fldChar w:fldCharType="separate"/>
      </w:r>
      <w:r w:rsidR="00543A3A">
        <w:rPr>
          <w:noProof/>
        </w:rPr>
        <w:t>(</w:t>
      </w:r>
      <w:hyperlink w:anchor="_ENREF_99" w:tooltip="McClelland, 1995 #157" w:history="1">
        <w:r w:rsidR="00DD467A">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w:t>
      </w:r>
      <w:proofErr w:type="gramStart"/>
      <w:r>
        <w:rPr>
          <w:rFonts w:hint="eastAsia"/>
        </w:rPr>
        <w:t>细胞级</w:t>
      </w:r>
      <w:proofErr w:type="gramEnd"/>
      <w:r>
        <w:rPr>
          <w:rFonts w:hint="eastAsia"/>
        </w:rPr>
        <w:t>的网络响应分化中。</w:t>
      </w:r>
    </w:p>
    <w:p w14:paraId="6D8C9BF9" w14:textId="2EA55F62" w:rsidR="003570BF" w:rsidRDefault="003570BF" w:rsidP="003570BF">
      <w:r>
        <w:rPr>
          <w:rFonts w:hint="eastAsia"/>
        </w:rPr>
        <w:t>在</w:t>
      </w:r>
      <w:proofErr w:type="gramStart"/>
      <w:r>
        <w:rPr>
          <w:rFonts w:hint="eastAsia"/>
        </w:rPr>
        <w:t>细胞级</w:t>
      </w:r>
      <w:proofErr w:type="gramEnd"/>
      <w:r>
        <w:rPr>
          <w:rFonts w:hint="eastAsia"/>
        </w:rPr>
        <w:t>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3" w:tooltip="Churchland, 2010 #230" w:history="1">
        <w:r w:rsidR="00DD467A">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26" w:tooltip="Currie, 2022 #243" w:history="1">
        <w:r w:rsidR="00DD467A">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ZXNvdXJjZS1udW0+MTAuMTAxNi9qLmNvbmIuMjAxNi4wMS4wMTA8L2VsZWN0cm9uaWMtcmVzb3Vy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39" w:tooltip="Fusi, 2016 #306" w:history="1">
        <w:r w:rsidR="00DD467A">
          <w:rPr>
            <w:noProof/>
          </w:rPr>
          <w:t>Fusi et al., 2016</w:t>
        </w:r>
      </w:hyperlink>
      <w:r w:rsidR="00543A3A">
        <w:rPr>
          <w:noProof/>
        </w:rPr>
        <w:t>)</w:t>
      </w:r>
      <w:r w:rsidR="00543A3A">
        <w:fldChar w:fldCharType="end"/>
      </w:r>
      <w:r>
        <w:rPr>
          <w:rFonts w:hint="eastAsia"/>
        </w:rPr>
        <w:t>。</w:t>
      </w:r>
    </w:p>
    <w:p w14:paraId="3ABB6C57" w14:textId="6D66FA24"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110" w:tooltip="Panzeri, 2022 #305" w:history="1">
        <w:r w:rsidR="00DD467A">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58BDC73B" w14:textId="28F59190" w:rsidR="00345F81" w:rsidRDefault="00345F81" w:rsidP="003570BF">
      <w:r w:rsidRPr="00345F81">
        <w:rPr>
          <w:rFonts w:hint="eastAsia"/>
        </w:rPr>
        <w:t>回归到真实的皮层微环路，这种细胞群体定位的稳定分化与降噪计算，正如绪论中所述，高度依赖于不同亚型抑制性中间神经元（</w:t>
      </w:r>
      <w:r w:rsidRPr="00345F81">
        <w:rPr>
          <w:rFonts w:hint="eastAsia"/>
        </w:rPr>
        <w:t>interneurons</w:t>
      </w:r>
      <w:r w:rsidRPr="00345F81">
        <w:rPr>
          <w:rFonts w:hint="eastAsia"/>
        </w:rPr>
        <w:t>）的精密协作。在学习加速的进程中，表达</w:t>
      </w:r>
      <w:r w:rsidRPr="00345F81">
        <w:rPr>
          <w:rFonts w:hint="eastAsia"/>
        </w:rPr>
        <w:t>VIP</w:t>
      </w:r>
      <w:r w:rsidRPr="00345F81">
        <w:rPr>
          <w:rFonts w:hint="eastAsia"/>
        </w:rPr>
        <w:t>的中间神经元可能在接收到新线索或丘脑的自上而下信号时产生去抑制（</w:t>
      </w:r>
      <w:r w:rsidRPr="00345F81">
        <w:rPr>
          <w:rFonts w:hint="eastAsia"/>
        </w:rPr>
        <w:t>disinhibition</w:t>
      </w:r>
      <w:r w:rsidRPr="00345F81">
        <w:rPr>
          <w:rFonts w:hint="eastAsia"/>
        </w:rPr>
        <w:t>）效应，为特定突触通路的强化打开门控；而表达</w:t>
      </w:r>
      <w:r w:rsidRPr="00345F81">
        <w:rPr>
          <w:rFonts w:hint="eastAsia"/>
        </w:rPr>
        <w:t>SOM</w:t>
      </w:r>
      <w:r w:rsidRPr="00345F81">
        <w:rPr>
          <w:rFonts w:hint="eastAsia"/>
        </w:rPr>
        <w:t>或</w:t>
      </w:r>
      <w:r w:rsidRPr="00345F81">
        <w:rPr>
          <w:rFonts w:hint="eastAsia"/>
        </w:rPr>
        <w:t>PV</w:t>
      </w:r>
      <w:r w:rsidRPr="00345F81">
        <w:rPr>
          <w:rFonts w:hint="eastAsia"/>
        </w:rPr>
        <w:t>的中间神经元则通过活动依赖性的反馈抑制，将网络中未经特异性募集的大量神经元（即本研究中观测到的负向分化的弱响应群体）的活动稳稳压制在基线水平或基线以下。这种由特异性中间神经元微环路主导的局部兴奋</w:t>
      </w:r>
      <w:r w:rsidRPr="00345F81">
        <w:rPr>
          <w:rFonts w:hint="eastAsia"/>
        </w:rPr>
        <w:t>-</w:t>
      </w:r>
      <w:r w:rsidRPr="00345F81">
        <w:rPr>
          <w:rFonts w:hint="eastAsia"/>
        </w:rPr>
        <w:t>抑制平衡（</w:t>
      </w:r>
      <w:r w:rsidRPr="00345F81">
        <w:rPr>
          <w:rFonts w:hint="eastAsia"/>
        </w:rPr>
        <w:t>E/I balance</w:t>
      </w:r>
      <w:r w:rsidRPr="00345F81">
        <w:rPr>
          <w:rFonts w:hint="eastAsia"/>
        </w:rPr>
        <w:t>）调节，不仅有效约束了记忆印迹的规模（</w:t>
      </w:r>
      <w:r w:rsidRPr="00345F81">
        <w:rPr>
          <w:rFonts w:hint="eastAsia"/>
        </w:rPr>
        <w:t>engram size</w:t>
      </w:r>
      <w:r w:rsidRPr="00345F81">
        <w:rPr>
          <w:rFonts w:hint="eastAsia"/>
        </w:rPr>
        <w:t>），更在宏观上维持了皮层群体持续的高响应异质性，从而避免了新任务训练可能引发的灾难性干扰与权重抵消。</w:t>
      </w:r>
    </w:p>
    <w:p w14:paraId="43381A80" w14:textId="52D72A73" w:rsidR="003570BF" w:rsidRDefault="00CB3322" w:rsidP="003570BF">
      <w:pPr>
        <w:pStyle w:val="3"/>
      </w:pPr>
      <w:bookmarkStart w:id="120" w:name="_Toc231804215"/>
      <w:r w:rsidRPr="00CB3322">
        <w:rPr>
          <w:rFonts w:hint="eastAsia"/>
        </w:rPr>
        <w:t>线索刺激前皮层活动的自发稳定对</w:t>
      </w:r>
      <w:proofErr w:type="gramStart"/>
      <w:r w:rsidRPr="00CB3322">
        <w:rPr>
          <w:rFonts w:hint="eastAsia"/>
        </w:rPr>
        <w:t>舔水行为</w:t>
      </w:r>
      <w:proofErr w:type="gramEnd"/>
      <w:r w:rsidRPr="00CB3322">
        <w:rPr>
          <w:rFonts w:hint="eastAsia"/>
        </w:rPr>
        <w:t>的驱动</w:t>
      </w:r>
      <w:bookmarkEnd w:id="120"/>
    </w:p>
    <w:p w14:paraId="5A5D729F" w14:textId="3A83E18A" w:rsidR="003570BF" w:rsidRDefault="00C274BE" w:rsidP="003570BF">
      <w:r w:rsidRPr="00C274B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C274BE">
        <w:rPr>
          <w:rFonts w:hint="eastAsia"/>
        </w:rPr>
        <w:t>舔水试探</w:t>
      </w:r>
      <w:proofErr w:type="gramEnd"/>
      <w:r w:rsidRPr="00C274BE">
        <w:rPr>
          <w:rFonts w:hint="eastAsia"/>
        </w:rPr>
        <w:t>。随机冷静期的实验设计使得这种预判不太可能单独成功，但仍可能对线索到来时的响应强度或反应速度起到促进作用。</w:t>
      </w:r>
      <w:r w:rsidRPr="00C274BE">
        <w:rPr>
          <w:rFonts w:hint="eastAsia"/>
        </w:rPr>
        <w:t>4.3</w:t>
      </w:r>
      <w:r w:rsidRPr="00C274BE">
        <w:rPr>
          <w:rFonts w:hint="eastAsia"/>
        </w:rPr>
        <w:t>中讨论了首个训练单元</w:t>
      </w:r>
      <w:proofErr w:type="gramStart"/>
      <w:r w:rsidRPr="00C274BE">
        <w:rPr>
          <w:rFonts w:hint="eastAsia"/>
        </w:rPr>
        <w:t>中小鼠舔到</w:t>
      </w:r>
      <w:proofErr w:type="gramEnd"/>
      <w:r w:rsidRPr="00C274BE">
        <w:rPr>
          <w:rFonts w:hint="eastAsia"/>
        </w:rPr>
        <w:t>水的成功率与散度之间的关系，这提示，静息态中也可能存在驱动</w:t>
      </w:r>
      <w:proofErr w:type="gramStart"/>
      <w:r w:rsidRPr="00C274BE">
        <w:rPr>
          <w:rFonts w:hint="eastAsia"/>
        </w:rPr>
        <w:t>自发舔水的</w:t>
      </w:r>
      <w:proofErr w:type="gramEnd"/>
      <w:r w:rsidRPr="00C274BE">
        <w:rPr>
          <w:rFonts w:hint="eastAsia"/>
        </w:rPr>
        <w:t>散度收敛现象。此外，</w:t>
      </w:r>
      <w:r w:rsidRPr="00C274BE">
        <w:rPr>
          <w:rFonts w:hint="eastAsia"/>
        </w:rPr>
        <w:t>4.1</w:t>
      </w:r>
      <w:r w:rsidRPr="00C274BE">
        <w:rPr>
          <w:rFonts w:hint="eastAsia"/>
        </w:rPr>
        <w:t>已指出仍有</w:t>
      </w:r>
      <w:r w:rsidRPr="00C274BE">
        <w:rPr>
          <w:rFonts w:hint="eastAsia"/>
        </w:rPr>
        <w:t>40%</w:t>
      </w:r>
      <w:r w:rsidRPr="00C274BE">
        <w:rPr>
          <w:rFonts w:hint="eastAsia"/>
        </w:rPr>
        <w:t>以上的细胞并未发生明显状态切换，而是继续沿原有轨迹演化：这意味着这些细胞可能在静息和动作态中承担相似的角色（舔</w:t>
      </w:r>
      <w:proofErr w:type="gramStart"/>
      <w:r w:rsidRPr="00C274BE">
        <w:rPr>
          <w:rFonts w:hint="eastAsia"/>
        </w:rPr>
        <w:t>舐</w:t>
      </w:r>
      <w:proofErr w:type="gramEnd"/>
      <w:r w:rsidRPr="00C274BE">
        <w:rPr>
          <w:rFonts w:hint="eastAsia"/>
        </w:rPr>
        <w:t>相关），因而不需要发生切换</w:t>
      </w:r>
      <w:r w:rsidR="003570BF" w:rsidRPr="00CD2BF0">
        <w:rPr>
          <w:rFonts w:hint="eastAsia"/>
        </w:rPr>
        <w:t>。</w:t>
      </w:r>
    </w:p>
    <w:p w14:paraId="3F789610" w14:textId="58947BE1" w:rsidR="00C274BE" w:rsidRDefault="00C274BE" w:rsidP="00C274BE">
      <w:pPr>
        <w:rPr>
          <w:rFonts w:cstheme="majorBidi"/>
          <w:b/>
          <w:sz w:val="21"/>
          <w:szCs w:val="20"/>
        </w:rPr>
      </w:pPr>
      <w:r w:rsidRPr="00C274BE">
        <w:rPr>
          <w:rFonts w:hint="eastAsia"/>
        </w:rPr>
        <w:t>计算结果显示，线索信号之前确实存在跨单次试验信号收敛，即散度下降，且不同学习阶段的收敛强度并不相同</w:t>
      </w:r>
      <w:r w:rsidRPr="008B3C58">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07DD230C" w14:textId="5CDC429E" w:rsidR="00C274BE" w:rsidRPr="00C274BE" w:rsidRDefault="00C274BE" w:rsidP="00C274BE">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1</w:t>
      </w:r>
      <w:r>
        <w:fldChar w:fldCharType="end"/>
      </w:r>
      <w:r>
        <w:rPr>
          <w:rFonts w:hint="eastAsia"/>
        </w:rPr>
        <w:t>G</w:t>
      </w:r>
      <w:r>
        <w:rPr>
          <w:rFonts w:hint="eastAsia"/>
        </w:rPr>
        <w:t>）。</w:t>
      </w:r>
      <w:r w:rsidRPr="00C274BE">
        <w:rPr>
          <w:rFonts w:hint="eastAsia"/>
        </w:rPr>
        <w:t>为检验这种静息态收敛是否与舔</w:t>
      </w:r>
      <w:proofErr w:type="gramStart"/>
      <w:r w:rsidRPr="00C274BE">
        <w:rPr>
          <w:rFonts w:hint="eastAsia"/>
        </w:rPr>
        <w:t>舐</w:t>
      </w:r>
      <w:proofErr w:type="gramEnd"/>
      <w:r w:rsidRPr="00C274BE">
        <w:rPr>
          <w:rFonts w:hint="eastAsia"/>
        </w:rPr>
        <w:t>行为相关，本文进一步分析了单次线索</w:t>
      </w:r>
      <w:r w:rsidRPr="00C274BE">
        <w:rPr>
          <w:rFonts w:hint="eastAsia"/>
        </w:rPr>
        <w:t>-</w:t>
      </w:r>
      <w:proofErr w:type="gramStart"/>
      <w:r w:rsidRPr="00C274BE">
        <w:rPr>
          <w:rFonts w:hint="eastAsia"/>
        </w:rPr>
        <w:t>舔水试验</w:t>
      </w:r>
      <w:proofErr w:type="gramEnd"/>
      <w:r w:rsidRPr="00C274BE">
        <w:rPr>
          <w:rFonts w:hint="eastAsia"/>
        </w:rPr>
        <w:t>间隔中的自发舔</w:t>
      </w:r>
      <w:proofErr w:type="gramStart"/>
      <w:r w:rsidRPr="00C274BE">
        <w:rPr>
          <w:rFonts w:hint="eastAsia"/>
        </w:rPr>
        <w:t>舐</w:t>
      </w:r>
      <w:proofErr w:type="gramEnd"/>
      <w:r w:rsidRPr="00C274BE">
        <w:rPr>
          <w:rFonts w:hint="eastAsia"/>
        </w:rPr>
        <w:t>事件，即在无线索条件下发生的主动试探性舔</w:t>
      </w:r>
      <w:proofErr w:type="gramStart"/>
      <w:r w:rsidRPr="00C274BE">
        <w:rPr>
          <w:rFonts w:hint="eastAsia"/>
        </w:rPr>
        <w:t>舐</w:t>
      </w:r>
      <w:proofErr w:type="gramEnd"/>
      <w:r w:rsidRPr="00C274BE">
        <w:rPr>
          <w:rFonts w:hint="eastAsia"/>
        </w:rPr>
        <w:t>。所选事件均满足此前至少</w:t>
      </w:r>
      <w:r w:rsidRPr="00C274BE">
        <w:rPr>
          <w:rFonts w:hint="eastAsia"/>
        </w:rPr>
        <w:t>3s</w:t>
      </w:r>
      <w:r w:rsidRPr="00C274BE">
        <w:rPr>
          <w:rFonts w:hint="eastAsia"/>
        </w:rPr>
        <w:t>内无其它舔</w:t>
      </w:r>
      <w:proofErr w:type="gramStart"/>
      <w:r w:rsidRPr="00C274BE">
        <w:rPr>
          <w:rFonts w:hint="eastAsia"/>
        </w:rPr>
        <w:t>舐</w:t>
      </w:r>
      <w:proofErr w:type="gramEnd"/>
      <w:r w:rsidRPr="00C274BE">
        <w:rPr>
          <w:rFonts w:hint="eastAsia"/>
        </w:rPr>
        <w:t>动作。以舔</w:t>
      </w:r>
      <w:proofErr w:type="gramStart"/>
      <w:r w:rsidRPr="00C274BE">
        <w:rPr>
          <w:rFonts w:hint="eastAsia"/>
        </w:rPr>
        <w:t>舐</w:t>
      </w:r>
      <w:proofErr w:type="gramEnd"/>
      <w:r w:rsidRPr="00C274BE">
        <w:rPr>
          <w:rFonts w:hint="eastAsia"/>
        </w:rPr>
        <w:t>时刻对齐后可见，在自发舔</w:t>
      </w:r>
      <w:proofErr w:type="gramStart"/>
      <w:r w:rsidRPr="00C274BE">
        <w:rPr>
          <w:rFonts w:hint="eastAsia"/>
        </w:rPr>
        <w:t>舐</w:t>
      </w:r>
      <w:proofErr w:type="gramEnd"/>
      <w:r w:rsidRPr="00C274BE">
        <w:rPr>
          <w:rFonts w:hint="eastAsia"/>
        </w:rPr>
        <w:t>前的</w:t>
      </w:r>
      <w:r w:rsidRPr="00C274BE">
        <w:rPr>
          <w:rFonts w:hint="eastAsia"/>
        </w:rPr>
        <w:t>3s</w:t>
      </w:r>
      <w:r w:rsidRPr="00C274BE">
        <w:rPr>
          <w:rFonts w:hint="eastAsia"/>
        </w:rPr>
        <w:t>内，散度经历持续下降；当散度下降至一定程度后，即使无外部线索，也可能触发一次自发舔</w:t>
      </w:r>
      <w:proofErr w:type="gramStart"/>
      <w:r w:rsidRPr="00C274BE">
        <w:rPr>
          <w:rFonts w:hint="eastAsia"/>
        </w:rPr>
        <w:t>舐</w:t>
      </w:r>
      <w:proofErr w:type="gramEnd"/>
      <w:r w:rsidRPr="00C274BE">
        <w:rPr>
          <w:rFonts w:hint="eastAsia"/>
        </w:rPr>
        <w:t>。自发舔</w:t>
      </w:r>
      <w:proofErr w:type="gramStart"/>
      <w:r w:rsidRPr="00C274BE">
        <w:rPr>
          <w:rFonts w:hint="eastAsia"/>
        </w:rPr>
        <w:t>舐</w:t>
      </w:r>
      <w:proofErr w:type="gramEnd"/>
      <w:r w:rsidRPr="00C274BE">
        <w:rPr>
          <w:rFonts w:hint="eastAsia"/>
        </w:rPr>
        <w:t>通常较为短暂，继续舔</w:t>
      </w:r>
      <w:proofErr w:type="gramStart"/>
      <w:r w:rsidRPr="00C274BE">
        <w:rPr>
          <w:rFonts w:hint="eastAsia"/>
        </w:rPr>
        <w:t>舐</w:t>
      </w:r>
      <w:proofErr w:type="gramEnd"/>
      <w:r w:rsidRPr="00C274BE">
        <w:rPr>
          <w:rFonts w:hint="eastAsia"/>
        </w:rPr>
        <w:t>概率自起始时刻迅速下降。舔</w:t>
      </w:r>
      <w:proofErr w:type="gramStart"/>
      <w:r w:rsidRPr="00C274BE">
        <w:rPr>
          <w:rFonts w:hint="eastAsia"/>
        </w:rPr>
        <w:t>舐</w:t>
      </w:r>
      <w:proofErr w:type="gramEnd"/>
      <w:r w:rsidRPr="00C274BE">
        <w:rPr>
          <w:rFonts w:hint="eastAsia"/>
        </w:rPr>
        <w:t>后</w:t>
      </w:r>
      <w:r w:rsidRPr="00C274BE">
        <w:rPr>
          <w:rFonts w:hint="eastAsia"/>
        </w:rPr>
        <w:t>3s</w:t>
      </w:r>
      <w:r w:rsidRPr="00C274BE">
        <w:rPr>
          <w:rFonts w:hint="eastAsia"/>
        </w:rPr>
        <w:t>内可见散度再次回升</w:t>
      </w:r>
      <w:r>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1</w:t>
      </w:r>
      <w:r>
        <w:fldChar w:fldCharType="end"/>
      </w:r>
      <w:r>
        <w:rPr>
          <w:rFonts w:hint="eastAsia"/>
        </w:rPr>
        <w:t>H</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106" w:tooltip="Murakami, 2014 #231" w:history="1">
        <w:r w:rsidR="00DD467A">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4E031A99" w14:textId="16E2A0C0" w:rsidR="003570BF" w:rsidRDefault="00A87DA1" w:rsidP="003570BF">
      <w:pPr>
        <w:pStyle w:val="afff1"/>
        <w:keepNext/>
      </w:pPr>
      <w:r>
        <w:rPr>
          <w:rFonts w:hint="eastAsia"/>
          <w:noProof/>
          <w14:ligatures w14:val="standardContextual"/>
        </w:rPr>
        <w:drawing>
          <wp:inline distT="0" distB="0" distL="0" distR="0" wp14:anchorId="0F3D93E9" wp14:editId="00F8D959">
            <wp:extent cx="4467225" cy="4467225"/>
            <wp:effectExtent l="0" t="0" r="9525"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5">
                      <a:extLst>
                        <a:ext uri="{96DAC541-7B7A-43D3-8B79-37D633B846F1}">
                          <asvg:svgBlip xmlns:asvg="http://schemas.microsoft.com/office/drawing/2016/SVG/main" r:embed="rId56"/>
                        </a:ext>
                      </a:extLst>
                    </a:blip>
                    <a:stretch>
                      <a:fillRect/>
                    </a:stretch>
                  </pic:blipFill>
                  <pic:spPr>
                    <a:xfrm>
                      <a:off x="0" y="0"/>
                      <a:ext cx="4467225" cy="4467225"/>
                    </a:xfrm>
                    <a:prstGeom prst="rect">
                      <a:avLst/>
                    </a:prstGeom>
                  </pic:spPr>
                </pic:pic>
              </a:graphicData>
            </a:graphic>
          </wp:inline>
        </w:drawing>
      </w:r>
    </w:p>
    <w:p w14:paraId="68203B71" w14:textId="39DD5A9B" w:rsidR="003570BF" w:rsidRDefault="003570BF" w:rsidP="003570BF">
      <w:pPr>
        <w:pStyle w:val="afffa"/>
      </w:pPr>
      <w:bookmarkStart w:id="121" w:name="_Ref224844641"/>
      <w:bookmarkStart w:id="122" w:name="_Toc23181060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1</w:t>
      </w:r>
      <w:r w:rsidR="005C4B22">
        <w:fldChar w:fldCharType="end"/>
      </w:r>
      <w:bookmarkEnd w:id="121"/>
      <w:r>
        <w:rPr>
          <w:rFonts w:hint="eastAsia"/>
        </w:rPr>
        <w:t xml:space="preserve"> </w:t>
      </w:r>
      <w:r w:rsidRPr="003570BF">
        <w:rPr>
          <w:rFonts w:hint="eastAsia"/>
        </w:rPr>
        <w:t>线索前皮层活动的自发稳定现象对</w:t>
      </w:r>
      <w:proofErr w:type="gramStart"/>
      <w:r w:rsidRPr="003570BF">
        <w:rPr>
          <w:rFonts w:hint="eastAsia"/>
        </w:rPr>
        <w:t>舔水行为</w:t>
      </w:r>
      <w:proofErr w:type="gramEnd"/>
      <w:r w:rsidRPr="003570BF">
        <w:rPr>
          <w:rFonts w:hint="eastAsia"/>
        </w:rPr>
        <w:t>的驱动</w:t>
      </w:r>
      <w:bookmarkEnd w:id="122"/>
    </w:p>
    <w:p w14:paraId="3795526A" w14:textId="23DDC2A3"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A10FF9">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1</w:t>
      </w:r>
      <w:r w:rsidR="005C4B22">
        <w:fldChar w:fldCharType="end"/>
      </w:r>
      <w:r>
        <w:rPr>
          <w:rFonts w:hint="eastAsia"/>
        </w:rPr>
        <w:t xml:space="preserve"> </w:t>
      </w:r>
      <w:r w:rsidRPr="003570BF">
        <w:t>The spontaneous stability of pre-cue cortical activity drove licking behavior</w:t>
      </w:r>
    </w:p>
    <w:p w14:paraId="768789B7" w14:textId="229D941B" w:rsidR="003570BF" w:rsidRDefault="00132DB8" w:rsidP="003570BF">
      <w:pPr>
        <w:pStyle w:val="afff2"/>
        <w:ind w:left="480"/>
      </w:pPr>
      <w:r w:rsidRPr="00132DB8">
        <w:rPr>
          <w:rFonts w:hint="eastAsia"/>
        </w:rPr>
        <w:t>（</w:t>
      </w:r>
      <w:r w:rsidRPr="00132DB8">
        <w:rPr>
          <w:rFonts w:hint="eastAsia"/>
        </w:rPr>
        <w:t>A</w:t>
      </w:r>
      <w:r w:rsidRPr="00132DB8">
        <w:rPr>
          <w:rFonts w:hint="eastAsia"/>
        </w:rPr>
        <w:t>）在蓝光线索连续学习条件下，每条线表示一次试验，并以颜色区分顺序，展示第一主成分随时间的变化。</w:t>
      </w:r>
      <w:proofErr w:type="gramStart"/>
      <w:r w:rsidRPr="00132DB8">
        <w:rPr>
          <w:rFonts w:hint="eastAsia"/>
        </w:rPr>
        <w:t>时间段取了</w:t>
      </w:r>
      <w:proofErr w:type="gramEnd"/>
      <w:r w:rsidRPr="00132DB8">
        <w:rPr>
          <w:rFonts w:hint="eastAsia"/>
        </w:rPr>
        <w:t>线索前</w:t>
      </w:r>
      <w:r w:rsidRPr="00132DB8">
        <w:rPr>
          <w:rFonts w:hint="eastAsia"/>
        </w:rPr>
        <w:t>3s</w:t>
      </w:r>
      <w:r w:rsidRPr="00132DB8">
        <w:rPr>
          <w:rFonts w:hint="eastAsia"/>
        </w:rPr>
        <w:t>的静息态。可见单次试验间差异随时间逐渐收缩，线束在时间</w:t>
      </w:r>
      <w:proofErr w:type="gramStart"/>
      <w:r w:rsidRPr="00132DB8">
        <w:rPr>
          <w:rFonts w:hint="eastAsia"/>
        </w:rPr>
        <w:t>早期更</w:t>
      </w:r>
      <w:proofErr w:type="gramEnd"/>
      <w:r w:rsidRPr="00132DB8">
        <w:rPr>
          <w:rFonts w:hint="eastAsia"/>
        </w:rPr>
        <w:t>分散、</w:t>
      </w:r>
      <w:proofErr w:type="gramStart"/>
      <w:r w:rsidRPr="00132DB8">
        <w:rPr>
          <w:rFonts w:hint="eastAsia"/>
        </w:rPr>
        <w:t>晚期更</w:t>
      </w:r>
      <w:proofErr w:type="gramEnd"/>
      <w:r w:rsidRPr="00132DB8">
        <w:rPr>
          <w:rFonts w:hint="eastAsia"/>
        </w:rPr>
        <w:t>聚拢，提示存在收敛过程。（</w:t>
      </w:r>
      <w:r w:rsidRPr="00132DB8">
        <w:rPr>
          <w:rFonts w:hint="eastAsia"/>
        </w:rPr>
        <w:t>B</w:t>
      </w:r>
      <w:r w:rsidRPr="00132DB8">
        <w:rPr>
          <w:rFonts w:hint="eastAsia"/>
        </w:rPr>
        <w:t>）计算声音线索初始任务学会时、蓝光线索初始学习、蓝光线索连续学习中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成功舔水四种</w:t>
      </w:r>
      <w:proofErr w:type="gramEnd"/>
      <w:r w:rsidRPr="00132DB8">
        <w:rPr>
          <w:rFonts w:hint="eastAsia"/>
        </w:rPr>
        <w:t>不同情境下线索前</w:t>
      </w:r>
      <w:r w:rsidRPr="00132DB8">
        <w:rPr>
          <w:rFonts w:hint="eastAsia"/>
        </w:rPr>
        <w:t>3s</w:t>
      </w:r>
      <w:r w:rsidRPr="00132DB8">
        <w:rPr>
          <w:rFonts w:hint="eastAsia"/>
        </w:rPr>
        <w:t>内的散度。结果显示，无论是声音线索任务学会阶段，还是蓝光线索连续学习任务中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成功舔水的</w:t>
      </w:r>
      <w:proofErr w:type="gramEnd"/>
      <w:r w:rsidRPr="00132DB8">
        <w:rPr>
          <w:rFonts w:hint="eastAsia"/>
        </w:rPr>
        <w:t>单次试验，收敛效应均强于蓝光线索任务的初始学习阶段，表现为散度下降更快；在最后</w:t>
      </w:r>
      <w:r w:rsidRPr="00132DB8">
        <w:rPr>
          <w:rFonts w:hint="eastAsia"/>
        </w:rPr>
        <w:t>1s</w:t>
      </w:r>
      <w:r w:rsidRPr="00132DB8">
        <w:rPr>
          <w:rFonts w:hint="eastAsia"/>
        </w:rPr>
        <w:t>内，连续学习阶段</w:t>
      </w:r>
      <w:proofErr w:type="gramStart"/>
      <w:r w:rsidRPr="00132DB8">
        <w:rPr>
          <w:rFonts w:hint="eastAsia"/>
        </w:rPr>
        <w:t>成功舔水时</w:t>
      </w:r>
      <w:proofErr w:type="gramEnd"/>
      <w:r w:rsidRPr="00132DB8">
        <w:rPr>
          <w:rFonts w:hint="eastAsia"/>
        </w:rPr>
        <w:t>的收敛又强于未</w:t>
      </w:r>
      <w:proofErr w:type="gramStart"/>
      <w:r w:rsidRPr="00132DB8">
        <w:rPr>
          <w:rFonts w:hint="eastAsia"/>
        </w:rPr>
        <w:t>成功舔水时</w:t>
      </w:r>
      <w:proofErr w:type="gramEnd"/>
      <w:r w:rsidRPr="00132DB8">
        <w:rPr>
          <w:rFonts w:hint="eastAsia"/>
        </w:rPr>
        <w:t>，特别是在约</w:t>
      </w:r>
      <w:r w:rsidRPr="00132DB8">
        <w:rPr>
          <w:rFonts w:hint="eastAsia"/>
        </w:rPr>
        <w:t>-0.3s</w:t>
      </w:r>
      <w:r w:rsidRPr="00132DB8">
        <w:rPr>
          <w:rFonts w:hint="eastAsia"/>
        </w:rPr>
        <w:t>时刻。（</w:t>
      </w:r>
      <w:r w:rsidRPr="00132DB8">
        <w:rPr>
          <w:rFonts w:hint="eastAsia"/>
        </w:rPr>
        <w:t>C</w:t>
      </w:r>
      <w:r w:rsidRPr="00132DB8">
        <w:rPr>
          <w:rFonts w:hint="eastAsia"/>
        </w:rPr>
        <w:t>）对</w:t>
      </w:r>
      <w:r w:rsidRPr="00132DB8">
        <w:rPr>
          <w:rFonts w:hint="eastAsia"/>
        </w:rPr>
        <w:t>B</w:t>
      </w:r>
      <w:r w:rsidRPr="00132DB8">
        <w:rPr>
          <w:rFonts w:hint="eastAsia"/>
        </w:rPr>
        <w:t>图中</w:t>
      </w:r>
      <w:r w:rsidRPr="00132DB8">
        <w:rPr>
          <w:rFonts w:hint="eastAsia"/>
        </w:rPr>
        <w:t>-3</w:t>
      </w:r>
      <w:r w:rsidRPr="00132DB8">
        <w:rPr>
          <w:rFonts w:hint="eastAsia"/>
        </w:rPr>
        <w:t>至</w:t>
      </w:r>
      <w:r w:rsidRPr="00132DB8">
        <w:rPr>
          <w:rFonts w:hint="eastAsia"/>
        </w:rPr>
        <w:t>-0.3s</w:t>
      </w:r>
      <w:r w:rsidRPr="00132DB8">
        <w:rPr>
          <w:rFonts w:hint="eastAsia"/>
        </w:rPr>
        <w:t>的收敛率，即散度变化量，进行统计。（</w:t>
      </w:r>
      <w:r w:rsidRPr="00132DB8">
        <w:rPr>
          <w:rFonts w:hint="eastAsia"/>
        </w:rPr>
        <w:t>D</w:t>
      </w:r>
      <w:r w:rsidRPr="00132DB8">
        <w:rPr>
          <w:rFonts w:hint="eastAsia"/>
        </w:rPr>
        <w:t>）统计</w:t>
      </w:r>
      <w:r w:rsidRPr="00132DB8">
        <w:rPr>
          <w:rFonts w:hint="eastAsia"/>
        </w:rPr>
        <w:t>B</w:t>
      </w:r>
      <w:r w:rsidRPr="00132DB8">
        <w:rPr>
          <w:rFonts w:hint="eastAsia"/>
        </w:rPr>
        <w:t>图中</w:t>
      </w:r>
      <w:r w:rsidRPr="00132DB8">
        <w:rPr>
          <w:rFonts w:hint="eastAsia"/>
        </w:rPr>
        <w:t>-0.3s</w:t>
      </w:r>
      <w:r w:rsidRPr="00132DB8">
        <w:rPr>
          <w:rFonts w:hint="eastAsia"/>
        </w:rPr>
        <w:t>相对于</w:t>
      </w:r>
      <w:r w:rsidRPr="00132DB8">
        <w:rPr>
          <w:rFonts w:hint="eastAsia"/>
        </w:rPr>
        <w:t>-3s</w:t>
      </w:r>
      <w:r w:rsidRPr="00132DB8">
        <w:rPr>
          <w:rFonts w:hint="eastAsia"/>
        </w:rPr>
        <w:t>的信号亮度变化。结果显示，在收敛率较高的学会与连续学习阶段，钙信号水平整体确有下降，但幅度很小，平均仅为千分之二至三，且不同阶段间差异并不显著。（</w:t>
      </w:r>
      <w:r w:rsidRPr="00132DB8">
        <w:rPr>
          <w:rFonts w:hint="eastAsia"/>
        </w:rPr>
        <w:t>EF</w:t>
      </w:r>
      <w:r w:rsidRPr="00132DB8">
        <w:rPr>
          <w:rFonts w:hint="eastAsia"/>
        </w:rPr>
        <w:t>）统计声音线索任务学会（</w:t>
      </w:r>
      <w:r w:rsidRPr="00132DB8">
        <w:rPr>
          <w:rFonts w:hint="eastAsia"/>
        </w:rPr>
        <w:t>E</w:t>
      </w:r>
      <w:r w:rsidRPr="00132DB8">
        <w:rPr>
          <w:rFonts w:hint="eastAsia"/>
        </w:rPr>
        <w:t>）和连续学习蓝光线索任务中</w:t>
      </w:r>
      <w:proofErr w:type="gramStart"/>
      <w:r w:rsidRPr="00132DB8">
        <w:rPr>
          <w:rFonts w:hint="eastAsia"/>
        </w:rPr>
        <w:t>成功舔水的</w:t>
      </w:r>
      <w:proofErr w:type="gramEnd"/>
      <w:r w:rsidRPr="00132DB8">
        <w:rPr>
          <w:rFonts w:hint="eastAsia"/>
        </w:rPr>
        <w:t>单次线索</w:t>
      </w:r>
      <w:r w:rsidRPr="00132DB8">
        <w:rPr>
          <w:rFonts w:hint="eastAsia"/>
        </w:rPr>
        <w:t>-</w:t>
      </w:r>
      <w:proofErr w:type="gramStart"/>
      <w:r w:rsidRPr="00132DB8">
        <w:rPr>
          <w:rFonts w:hint="eastAsia"/>
        </w:rPr>
        <w:t>舔水试验</w:t>
      </w:r>
      <w:proofErr w:type="gramEnd"/>
      <w:r w:rsidRPr="00132DB8">
        <w:rPr>
          <w:rFonts w:hint="eastAsia"/>
        </w:rPr>
        <w:t>（</w:t>
      </w:r>
      <w:r w:rsidRPr="00132DB8">
        <w:rPr>
          <w:rFonts w:hint="eastAsia"/>
        </w:rPr>
        <w:t>F</w:t>
      </w:r>
      <w:r w:rsidRPr="00132DB8">
        <w:rPr>
          <w:rFonts w:hint="eastAsia"/>
        </w:rPr>
        <w:t>）中，收敛（散度降低）和钙信号上升细胞的占比及其重叠关系。变亮细胞在收敛细胞中仅占较小比例，说明多数收敛细胞主要表现为钙信号下降。（</w:t>
      </w:r>
      <w:r w:rsidRPr="00132DB8">
        <w:rPr>
          <w:rFonts w:hint="eastAsia"/>
        </w:rPr>
        <w:t>G</w:t>
      </w:r>
      <w:r w:rsidRPr="00132DB8">
        <w:rPr>
          <w:rFonts w:hint="eastAsia"/>
        </w:rPr>
        <w:t>）</w:t>
      </w:r>
      <w:proofErr w:type="gramStart"/>
      <w:r w:rsidRPr="00132DB8">
        <w:rPr>
          <w:rFonts w:hint="eastAsia"/>
        </w:rPr>
        <w:t>分析高</w:t>
      </w:r>
      <w:proofErr w:type="gramEnd"/>
      <w:r w:rsidRPr="00132DB8">
        <w:rPr>
          <w:rFonts w:hint="eastAsia"/>
        </w:rPr>
        <w:t>收敛细胞（第</w:t>
      </w:r>
      <w:r w:rsidRPr="00132DB8">
        <w:rPr>
          <w:rFonts w:hint="eastAsia"/>
        </w:rPr>
        <w:t>1s</w:t>
      </w:r>
      <w:r w:rsidRPr="00132DB8">
        <w:rPr>
          <w:rFonts w:hint="eastAsia"/>
        </w:rPr>
        <w:t>内最小散度高于第</w:t>
      </w:r>
      <w:r w:rsidRPr="00132DB8">
        <w:rPr>
          <w:rFonts w:hint="eastAsia"/>
        </w:rPr>
        <w:t>3s</w:t>
      </w:r>
      <w:r w:rsidRPr="00132DB8">
        <w:rPr>
          <w:rFonts w:hint="eastAsia"/>
        </w:rPr>
        <w:t>内最大散度）的继承性。声音线索初始任务中具有较强收敛特征的细胞，与连续学习的蓝光线索任务中的对应细胞存在一定重合，且重合比例显著高于随机水平（</w:t>
      </w:r>
      <w:r w:rsidRPr="00132DB8">
        <w:rPr>
          <w:rFonts w:hint="eastAsia"/>
        </w:rPr>
        <w:t>2.3%*</w:t>
      </w:r>
      <w:r w:rsidRPr="00132DB8">
        <w:rPr>
          <w:rFonts w:hint="eastAsia"/>
        </w:rPr>
        <w:t>）。（</w:t>
      </w:r>
      <w:r w:rsidRPr="00132DB8">
        <w:rPr>
          <w:rFonts w:hint="eastAsia"/>
        </w:rPr>
        <w:t>H</w:t>
      </w:r>
      <w:r w:rsidRPr="00132DB8">
        <w:rPr>
          <w:rFonts w:hint="eastAsia"/>
        </w:rPr>
        <w:t>）分析试验间隔静息态中无线索自发舔</w:t>
      </w:r>
      <w:proofErr w:type="gramStart"/>
      <w:r w:rsidRPr="00132DB8">
        <w:rPr>
          <w:rFonts w:hint="eastAsia"/>
        </w:rPr>
        <w:t>舐</w:t>
      </w:r>
      <w:proofErr w:type="gramEnd"/>
      <w:r w:rsidRPr="00132DB8">
        <w:rPr>
          <w:rFonts w:hint="eastAsia"/>
        </w:rPr>
        <w:t>行为前后的散度变化。所选自发舔</w:t>
      </w:r>
      <w:proofErr w:type="gramStart"/>
      <w:r w:rsidRPr="00132DB8">
        <w:rPr>
          <w:rFonts w:hint="eastAsia"/>
        </w:rPr>
        <w:t>舐</w:t>
      </w:r>
      <w:proofErr w:type="gramEnd"/>
      <w:r w:rsidRPr="00132DB8">
        <w:rPr>
          <w:rFonts w:hint="eastAsia"/>
        </w:rPr>
        <w:t>事件均满足此前至少</w:t>
      </w:r>
      <w:r w:rsidRPr="00132DB8">
        <w:rPr>
          <w:rFonts w:hint="eastAsia"/>
        </w:rPr>
        <w:t>3s</w:t>
      </w:r>
      <w:r w:rsidRPr="00132DB8">
        <w:rPr>
          <w:rFonts w:hint="eastAsia"/>
        </w:rPr>
        <w:t>内无更多舔</w:t>
      </w:r>
      <w:proofErr w:type="gramStart"/>
      <w:r w:rsidRPr="00132DB8">
        <w:rPr>
          <w:rFonts w:hint="eastAsia"/>
        </w:rPr>
        <w:t>舐</w:t>
      </w:r>
      <w:proofErr w:type="gramEnd"/>
      <w:r w:rsidRPr="00132DB8">
        <w:rPr>
          <w:rFonts w:hint="eastAsia"/>
        </w:rPr>
        <w:t>动作。红线表示自发舔</w:t>
      </w:r>
      <w:proofErr w:type="gramStart"/>
      <w:r w:rsidRPr="00132DB8">
        <w:rPr>
          <w:rFonts w:hint="eastAsia"/>
        </w:rPr>
        <w:t>舐</w:t>
      </w:r>
      <w:proofErr w:type="gramEnd"/>
      <w:r w:rsidRPr="00132DB8">
        <w:rPr>
          <w:rFonts w:hint="eastAsia"/>
        </w:rPr>
        <w:t>前</w:t>
      </w:r>
      <w:r w:rsidRPr="00132DB8">
        <w:rPr>
          <w:rFonts w:hint="eastAsia"/>
        </w:rPr>
        <w:t>3s</w:t>
      </w:r>
      <w:r w:rsidRPr="00132DB8">
        <w:rPr>
          <w:rFonts w:hint="eastAsia"/>
        </w:rPr>
        <w:t>平静期内的散度变化，并将舔</w:t>
      </w:r>
      <w:proofErr w:type="gramStart"/>
      <w:r w:rsidRPr="00132DB8">
        <w:rPr>
          <w:rFonts w:hint="eastAsia"/>
        </w:rPr>
        <w:t>舐</w:t>
      </w:r>
      <w:proofErr w:type="gramEnd"/>
      <w:r w:rsidRPr="00132DB8">
        <w:rPr>
          <w:rFonts w:hint="eastAsia"/>
        </w:rPr>
        <w:t>时刻对齐到</w:t>
      </w:r>
      <w:r w:rsidRPr="00132DB8">
        <w:rPr>
          <w:rFonts w:hint="eastAsia"/>
        </w:rPr>
        <w:t>3s</w:t>
      </w:r>
      <w:r w:rsidRPr="00132DB8">
        <w:rPr>
          <w:rFonts w:hint="eastAsia"/>
        </w:rPr>
        <w:t>：自发舔</w:t>
      </w:r>
      <w:proofErr w:type="gramStart"/>
      <w:r w:rsidRPr="00132DB8">
        <w:rPr>
          <w:rFonts w:hint="eastAsia"/>
        </w:rPr>
        <w:t>舐</w:t>
      </w:r>
      <w:proofErr w:type="gramEnd"/>
      <w:r w:rsidRPr="00132DB8">
        <w:rPr>
          <w:rFonts w:hint="eastAsia"/>
        </w:rPr>
        <w:t>前存在持续的散度下降过程。绿线表示首次自发舔</w:t>
      </w:r>
      <w:proofErr w:type="gramStart"/>
      <w:r w:rsidRPr="00132DB8">
        <w:rPr>
          <w:rFonts w:hint="eastAsia"/>
        </w:rPr>
        <w:t>舐</w:t>
      </w:r>
      <w:proofErr w:type="gramEnd"/>
      <w:r w:rsidRPr="00132DB8">
        <w:rPr>
          <w:rFonts w:hint="eastAsia"/>
        </w:rPr>
        <w:t>（对齐到</w:t>
      </w:r>
      <w:r w:rsidRPr="00132DB8">
        <w:rPr>
          <w:rFonts w:hint="eastAsia"/>
        </w:rPr>
        <w:t>0s</w:t>
      </w:r>
      <w:r w:rsidRPr="00132DB8">
        <w:rPr>
          <w:rFonts w:hint="eastAsia"/>
        </w:rPr>
        <w:t>）发动后继续舔</w:t>
      </w:r>
      <w:proofErr w:type="gramStart"/>
      <w:r w:rsidRPr="00132DB8">
        <w:rPr>
          <w:rFonts w:hint="eastAsia"/>
        </w:rPr>
        <w:t>舐</w:t>
      </w:r>
      <w:proofErr w:type="gramEnd"/>
      <w:r w:rsidRPr="00132DB8">
        <w:rPr>
          <w:rFonts w:hint="eastAsia"/>
        </w:rPr>
        <w:t>的概率。蓝线表示舔</w:t>
      </w:r>
      <w:proofErr w:type="gramStart"/>
      <w:r w:rsidRPr="00132DB8">
        <w:rPr>
          <w:rFonts w:hint="eastAsia"/>
        </w:rPr>
        <w:t>舐</w:t>
      </w:r>
      <w:proofErr w:type="gramEnd"/>
      <w:r w:rsidRPr="00132DB8">
        <w:rPr>
          <w:rFonts w:hint="eastAsia"/>
        </w:rPr>
        <w:t>发动（对齐到</w:t>
      </w:r>
      <w:r w:rsidRPr="00132DB8">
        <w:rPr>
          <w:rFonts w:hint="eastAsia"/>
        </w:rPr>
        <w:t>0s</w:t>
      </w:r>
      <w:r w:rsidRPr="00132DB8">
        <w:rPr>
          <w:rFonts w:hint="eastAsia"/>
        </w:rPr>
        <w:t>）后</w:t>
      </w:r>
      <w:r w:rsidRPr="00132DB8">
        <w:rPr>
          <w:rFonts w:hint="eastAsia"/>
        </w:rPr>
        <w:t>3s</w:t>
      </w:r>
      <w:r w:rsidRPr="00132DB8">
        <w:rPr>
          <w:rFonts w:hint="eastAsia"/>
        </w:rPr>
        <w:t>内的散度变化：自发舔</w:t>
      </w:r>
      <w:proofErr w:type="gramStart"/>
      <w:r w:rsidRPr="00132DB8">
        <w:rPr>
          <w:rFonts w:hint="eastAsia"/>
        </w:rPr>
        <w:t>舐</w:t>
      </w:r>
      <w:proofErr w:type="gramEnd"/>
      <w:r w:rsidRPr="00132DB8">
        <w:rPr>
          <w:rFonts w:hint="eastAsia"/>
        </w:rPr>
        <w:t>后散度再次回升</w:t>
      </w:r>
      <w:r w:rsidR="003570BF" w:rsidRPr="00824B21">
        <w:rPr>
          <w:rFonts w:hint="eastAsia"/>
        </w:rPr>
        <w:t>。</w:t>
      </w:r>
      <w:r w:rsidR="003570BF">
        <w:br/>
      </w:r>
      <w:r w:rsidR="003570BF"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003570BF" w:rsidRPr="003570BF">
        <w:rPr>
          <w:rFonts w:hint="eastAsia"/>
        </w:rPr>
        <w:t xml:space="preserve">he magnitude was small, on the order of only two to three per thousand on average, and did not differ significantly across stages. </w:t>
      </w:r>
      <w:r w:rsidR="003570BF" w:rsidRPr="003570BF">
        <w:rPr>
          <w:rFonts w:hint="eastAsia"/>
        </w:rPr>
        <w:t>（</w:t>
      </w:r>
      <w:r w:rsidR="003570BF" w:rsidRPr="003570BF">
        <w:rPr>
          <w:rFonts w:hint="eastAsia"/>
        </w:rPr>
        <w:t>EF</w:t>
      </w:r>
      <w:r w:rsidR="003570BF" w:rsidRPr="003570BF">
        <w:rPr>
          <w:rFonts w:hint="eastAsia"/>
        </w:rPr>
        <w:t>）</w:t>
      </w:r>
      <w:r w:rsidR="003570BF" w:rsidRPr="003570BF">
        <w:rPr>
          <w:rFonts w:hint="eastAsia"/>
        </w:rPr>
        <w:t>The proportions of convergent cells (reduced divergence) and cells with increased calcium signal, together with their ove</w:t>
      </w:r>
      <w:r w:rsidR="003570BF" w:rsidRPr="003570BF">
        <w:t xml:space="preserve">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w:t>
      </w:r>
      <w:proofErr w:type="spellStart"/>
      <w:r w:rsidR="003570BF" w:rsidRPr="003570BF">
        <w:t>uncued</w:t>
      </w:r>
      <w:proofErr w:type="spellEnd"/>
      <w:r w:rsidR="003570BF" w:rsidRPr="003570BF">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3570BF" w:rsidRPr="00824B21">
        <w:t>.</w:t>
      </w:r>
    </w:p>
    <w:p w14:paraId="00CDB0CF" w14:textId="0F8DD8CD" w:rsidR="003570BF" w:rsidRDefault="00132DB8" w:rsidP="003570BF">
      <w:r w:rsidRPr="00132DB8">
        <w:rPr>
          <w:rFonts w:hint="eastAsia"/>
        </w:rPr>
        <w:t>总之，初始任务学会后，网络可能形成了一个收敛</w:t>
      </w:r>
      <w:r w:rsidRPr="00132DB8">
        <w:rPr>
          <w:rFonts w:hint="eastAsia"/>
        </w:rPr>
        <w:t>-</w:t>
      </w:r>
      <w:r w:rsidRPr="00132DB8">
        <w:rPr>
          <w:rFonts w:hint="eastAsia"/>
        </w:rPr>
        <w:t>舔</w:t>
      </w:r>
      <w:proofErr w:type="gramStart"/>
      <w:r w:rsidRPr="00132DB8">
        <w:rPr>
          <w:rFonts w:hint="eastAsia"/>
        </w:rPr>
        <w:t>舐</w:t>
      </w:r>
      <w:proofErr w:type="gramEnd"/>
      <w:r w:rsidRPr="00132DB8">
        <w:rPr>
          <w:rFonts w:hint="eastAsia"/>
        </w:rPr>
        <w:t>-</w:t>
      </w:r>
      <w:r w:rsidRPr="00132DB8">
        <w:rPr>
          <w:rFonts w:hint="eastAsia"/>
        </w:rPr>
        <w:t>再发散的动态循环，因此即使不给线索，小鼠也会间歇性地自发尝试是否有水。这是因为，静息</w:t>
      </w:r>
      <w:proofErr w:type="gramStart"/>
      <w:r w:rsidRPr="00132DB8">
        <w:rPr>
          <w:rFonts w:hint="eastAsia"/>
        </w:rPr>
        <w:t>态活跃</w:t>
      </w:r>
      <w:proofErr w:type="gramEnd"/>
      <w:r w:rsidRPr="00132DB8">
        <w:rPr>
          <w:rFonts w:hint="eastAsia"/>
        </w:rPr>
        <w:t>于</w:t>
      </w:r>
      <w:r w:rsidRPr="00132DB8">
        <w:rPr>
          <w:rFonts w:hint="eastAsia"/>
        </w:rPr>
        <w:t>MO</w:t>
      </w:r>
      <w:r w:rsidRPr="00132DB8">
        <w:rPr>
          <w:rFonts w:hint="eastAsia"/>
        </w:rPr>
        <w:t>的细胞整体上偏向于维持行为静止状态；但当这类细胞的周期性活动在</w:t>
      </w:r>
      <w:r>
        <w:rPr>
          <w:rFonts w:hint="eastAsia"/>
        </w:rPr>
        <w:t>不同单次</w:t>
      </w:r>
      <w:r w:rsidRPr="00132DB8">
        <w:rPr>
          <w:rFonts w:hint="eastAsia"/>
        </w:rPr>
        <w:t>试验</w:t>
      </w:r>
      <w:r>
        <w:rPr>
          <w:rFonts w:hint="eastAsia"/>
        </w:rPr>
        <w:t>的</w:t>
      </w:r>
      <w:r w:rsidRPr="00132DB8">
        <w:rPr>
          <w:rFonts w:hint="eastAsia"/>
        </w:rPr>
        <w:t>间隔中经历缓慢衰减或周期交替时，系统可能会短暂进入一个更</w:t>
      </w:r>
      <w:proofErr w:type="gramStart"/>
      <w:r w:rsidRPr="00132DB8">
        <w:rPr>
          <w:rFonts w:hint="eastAsia"/>
        </w:rPr>
        <w:t>容易被内生</w:t>
      </w:r>
      <w:proofErr w:type="gramEnd"/>
      <w:r w:rsidRPr="00132DB8">
        <w:rPr>
          <w:rFonts w:hint="eastAsia"/>
        </w:rPr>
        <w:t>噪声或微弱外界扰动触发动作的窗口。特别是在连续学习时，这种窗口可能会影响到每次线索</w:t>
      </w:r>
      <w:r w:rsidRPr="00132DB8">
        <w:rPr>
          <w:rFonts w:hint="eastAsia"/>
        </w:rPr>
        <w:t>-</w:t>
      </w:r>
      <w:proofErr w:type="gramStart"/>
      <w:r w:rsidRPr="00132DB8">
        <w:rPr>
          <w:rFonts w:hint="eastAsia"/>
        </w:rPr>
        <w:t>舔水试验</w:t>
      </w:r>
      <w:proofErr w:type="gramEnd"/>
      <w:r w:rsidRPr="00132DB8">
        <w:rPr>
          <w:rFonts w:hint="eastAsia"/>
        </w:rPr>
        <w:t>中，尚不稳固的新任务记忆能否被线索触发行为</w:t>
      </w:r>
      <w:r w:rsidR="003570BF">
        <w:rPr>
          <w:rFonts w:hint="eastAsia"/>
        </w:rPr>
        <w:t>。</w:t>
      </w:r>
    </w:p>
    <w:p w14:paraId="2A5BB556" w14:textId="3EC91B38" w:rsidR="00543A3A" w:rsidRDefault="00543A3A" w:rsidP="003570BF">
      <w:r w:rsidRPr="00543A3A">
        <w:rPr>
          <w:rFonts w:hint="eastAsia"/>
        </w:rPr>
        <w:t>但也必须承认，该理论目前统计差异和相关性效应并不强，对自发</w:t>
      </w:r>
      <w:proofErr w:type="gramStart"/>
      <w:r w:rsidRPr="00543A3A">
        <w:rPr>
          <w:rFonts w:hint="eastAsia"/>
        </w:rPr>
        <w:t>舔水行为</w:t>
      </w:r>
      <w:proofErr w:type="gramEnd"/>
      <w:r w:rsidRPr="00543A3A">
        <w:rPr>
          <w:rFonts w:hint="eastAsia"/>
        </w:rPr>
        <w:t>的预测能力较弱，可能还需要尝试更深入的机器学习分类器等方法提取关键信息、降低背景噪音。</w:t>
      </w:r>
    </w:p>
    <w:p w14:paraId="6E04B4D0" w14:textId="68A3B161" w:rsidR="003570BF" w:rsidRDefault="003570BF" w:rsidP="003570BF">
      <w:pPr>
        <w:pStyle w:val="3"/>
      </w:pPr>
      <w:bookmarkStart w:id="123" w:name="_Toc231804216"/>
      <w:r w:rsidRPr="003570BF">
        <w:rPr>
          <w:rFonts w:hint="eastAsia"/>
        </w:rPr>
        <w:t>信息论视角下的新旧任务信息复用特征</w:t>
      </w:r>
      <w:bookmarkEnd w:id="123"/>
    </w:p>
    <w:p w14:paraId="45997192" w14:textId="48FE58C3" w:rsidR="003570BF" w:rsidRDefault="003570BF" w:rsidP="003570BF">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DD467A">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09B11756" w14:textId="7AE2AAEF" w:rsidR="00DF0A8F" w:rsidRDefault="00DF0A8F" w:rsidP="00DF0A8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DD467A">
          <w:rPr>
            <w:noProof/>
          </w:rPr>
          <w:t>Timme &amp; Lapish, 2018</w:t>
        </w:r>
      </w:hyperlink>
      <w:r>
        <w:rPr>
          <w:noProof/>
        </w:rPr>
        <w:t>)</w:t>
      </w:r>
      <w:r>
        <w:fldChar w:fldCharType="end"/>
      </w:r>
      <w:r>
        <w:rPr>
          <w:rFonts w:hint="eastAsia"/>
        </w:rPr>
        <w:t>：</w:t>
      </w:r>
    </w:p>
    <w:p w14:paraId="69D8F1CA" w14:textId="1B9E3440" w:rsidR="00DF0A8F" w:rsidRDefault="0068414F" w:rsidP="0068414F">
      <w:pPr>
        <w:pStyle w:val="affff7"/>
      </w:pPr>
      <w:r>
        <w:rPr>
          <w:iCs/>
        </w:rP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hint="eastAsia"/>
              </w:rPr>
              <m:t>Σ</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rPr>
                    </m:ctrlPr>
                  </m:dPr>
                  <m:e>
                    <m:sSup>
                      <m:sSupPr>
                        <m:ctrlPr>
                          <w:rPr>
                            <w:rFonts w:ascii="Cambria Math" w:hAnsi="Cambria Math"/>
                          </w:rPr>
                        </m:ctrlPr>
                      </m:sSupPr>
                      <m:e>
                        <m:r>
                          <m:rPr>
                            <m:sty m:val="p"/>
                          </m:rP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rPr>
                        </m:ctrlPr>
                      </m:dPr>
                      <m:e>
                        <m:r>
                          <w:rPr>
                            <w:rFonts w:ascii="Cambria Math" w:hAnsi="Cambria Math" w:hint="eastAsia"/>
                          </w:rPr>
                          <m:t>Σ</m:t>
                        </m:r>
                      </m:e>
                    </m:d>
                  </m:e>
                </m:d>
              </m:e>
            </m:func>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Σ</m:t>
                </m:r>
              </m:e>
              <m:sup>
                <m:r>
                  <m:rPr>
                    <m:sty m:val="p"/>
                  </m:rPr>
                  <w:rPr>
                    <w:rFonts w:ascii="Cambria Math" w:hAnsi="Cambria Math"/>
                  </w:rPr>
                  <m:t>-1</m:t>
                </m:r>
              </m:sup>
            </m:sSup>
            <m:r>
              <m:rPr>
                <m:sty m:val="p"/>
              </m:rP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num>
          <m:den>
            <m:r>
              <m:rPr>
                <m:sty m:val="p"/>
              </m:rPr>
              <w:rPr>
                <w:rFonts w:ascii="Cambria Math" w:hAnsi="Cambria Math"/>
              </w:rPr>
              <m:t>2</m:t>
            </m:r>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14</w:t>
      </w:r>
      <w:r>
        <w:fldChar w:fldCharType="end"/>
      </w:r>
      <w:r>
        <w:rPr>
          <w:rFonts w:hint="eastAsia"/>
        </w:rPr>
        <w:t>）</w:t>
      </w:r>
    </w:p>
    <w:p w14:paraId="42C0D163" w14:textId="77777777" w:rsidR="00DF0A8F" w:rsidRDefault="00DF0A8F" w:rsidP="00DF0A8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7A2D983B" w14:textId="3B44A812" w:rsidR="00DF0A8F" w:rsidRDefault="00DF0A8F" w:rsidP="00DF0A8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148" w:tooltip="Stringer, 2019 #252" w:history="1">
        <w:r w:rsidR="00DD467A">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2</w:t>
      </w:r>
      <w:r>
        <w:fldChar w:fldCharType="end"/>
      </w:r>
      <w:r>
        <w:rPr>
          <w:rFonts w:hint="eastAsia"/>
        </w:rPr>
        <w:t>C</w:t>
      </w:r>
      <w:r>
        <w:rPr>
          <w:rFonts w:hint="eastAsia"/>
        </w:rPr>
        <w:t>）。</w:t>
      </w:r>
    </w:p>
    <w:p w14:paraId="42360466" w14:textId="77777777" w:rsidR="00DF0A8F" w:rsidRDefault="00DF0A8F" w:rsidP="00DF0A8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2D53855D" w14:textId="4E794A6B" w:rsidR="00DF0A8F" w:rsidRDefault="0068414F" w:rsidP="0068414F">
      <w:pPr>
        <w:pStyle w:val="affff7"/>
      </w:pPr>
      <w:r>
        <w:rPr>
          <w:iCs/>
        </w:rPr>
        <w:tab/>
      </w:r>
      <m:oMath>
        <m:r>
          <w:rPr>
            <w:rFonts w:ascii="Cambria Math" w:hAnsi="Cambria Math"/>
          </w:rPr>
          <m:t>H</m:t>
        </m:r>
        <m:d>
          <m:dPr>
            <m:ctrlPr>
              <w:rPr>
                <w:rFonts w:ascii="Cambria Math" w:hAnsi="Cambria Math"/>
              </w:rPr>
            </m:ctrlPr>
          </m:dPr>
          <m:e>
            <m:r>
              <w:rPr>
                <w:rFonts w:ascii="Cambria Math" w:hAnsi="Cambria Math" w:hint="eastAsia"/>
              </w:rPr>
              <m:t>Σ</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m:rPr>
                    <m:sty m:val="p"/>
                  </m:rPr>
                  <w:rPr>
                    <w:rFonts w:ascii="Cambria Math" w:hAnsi="Cambria Math"/>
                  </w:rPr>
                  <m:t>(</m:t>
                </m:r>
                <m:sSup>
                  <m:sSupPr>
                    <m:ctrlPr>
                      <w:rPr>
                        <w:rFonts w:ascii="Cambria Math" w:hAnsi="Cambria Math"/>
                      </w:rPr>
                    </m:ctrlPr>
                  </m:sSupPr>
                  <m:e>
                    <m:r>
                      <m:rPr>
                        <m:sty m:val="p"/>
                      </m:rPr>
                      <w:rPr>
                        <w:rFonts w:ascii="Cambria Math" w:hAnsi="Cambria Math"/>
                      </w:rPr>
                      <m:t>(2</m:t>
                    </m:r>
                    <m:r>
                      <w:rPr>
                        <w:rFonts w:ascii="Cambria Math" w:hAnsi="Cambria Math"/>
                      </w:rPr>
                      <m:t>πe</m:t>
                    </m:r>
                    <m:r>
                      <m:rPr>
                        <m:sty m:val="p"/>
                      </m:rPr>
                      <w:rPr>
                        <w:rFonts w:ascii="Cambria Math" w:hAnsi="Cambria Math"/>
                      </w:rPr>
                      <m:t>)</m:t>
                    </m:r>
                  </m:e>
                  <m:sup>
                    <m:r>
                      <w:rPr>
                        <w:rFonts w:ascii="Cambria Math" w:hAnsi="Cambria Math"/>
                      </w:rPr>
                      <m:t>D</m:t>
                    </m:r>
                  </m:sup>
                </m:sSup>
                <m:r>
                  <m:rPr>
                    <m:sty m:val="p"/>
                  </m:rPr>
                  <w:rPr>
                    <w:rFonts w:ascii="Cambria Math" w:hAnsi="Cambria Math"/>
                  </w:rPr>
                  <m:t>det(</m:t>
                </m:r>
                <m:r>
                  <w:rPr>
                    <w:rFonts w:ascii="Cambria Math" w:hAnsi="Cambria Math"/>
                  </w:rPr>
                  <m:t>Σ</m:t>
                </m:r>
                <m:r>
                  <m:rPr>
                    <m:sty m:val="p"/>
                  </m:rPr>
                  <w:rPr>
                    <w:rFonts w:ascii="Cambria Math" w:hAnsi="Cambria Math"/>
                  </w:rPr>
                  <m:t>))</m:t>
                </m:r>
              </m:e>
            </m:func>
            <m:r>
              <m:rPr>
                <m:sty m:val="p"/>
              </m:rPr>
              <w:rPr>
                <w:rFonts w:ascii="Cambria Math" w:hAnsi="Cambria Math"/>
              </w:rPr>
              <m:t>⁡</m:t>
            </m:r>
          </m:num>
          <m:den>
            <m:r>
              <m:rPr>
                <m:sty m:val="p"/>
              </m:rPr>
              <w:rPr>
                <w:rFonts w:ascii="Cambria Math" w:hAnsi="Cambria Math"/>
              </w:rPr>
              <m:t>2</m:t>
            </m:r>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15</w:t>
      </w:r>
      <w:r>
        <w:fldChar w:fldCharType="end"/>
      </w:r>
      <w:r>
        <w:rPr>
          <w:rFonts w:hint="eastAsia"/>
        </w:rPr>
        <w:t>）</w:t>
      </w:r>
    </w:p>
    <w:p w14:paraId="782FFF1F" w14:textId="77777777" w:rsidR="00DF0A8F" w:rsidRDefault="00DF0A8F" w:rsidP="00DF0A8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645B4D42" w14:textId="20370773" w:rsidR="00DF0A8F"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b>
            </m:sSub>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16</w:t>
      </w:r>
      <w:r>
        <w:fldChar w:fldCharType="end"/>
      </w:r>
      <w:r>
        <w:rPr>
          <w:rFonts w:hint="eastAsia"/>
        </w:rPr>
        <w:t>）</w:t>
      </w:r>
    </w:p>
    <w:p w14:paraId="1DAFC6B4" w14:textId="77777777" w:rsidR="00DF0A8F" w:rsidRDefault="00DF0A8F" w:rsidP="00DF0A8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7B66A62D" w14:textId="0F6D4C23" w:rsidR="00DF0A8F"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r>
                  <w:rPr>
                    <w:rFonts w:ascii="Cambria Math" w:hAnsi="Cambria Math"/>
                  </w:rPr>
                  <m:t>X</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r>
                  <w:rPr>
                    <w:rFonts w:ascii="Cambria Math" w:hAnsi="Cambria Math"/>
                  </w:rPr>
                  <m:t>Y</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17</w:t>
      </w:r>
      <w:r>
        <w:fldChar w:fldCharType="end"/>
      </w:r>
      <w:r>
        <w:rPr>
          <w:rFonts w:hint="eastAsia"/>
        </w:rPr>
        <w:t>）</w:t>
      </w:r>
    </w:p>
    <w:p w14:paraId="2C0214CB" w14:textId="77777777" w:rsidR="00DF0A8F" w:rsidRDefault="00DF0A8F" w:rsidP="00DF0A8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6E480BE" w14:textId="1B860A14" w:rsidR="00DF0A8F" w:rsidRPr="00824B21"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m:rPr>
                <m:sty m:val="p"/>
              </m:rPr>
              <w:rPr>
                <w:rFonts w:ascii="Cambria Math" w:hAnsi="Cambria Math" w:hint="eastAsia"/>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18</w:t>
      </w:r>
      <w:r>
        <w:fldChar w:fldCharType="end"/>
      </w:r>
      <w:r>
        <w:rPr>
          <w:rFonts w:hint="eastAsia"/>
        </w:rPr>
        <w:t>）</w:t>
      </w:r>
    </w:p>
    <w:p w14:paraId="672BE06C" w14:textId="507D99EE" w:rsidR="00DF0A8F" w:rsidRDefault="0068414F" w:rsidP="0068414F">
      <w:pPr>
        <w:pStyle w:val="affff7"/>
        <w:rPr>
          <w:b/>
          <w:bCs/>
        </w:rPr>
      </w:pPr>
      <w:r>
        <w:tab/>
      </w:r>
      <m:oMath>
        <m:sSub>
          <m:sSubPr>
            <m:ctrlPr>
              <w:rPr>
                <w:rFonts w:ascii="Cambria Math" w:hAnsi="Cambria Math"/>
              </w:rPr>
            </m:ctrlPr>
          </m:sSubPr>
          <m:e>
            <m:r>
              <w:rPr>
                <w:rFonts w:ascii="Cambria Math" w:hAnsi="Cambria Math"/>
              </w:rPr>
              <m:t>H</m:t>
            </m:r>
          </m:e>
          <m:sub>
            <m:r>
              <m:rPr>
                <m:sty m:val="p"/>
              </m:rPr>
              <w:rPr>
                <w:rFonts w:ascii="Cambria Math" w:hAnsi="Cambria Math" w:hint="eastAsia"/>
              </w:rPr>
              <m:t>¬</m:t>
            </m:r>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sidR="00A10FF9">
        <w:rPr>
          <w:noProof/>
        </w:rPr>
        <w:t>19</w:t>
      </w:r>
      <w:r>
        <w:fldChar w:fldCharType="end"/>
      </w:r>
      <w:r>
        <w:rPr>
          <w:rFonts w:hint="eastAsia"/>
        </w:rPr>
        <w:t>）</w:t>
      </w:r>
    </w:p>
    <w:p w14:paraId="194D828D" w14:textId="61811B86" w:rsidR="00DF0A8F" w:rsidRDefault="00DF0A8F" w:rsidP="00DF0A8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134" w:tooltip="Schneidman, 2006 #251" w:history="1">
        <w:r w:rsidR="00DD467A">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0F4AEA56" w14:textId="42D850A0" w:rsidR="00DF0A8F" w:rsidRPr="00DF0A8F" w:rsidRDefault="00DF0A8F" w:rsidP="00DF0A8F">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sidR="00A10FF9">
        <w:rPr>
          <w:rFonts w:hint="eastAsia"/>
        </w:rPr>
        <w:t>图</w:t>
      </w:r>
      <w:r w:rsidR="00A10FF9">
        <w:rPr>
          <w:rFonts w:hint="eastAsia"/>
        </w:rPr>
        <w:t xml:space="preserve"> </w:t>
      </w:r>
      <w:r w:rsidR="00A10FF9">
        <w:rPr>
          <w:noProof/>
        </w:rPr>
        <w:t>7</w:t>
      </w:r>
      <w:r w:rsidR="00A10FF9">
        <w:t>.</w:t>
      </w:r>
      <w:r w:rsidR="00A10FF9">
        <w:rPr>
          <w:noProof/>
        </w:rPr>
        <w:t>2</w:t>
      </w:r>
      <w:r>
        <w:fldChar w:fldCharType="end"/>
      </w:r>
      <w:r>
        <w:rPr>
          <w:rFonts w:hint="eastAsia"/>
        </w:rPr>
        <w:t>H</w:t>
      </w:r>
      <w:r>
        <w:rPr>
          <w:rFonts w:hint="eastAsia"/>
        </w:rPr>
        <w:t>）</w:t>
      </w:r>
      <w:r w:rsidRPr="00824B21">
        <w:rPr>
          <w:rFonts w:hint="eastAsia"/>
        </w:rPr>
        <w:t>。</w:t>
      </w:r>
    </w:p>
    <w:p w14:paraId="2AA6C389" w14:textId="130ADADB" w:rsidR="003570BF" w:rsidRDefault="00DB6826" w:rsidP="003570BF">
      <w:pPr>
        <w:pStyle w:val="afff1"/>
        <w:keepNext/>
      </w:pPr>
      <w:r>
        <w:rPr>
          <w:rFonts w:hint="eastAsia"/>
          <w:noProof/>
          <w14:ligatures w14:val="standardContextual"/>
        </w:rPr>
        <w:drawing>
          <wp:inline distT="0" distB="0" distL="0" distR="0" wp14:anchorId="227AB9CF" wp14:editId="5B40F64C">
            <wp:extent cx="4933950" cy="5972175"/>
            <wp:effectExtent l="0" t="0" r="0" b="9525"/>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形 49"/>
                    <pic:cNvPicPr/>
                  </pic:nvPicPr>
                  <pic:blipFill>
                    <a:blip r:embed="rId57">
                      <a:extLst>
                        <a:ext uri="{96DAC541-7B7A-43D3-8B79-37D633B846F1}">
                          <asvg:svgBlip xmlns:asvg="http://schemas.microsoft.com/office/drawing/2016/SVG/main" r:embed="rId58"/>
                        </a:ext>
                      </a:extLst>
                    </a:blip>
                    <a:stretch>
                      <a:fillRect/>
                    </a:stretch>
                  </pic:blipFill>
                  <pic:spPr>
                    <a:xfrm>
                      <a:off x="0" y="0"/>
                      <a:ext cx="4933950" cy="5972175"/>
                    </a:xfrm>
                    <a:prstGeom prst="rect">
                      <a:avLst/>
                    </a:prstGeom>
                  </pic:spPr>
                </pic:pic>
              </a:graphicData>
            </a:graphic>
          </wp:inline>
        </w:drawing>
      </w:r>
    </w:p>
    <w:p w14:paraId="5AA81BE9" w14:textId="1902F802" w:rsidR="003570BF" w:rsidRDefault="003570BF" w:rsidP="003570BF">
      <w:pPr>
        <w:pStyle w:val="afffa"/>
      </w:pPr>
      <w:bookmarkStart w:id="124" w:name="_Ref230784034"/>
      <w:bookmarkStart w:id="125" w:name="_Toc23181060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A10FF9">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A10FF9">
        <w:rPr>
          <w:noProof/>
        </w:rPr>
        <w:t>2</w:t>
      </w:r>
      <w:r w:rsidR="005C4B22">
        <w:fldChar w:fldCharType="end"/>
      </w:r>
      <w:bookmarkEnd w:id="124"/>
      <w:r>
        <w:rPr>
          <w:rFonts w:hint="eastAsia"/>
        </w:rPr>
        <w:t xml:space="preserve"> </w:t>
      </w:r>
      <w:r w:rsidRPr="003570BF">
        <w:rPr>
          <w:rFonts w:hint="eastAsia"/>
        </w:rPr>
        <w:t>信息论视角下的新旧任务信息复用特征</w:t>
      </w:r>
      <w:bookmarkEnd w:id="125"/>
    </w:p>
    <w:p w14:paraId="7E439BDF" w14:textId="146E67D8"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A10FF9">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A10FF9">
        <w:rPr>
          <w:noProof/>
        </w:rPr>
        <w:t>2</w:t>
      </w:r>
      <w:r w:rsidR="005C4B22">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w:t>
      </w:r>
      <w:proofErr w:type="gramStart"/>
      <w:r w:rsidRPr="003570BF">
        <w:rPr>
          <w:rFonts w:hint="eastAsia"/>
        </w:rPr>
        <w:t>旧任务</w:t>
      </w:r>
      <w:proofErr w:type="gramEnd"/>
      <w:r w:rsidRPr="003570BF">
        <w:rPr>
          <w:rFonts w:hint="eastAsia"/>
        </w:rPr>
        <w:t>减去新任务的差集）、共享与新增（新任务减去</w:t>
      </w:r>
      <w:proofErr w:type="gramStart"/>
      <w:r w:rsidRPr="003570BF">
        <w:rPr>
          <w:rFonts w:hint="eastAsia"/>
        </w:rPr>
        <w:t>旧任务</w:t>
      </w:r>
      <w:proofErr w:type="gramEnd"/>
      <w:r w:rsidRPr="003570BF">
        <w:rPr>
          <w:rFonts w:hint="eastAsia"/>
        </w:rPr>
        <w:t>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w:t>
      </w:r>
      <w:proofErr w:type="gramStart"/>
      <w:r w:rsidRPr="003570BF">
        <w:rPr>
          <w:rFonts w:hint="eastAsia"/>
        </w:rPr>
        <w:t>旧任务</w:t>
      </w:r>
      <w:proofErr w:type="gramEnd"/>
      <w:r w:rsidRPr="003570BF">
        <w:rPr>
          <w:rFonts w:hint="eastAsia"/>
        </w:rPr>
        <w:t>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w:t>
      </w:r>
      <w:proofErr w:type="gramStart"/>
      <w:r w:rsidRPr="003570BF">
        <w:rPr>
          <w:rFonts w:hint="eastAsia"/>
        </w:rPr>
        <w:t>舐</w:t>
      </w:r>
      <w:proofErr w:type="gramEnd"/>
      <w:r w:rsidRPr="003570BF">
        <w:rPr>
          <w:rFonts w:hint="eastAsia"/>
        </w:rPr>
        <w:t>动作所需的知识链接过程。初始阶段尚未形成稳定的知识结构，需要从零开始建立线索</w:t>
      </w:r>
      <w:proofErr w:type="gramStart"/>
      <w:r w:rsidRPr="003570BF">
        <w:rPr>
          <w:rFonts w:hint="eastAsia"/>
        </w:rPr>
        <w:t>与舔水</w:t>
      </w:r>
      <w:proofErr w:type="gramEnd"/>
      <w:r w:rsidRPr="003570BF">
        <w:rPr>
          <w:rFonts w:hint="eastAsia"/>
        </w:rPr>
        <w:t>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26" w:name="_Toc231804217"/>
      <w:r w:rsidRPr="00543A3A">
        <w:rPr>
          <w:rFonts w:hint="eastAsia"/>
        </w:rPr>
        <w:t>计算模型对动物实验结果的解释与局限</w:t>
      </w:r>
      <w:bookmarkEnd w:id="126"/>
    </w:p>
    <w:p w14:paraId="5DB51926" w14:textId="5EA71AA9"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proofErr w:type="spellStart"/>
      <w:r>
        <w:rPr>
          <w:rFonts w:hint="eastAsia"/>
        </w:rPr>
        <w:t>NeuroAI</w:t>
      </w:r>
      <w:proofErr w:type="spellEnd"/>
      <w:r>
        <w:rPr>
          <w:rFonts w:hint="eastAsia"/>
        </w:rPr>
        <w:t>”交叉领域倡导的通过</w:t>
      </w:r>
      <w:r w:rsidR="00AF142C">
        <w:rPr>
          <w:rFonts w:hint="eastAsia"/>
        </w:rPr>
        <w:t>符合生物学结构的</w:t>
      </w:r>
      <w:r>
        <w:rPr>
          <w:rFonts w:hint="eastAsia"/>
        </w:rPr>
        <w:t>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81" w:tooltip="Zador, 2023 #319" w:history="1">
        <w:r w:rsidR="00DD467A">
          <w:rPr>
            <w:noProof/>
          </w:rPr>
          <w:t>Zador et al., 2023</w:t>
        </w:r>
      </w:hyperlink>
      <w:r>
        <w:rPr>
          <w:noProof/>
        </w:rPr>
        <w:t>)</w:t>
      </w:r>
      <w:r>
        <w:fldChar w:fldCharType="end"/>
      </w:r>
      <w:r>
        <w:rPr>
          <w:rFonts w:hint="eastAsia"/>
        </w:rPr>
        <w:t>。然而，该模型仍存在一定的妥协与局限：</w:t>
      </w:r>
    </w:p>
    <w:p w14:paraId="0792AA63" w14:textId="5D01AF41" w:rsidR="00543A3A" w:rsidRDefault="00543A3A">
      <w:pPr>
        <w:pStyle w:val="ab"/>
        <w:numPr>
          <w:ilvl w:val="0"/>
          <w:numId w:val="7"/>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DD467A">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w:t>
      </w:r>
      <w:proofErr w:type="gramStart"/>
      <w:r>
        <w:rPr>
          <w:rFonts w:hint="eastAsia"/>
        </w:rPr>
        <w:t>特定上</w:t>
      </w:r>
      <w:proofErr w:type="gramEnd"/>
      <w:r>
        <w:rPr>
          <w:rFonts w:hint="eastAsia"/>
        </w:rPr>
        <w:t>下游关系。</w:t>
      </w:r>
    </w:p>
    <w:p w14:paraId="209F5ACE" w14:textId="05A1C2C1" w:rsidR="00543A3A" w:rsidRDefault="00543A3A">
      <w:pPr>
        <w:pStyle w:val="ab"/>
        <w:numPr>
          <w:ilvl w:val="0"/>
          <w:numId w:val="7"/>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w:t>
      </w:r>
      <w:proofErr w:type="gramStart"/>
      <w:r>
        <w:rPr>
          <w:rFonts w:hint="eastAsia"/>
        </w:rPr>
        <w:t>无任务</w:t>
      </w:r>
      <w:proofErr w:type="gramEnd"/>
      <w:r>
        <w:rPr>
          <w:rFonts w:hint="eastAsia"/>
        </w:rPr>
        <w:t>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DD467A">
          <w:rPr>
            <w:noProof/>
          </w:rPr>
          <w:t>MacDowell &amp; Buschman, 2020</w:t>
        </w:r>
      </w:hyperlink>
      <w:r>
        <w:rPr>
          <w:noProof/>
        </w:rPr>
        <w:t>)</w:t>
      </w:r>
      <w:r>
        <w:fldChar w:fldCharType="end"/>
      </w:r>
      <w:r>
        <w:rPr>
          <w:rFonts w:hint="eastAsia"/>
        </w:rPr>
        <w:t>。这提示模型可能缺少一些重要的外部输入或内部机制。</w:t>
      </w:r>
    </w:p>
    <w:p w14:paraId="1C6B4537" w14:textId="45C3B0B2" w:rsidR="00543A3A" w:rsidRDefault="00543A3A">
      <w:pPr>
        <w:pStyle w:val="ab"/>
        <w:numPr>
          <w:ilvl w:val="0"/>
          <w:numId w:val="7"/>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81" w:tooltip="Zador, 2023 #319" w:history="1">
        <w:r w:rsidR="00DD467A">
          <w:rPr>
            <w:noProof/>
          </w:rPr>
          <w:t>Zador et al., 2023</w:t>
        </w:r>
      </w:hyperlink>
      <w:r>
        <w:rPr>
          <w:noProof/>
        </w:rPr>
        <w:t>)</w:t>
      </w:r>
      <w:r>
        <w:fldChar w:fldCharType="end"/>
      </w:r>
      <w:r>
        <w:rPr>
          <w:rFonts w:hint="eastAsia"/>
        </w:rPr>
        <w:t>。这个问题可能导致模型模拟出的学习曲线明显低于真实动物。</w:t>
      </w:r>
    </w:p>
    <w:p w14:paraId="0A793661" w14:textId="65BFD018" w:rsidR="00543A3A" w:rsidRDefault="00543A3A">
      <w:pPr>
        <w:pStyle w:val="ab"/>
        <w:numPr>
          <w:ilvl w:val="0"/>
          <w:numId w:val="7"/>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DD467A">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14DD16E9"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5" w:tooltip="Schultz, 1997 #185" w:history="1">
        <w:r w:rsidR="00DD467A">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27" w:name="_Toc231804218"/>
      <w:r>
        <w:rPr>
          <w:rFonts w:hint="eastAsia"/>
        </w:rPr>
        <w:t>本研究的局限性</w:t>
      </w:r>
      <w:bookmarkEnd w:id="127"/>
    </w:p>
    <w:p w14:paraId="278F5A9B" w14:textId="64F88103" w:rsidR="00543A3A" w:rsidRDefault="00543A3A" w:rsidP="00543A3A">
      <w:r>
        <w:rPr>
          <w:rFonts w:hint="eastAsia"/>
        </w:rPr>
        <w:t>行为范式的局限性。本研究采用的是头部固定的“线索</w:t>
      </w:r>
      <w:r>
        <w:rPr>
          <w:rFonts w:hint="eastAsia"/>
        </w:rPr>
        <w:t>-</w:t>
      </w:r>
      <w:r>
        <w:rPr>
          <w:rFonts w:hint="eastAsia"/>
        </w:rPr>
        <w:t>水关联”固定</w:t>
      </w:r>
      <w:proofErr w:type="gramStart"/>
      <w:r>
        <w:rPr>
          <w:rFonts w:hint="eastAsia"/>
        </w:rPr>
        <w:t>延迟舔水任务</w:t>
      </w:r>
      <w:proofErr w:type="gramEnd"/>
      <w:r>
        <w:rPr>
          <w:rFonts w:hint="eastAsia"/>
        </w:rPr>
        <w:t>，只要动物对线索及时做出响应就算</w:t>
      </w:r>
      <w:r>
        <w:rPr>
          <w:rFonts w:hint="eastAsia"/>
        </w:rPr>
        <w:t>hit</w:t>
      </w:r>
      <w:r>
        <w:rPr>
          <w:rFonts w:hint="eastAsia"/>
        </w:rPr>
        <w:t>。这样做的好处是为钙信号分析提供了可以跨</w:t>
      </w:r>
      <w:r w:rsidR="000208F2">
        <w:rPr>
          <w:rFonts w:hint="eastAsia"/>
        </w:rPr>
        <w:t>trial</w:t>
      </w:r>
      <w:r>
        <w:rPr>
          <w:rFonts w:hint="eastAsia"/>
        </w:rPr>
        <w:t>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165" w:tooltip="Wang, 2008 #276" w:history="1">
        <w:r w:rsidR="00DD467A">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131" w:tooltip="Sauerbrei, 2020 #341" w:history="1">
        <w:r w:rsidR="00DD467A">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55233A9A" w:rsidR="00543A3A" w:rsidRDefault="00543A3A" w:rsidP="00543A3A">
      <w:r>
        <w:rPr>
          <w:rFonts w:hint="eastAsia"/>
        </w:rPr>
        <w:t>因果操纵的空间与时间分辨率问题。尽管本研究使用了</w:t>
      </w:r>
      <w:proofErr w:type="spellStart"/>
      <w:r>
        <w:rPr>
          <w:rFonts w:hint="eastAsia"/>
        </w:rPr>
        <w:t>cFos</w:t>
      </w:r>
      <w:proofErr w:type="spellEnd"/>
      <w:r>
        <w:rPr>
          <w:rFonts w:hint="eastAsia"/>
        </w:rPr>
        <w:t>-TRAP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Yy1yZXNvdXJjZS1udW0+MTAuMzc5MS81MzYxMzwvZWxlY3Ryb25pYy1yZXNvdXJjZS1udW0+PC9y
ZWNvcmQ+PC9DaXRlPjwvRW5kTm90ZT5=
</w:fldData>
        </w:fldChar>
      </w:r>
      <w:r>
        <w:instrText xml:space="preserve"> ADDIN EN.JS.CITE </w:instrText>
      </w:r>
      <w:r>
        <w:fldChar w:fldCharType="separate"/>
      </w:r>
      <w:r>
        <w:rPr>
          <w:noProof/>
        </w:rPr>
        <w:t>(</w:t>
      </w:r>
      <w:hyperlink w:anchor="_ENREF_117" w:tooltip="Perrin-Terrin, 2016 #189" w:history="1">
        <w:r w:rsidR="00DD467A">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126" w:tooltip="Roth, 2016 #97" w:history="1">
        <w:r w:rsidR="00DD467A">
          <w:rPr>
            <w:noProof/>
          </w:rPr>
          <w:t>Roth, 2016</w:t>
        </w:r>
      </w:hyperlink>
      <w:r>
        <w:rPr>
          <w:noProof/>
        </w:rPr>
        <w:t>)</w:t>
      </w:r>
      <w:r>
        <w:fldChar w:fldCharType="end"/>
      </w:r>
      <w:r>
        <w:rPr>
          <w:rFonts w:hint="eastAsia"/>
        </w:rPr>
        <w:t>。</w:t>
      </w:r>
    </w:p>
    <w:p w14:paraId="59169F80" w14:textId="4B81ED71" w:rsidR="00543A3A" w:rsidRPr="00543A3A" w:rsidRDefault="00543A3A" w:rsidP="00543A3A">
      <w:r>
        <w:rPr>
          <w:rFonts w:hint="eastAsia"/>
        </w:rPr>
        <w:t>信息流传递链条的缺失。本研究仅对初级运动皮层（</w:t>
      </w:r>
      <w:proofErr w:type="spellStart"/>
      <w:r>
        <w:rPr>
          <w:rFonts w:hint="eastAsia"/>
        </w:rPr>
        <w:t>MOp</w:t>
      </w:r>
      <w:proofErr w:type="spellEnd"/>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instrText xml:space="preserve"> ADDIN EN.JS.CITE </w:instrText>
      </w:r>
      <w:r>
        <w:fldChar w:fldCharType="separate"/>
      </w:r>
      <w:r>
        <w:rPr>
          <w:noProof/>
        </w:rPr>
        <w:t>(</w:t>
      </w:r>
      <w:hyperlink w:anchor="_ENREF_151" w:tooltip="Svoboda, 2018 #234" w:history="1">
        <w:r w:rsidR="00DD467A">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123" w:tooltip="Remington, 2018 #247" w:history="1">
        <w:r w:rsidR="00DD467A">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w:t>
      </w:r>
      <w:proofErr w:type="gramStart"/>
      <w:r>
        <w:rPr>
          <w:rFonts w:hint="eastAsia"/>
        </w:rPr>
        <w:t>和多脑区</w:t>
      </w:r>
      <w:proofErr w:type="gramEnd"/>
      <w:r>
        <w:rPr>
          <w:rFonts w:hint="eastAsia"/>
        </w:rPr>
        <w:t>同步记录证据。</w:t>
      </w:r>
    </w:p>
    <w:p w14:paraId="1F43C804" w14:textId="17FFB621" w:rsidR="008C72E2" w:rsidRDefault="00543A3A" w:rsidP="008C72E2">
      <w:pPr>
        <w:pStyle w:val="2"/>
        <w:rPr>
          <w:rFonts w:hint="eastAsia"/>
        </w:rPr>
      </w:pPr>
      <w:bookmarkStart w:id="128" w:name="_Toc231804219"/>
      <w:r>
        <w:rPr>
          <w:rFonts w:hint="eastAsia"/>
        </w:rPr>
        <w:t>研究</w:t>
      </w:r>
      <w:r w:rsidR="008C72E2" w:rsidRPr="008C72E2">
        <w:rPr>
          <w:rFonts w:hint="eastAsia"/>
        </w:rPr>
        <w:t>展望</w:t>
      </w:r>
      <w:bookmarkEnd w:id="128"/>
    </w:p>
    <w:p w14:paraId="204BAE02" w14:textId="42BA16CD" w:rsidR="00543A3A" w:rsidRPr="00543A3A" w:rsidRDefault="00543A3A" w:rsidP="00543A3A">
      <w:pPr>
        <w:pStyle w:val="3"/>
      </w:pPr>
      <w:bookmarkStart w:id="129" w:name="_Toc231804220"/>
      <w:r w:rsidRPr="00543A3A">
        <w:rPr>
          <w:rFonts w:hint="eastAsia"/>
        </w:rPr>
        <w:t>复杂行为范式中连续学习机制的拓展</w:t>
      </w:r>
      <w:bookmarkEnd w:id="129"/>
    </w:p>
    <w:p w14:paraId="432D04AD" w14:textId="15FA7487" w:rsidR="000067D4" w:rsidRDefault="00543A3A" w:rsidP="000067D4">
      <w:r w:rsidRPr="00543A3A">
        <w:rPr>
          <w:rFonts w:hint="eastAsia"/>
        </w:rPr>
        <w:t>未来的研究应逐步将连续学习的神经机制考察推向更贴近自然环境的复杂范式。例如，</w:t>
      </w:r>
      <w:r w:rsidR="00A4497E" w:rsidRPr="00A4497E">
        <w:rPr>
          <w:rFonts w:hint="eastAsia"/>
        </w:rPr>
        <w:t>引入具备规则转换（</w:t>
      </w:r>
      <w:r w:rsidR="00A4497E" w:rsidRPr="00A4497E">
        <w:rPr>
          <w:rFonts w:hint="eastAsia"/>
        </w:rPr>
        <w:t>rule-switching</w:t>
      </w:r>
      <w:r w:rsidR="00A4497E" w:rsidRPr="00A4497E">
        <w:rPr>
          <w:rFonts w:hint="eastAsia"/>
        </w:rPr>
        <w:t>）或条件性鉴别（</w:t>
      </w:r>
      <w:r w:rsidR="00A4497E" w:rsidRPr="00A4497E">
        <w:rPr>
          <w:rFonts w:hint="eastAsia"/>
        </w:rPr>
        <w:t>conditional discrimination</w:t>
      </w:r>
      <w:r w:rsidR="00A4497E" w:rsidRPr="00A4497E">
        <w:rPr>
          <w:rFonts w:hint="eastAsia"/>
        </w:rPr>
        <w:t>）的</w:t>
      </w:r>
      <w:r w:rsidR="00A4497E" w:rsidRPr="00A4497E">
        <w:rPr>
          <w:rFonts w:hint="eastAsia"/>
        </w:rPr>
        <w:t>Go/No-go</w:t>
      </w:r>
      <w:r w:rsidR="00A4497E" w:rsidRPr="00A4497E">
        <w:rPr>
          <w:rFonts w:hint="eastAsia"/>
        </w:rPr>
        <w:t>或二选</w:t>
      </w:r>
      <w:proofErr w:type="gramStart"/>
      <w:r w:rsidR="00A4497E" w:rsidRPr="00A4497E">
        <w:rPr>
          <w:rFonts w:hint="eastAsia"/>
        </w:rPr>
        <w:t>一</w:t>
      </w:r>
      <w:proofErr w:type="gramEnd"/>
      <w:r w:rsidR="00A4497E" w:rsidRPr="00A4497E">
        <w:rPr>
          <w:rFonts w:hint="eastAsia"/>
        </w:rPr>
        <w:t>强迫选择任务（</w:t>
      </w:r>
      <w:r w:rsidR="00A4497E" w:rsidRPr="00A4497E">
        <w:rPr>
          <w:rFonts w:hint="eastAsia"/>
        </w:rPr>
        <w:t>two-alternative forced choice, 2AFC</w:t>
      </w:r>
      <w:r w:rsidR="00A4497E" w:rsidRPr="00A4497E">
        <w:rPr>
          <w:rFonts w:hint="eastAsia"/>
        </w:rPr>
        <w:t>）</w:t>
      </w:r>
      <w:r w:rsidRPr="00543A3A">
        <w:rPr>
          <w:rFonts w:hint="eastAsia"/>
        </w:rPr>
        <w:t>。在这些任务中，动物不仅需要</w:t>
      </w:r>
      <w:proofErr w:type="gramStart"/>
      <w:r w:rsidRPr="00543A3A">
        <w:rPr>
          <w:rFonts w:hint="eastAsia"/>
        </w:rPr>
        <w:t>泛化旧</w:t>
      </w:r>
      <w:proofErr w:type="gramEnd"/>
      <w:r w:rsidRPr="00543A3A">
        <w:rPr>
          <w:rFonts w:hint="eastAsia"/>
        </w:rPr>
        <w:t>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11" w:tooltip="Birrell, 2000 #340" w:history="1">
        <w:r w:rsidR="00DD467A">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proofErr w:type="gramStart"/>
      <w:r w:rsidRPr="00543A3A">
        <w:rPr>
          <w:rFonts w:hint="eastAsia"/>
        </w:rPr>
        <w:t>间降散度</w:t>
      </w:r>
      <w:proofErr w:type="gramEnd"/>
      <w:r w:rsidRPr="00543A3A">
        <w:rPr>
          <w:rFonts w:hint="eastAsia"/>
        </w:rPr>
        <w:t>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DD467A">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30" w:name="_Toc231804221"/>
      <w:r w:rsidRPr="00543A3A">
        <w:rPr>
          <w:rFonts w:hint="eastAsia"/>
        </w:rPr>
        <w:t>层间网络在连续学习中的作用</w:t>
      </w:r>
      <w:bookmarkEnd w:id="130"/>
    </w:p>
    <w:p w14:paraId="26040DA9" w14:textId="56DAA111"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w:t>
      </w:r>
      <w:proofErr w:type="gramStart"/>
      <w:r w:rsidRPr="00543A3A">
        <w:rPr>
          <w:rFonts w:hint="eastAsia"/>
        </w:rPr>
        <w:t>跨任务</w:t>
      </w:r>
      <w:proofErr w:type="gramEnd"/>
      <w:r w:rsidRPr="00543A3A">
        <w:rPr>
          <w:rFonts w:hint="eastAsia"/>
        </w:rPr>
        <w:t>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97" w:tooltip="Masamizu, 2014 #260" w:history="1">
        <w:r w:rsidR="00DD467A">
          <w:rPr>
            <w:noProof/>
          </w:rPr>
          <w:t>Masamizu et al., 2014</w:t>
        </w:r>
      </w:hyperlink>
      <w:r>
        <w:rPr>
          <w:noProof/>
        </w:rPr>
        <w:t>)</w:t>
      </w:r>
      <w:r>
        <w:fldChar w:fldCharType="end"/>
      </w:r>
      <w:r w:rsidRPr="00543A3A">
        <w:rPr>
          <w:rFonts w:hint="eastAsia"/>
        </w:rPr>
        <w:t>。未来的研究可考虑进一步利用双光子双色成像技术，甚至多层同步记录工具（如</w:t>
      </w:r>
      <w:proofErr w:type="spellStart"/>
      <w:r w:rsidRPr="00543A3A">
        <w:rPr>
          <w:rFonts w:hint="eastAsia"/>
        </w:rPr>
        <w:t>Neuropixels</w:t>
      </w:r>
      <w:proofErr w:type="spellEnd"/>
      <w:r w:rsidRPr="00543A3A">
        <w:rPr>
          <w:rFonts w:hint="eastAsia"/>
        </w:rPr>
        <w:t>探针），结合</w:t>
      </w:r>
      <w:proofErr w:type="gramStart"/>
      <w:r w:rsidRPr="00543A3A">
        <w:rPr>
          <w:rFonts w:hint="eastAsia"/>
        </w:rPr>
        <w:t>跨层光</w:t>
      </w:r>
      <w:proofErr w:type="gramEnd"/>
      <w:r w:rsidRPr="00543A3A">
        <w:rPr>
          <w:rFonts w:hint="eastAsia"/>
        </w:rPr>
        <w:t>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proofErr w:type="spellStart"/>
      <w:r w:rsidRPr="00543A3A">
        <w:rPr>
          <w:rFonts w:hint="eastAsia"/>
        </w:rPr>
        <w:t>PTLp</w:t>
      </w:r>
      <w:proofErr w:type="spellEnd"/>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118" w:tooltip="Peters, 2017 #264" w:history="1">
        <w:r w:rsidR="00DD467A">
          <w:rPr>
            <w:noProof/>
          </w:rPr>
          <w:t>Peters et al., 2017</w:t>
        </w:r>
      </w:hyperlink>
      <w:r>
        <w:rPr>
          <w:noProof/>
        </w:rPr>
        <w:t>)</w:t>
      </w:r>
      <w:r>
        <w:fldChar w:fldCharType="end"/>
      </w:r>
      <w:r w:rsidRPr="00543A3A">
        <w:rPr>
          <w:rFonts w:hint="eastAsia"/>
        </w:rPr>
        <w:t>。这不仅有助于回答感觉信息如何最终</w:t>
      </w:r>
      <w:proofErr w:type="gramStart"/>
      <w:r w:rsidRPr="00543A3A">
        <w:rPr>
          <w:rFonts w:hint="eastAsia"/>
        </w:rPr>
        <w:t>锚</w:t>
      </w:r>
      <w:proofErr w:type="gramEnd"/>
      <w:r w:rsidRPr="00543A3A">
        <w:rPr>
          <w:rFonts w:hint="eastAsia"/>
        </w:rPr>
        <w:t>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180" w:tooltip="Yosinski, 2014 #197" w:history="1">
        <w:r w:rsidR="00DD467A">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31" w:name="_Toc231804222"/>
      <w:r w:rsidRPr="00543A3A">
        <w:rPr>
          <w:rFonts w:hint="eastAsia"/>
        </w:rPr>
        <w:t>以丘脑激活为代表的功能增强实验</w:t>
      </w:r>
      <w:bookmarkEnd w:id="131"/>
    </w:p>
    <w:p w14:paraId="71FA8F5C" w14:textId="5255F27C"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166" w:tooltip="Wang, 2017 #183" w:history="1">
        <w:r w:rsidR="00DD467A">
          <w:rPr>
            <w:noProof/>
          </w:rPr>
          <w:t>Wang et al., 2017</w:t>
        </w:r>
      </w:hyperlink>
      <w:r>
        <w:rPr>
          <w:noProof/>
        </w:rPr>
        <w:t>)</w:t>
      </w:r>
      <w:r>
        <w:fldChar w:fldCharType="end"/>
      </w:r>
      <w:r w:rsidRPr="00543A3A">
        <w:rPr>
          <w:rFonts w:hint="eastAsia"/>
        </w:rPr>
        <w:t>。如果在缺乏</w:t>
      </w:r>
      <w:proofErr w:type="gramStart"/>
      <w:r w:rsidRPr="00543A3A">
        <w:rPr>
          <w:rFonts w:hint="eastAsia"/>
        </w:rPr>
        <w:t>旧任务</w:t>
      </w:r>
      <w:proofErr w:type="gramEnd"/>
      <w:r w:rsidRPr="00543A3A">
        <w:rPr>
          <w:rFonts w:hint="eastAsia"/>
        </w:rPr>
        <w:t>经验的小鼠中，通过光遗传学手段在学习阶段人为施加类似</w:t>
      </w:r>
      <w:r w:rsidRPr="00543A3A">
        <w:rPr>
          <w:rFonts w:hint="eastAsia"/>
        </w:rPr>
        <w:t>TH</w:t>
      </w:r>
      <w:r w:rsidRPr="00543A3A">
        <w:rPr>
          <w:rFonts w:hint="eastAsia"/>
        </w:rPr>
        <w:t>的强驱动脉冲，或者闭环式地利用</w:t>
      </w:r>
      <w:proofErr w:type="gramStart"/>
      <w:r w:rsidRPr="00543A3A">
        <w:rPr>
          <w:rFonts w:hint="eastAsia"/>
        </w:rPr>
        <w:t>微刺激</w:t>
      </w:r>
      <w:proofErr w:type="gramEnd"/>
      <w:r w:rsidRPr="00543A3A">
        <w:rPr>
          <w:rFonts w:hint="eastAsia"/>
        </w:rPr>
        <w:t>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w:t>
      </w:r>
      <w:proofErr w:type="gramStart"/>
      <w:r w:rsidRPr="00543A3A">
        <w:rPr>
          <w:rFonts w:hint="eastAsia"/>
        </w:rPr>
        <w:t>脑人</w:t>
      </w:r>
      <w:proofErr w:type="gramEnd"/>
      <w:r w:rsidRPr="00543A3A">
        <w:rPr>
          <w:rFonts w:hint="eastAsia"/>
        </w:rPr>
        <w:t>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instrText xml:space="preserve"> ADDIN EN.JS.CITE </w:instrText>
      </w:r>
      <w:r>
        <w:fldChar w:fldCharType="separate"/>
      </w:r>
      <w:r>
        <w:rPr>
          <w:noProof/>
        </w:rPr>
        <w:t>(</w:t>
      </w:r>
      <w:hyperlink w:anchor="_ENREF_85" w:tooltip="Kudithipudi, 2022 #318" w:history="1">
        <w:r w:rsidR="00DD467A">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59"/>
          <w:headerReference w:type="default" r:id="rId60"/>
          <w:footerReference w:type="even" r:id="rId61"/>
          <w:footerReference w:type="default" r:id="rId62"/>
          <w:headerReference w:type="first" r:id="rId63"/>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32" w:name="_ENREF_1" w:displacedByCustomXml="next"/>
    <w:sdt>
      <w:sdtPr>
        <w:tag w:val="EndNote.ReferenceList"/>
        <w:id w:val="302285195"/>
        <w:placeholder>
          <w:docPart w:val="DefaultPlaceholder_-1854013440"/>
        </w:placeholder>
      </w:sdtPr>
      <w:sdtContent>
        <w:p w14:paraId="5E38C3AC" w14:textId="592DDAA3" w:rsidR="00DD467A" w:rsidRPr="00DD467A" w:rsidRDefault="00DD467A" w:rsidP="00DD467A">
          <w:pPr>
            <w:pStyle w:val="EndNoteBibliography"/>
            <w:ind w:left="400" w:hanging="400"/>
          </w:pPr>
          <w:r w:rsidRPr="00DD467A">
            <w:t xml:space="preserve">Abs, E., Poorthuis, R. B., Apelblat, D., Muhammad, K., Pardi, M. B., Enke, L., Kushinsky, D., Pu, D.-L., Eizinger, M. F., Conzelmann, K.-K., Spiegel, I., &amp; Letzkus, J. J. (2018). Learning-Related Plasticity in Dendrite-Targeting Layer 1 Interneurons. </w:t>
          </w:r>
          <w:r w:rsidRPr="00DD467A">
            <w:rPr>
              <w:i/>
            </w:rPr>
            <w:t>Neuron</w:t>
          </w:r>
          <w:r w:rsidRPr="00DD467A">
            <w:t>,</w:t>
          </w:r>
          <w:r w:rsidRPr="00DD467A">
            <w:rPr>
              <w:i/>
            </w:rPr>
            <w:t xml:space="preserve"> 100</w:t>
          </w:r>
          <w:r w:rsidRPr="00DD467A">
            <w:t xml:space="preserve">(3), 684–699.e686. </w:t>
          </w:r>
          <w:hyperlink r:id="rId64" w:history="1">
            <w:r w:rsidRPr="00DD467A">
              <w:rPr>
                <w:rStyle w:val="aff9"/>
              </w:rPr>
              <w:t>https://doi.org/10.1016/j.neuron.2018.09.001</w:t>
            </w:r>
          </w:hyperlink>
          <w:r w:rsidRPr="00DD467A">
            <w:t xml:space="preserve"> </w:t>
          </w:r>
          <w:bookmarkEnd w:id="132"/>
        </w:p>
        <w:p w14:paraId="42FAB60F" w14:textId="3006475E" w:rsidR="00DD467A" w:rsidRPr="00DD467A" w:rsidRDefault="00DD467A" w:rsidP="00DD467A">
          <w:pPr>
            <w:pStyle w:val="EndNoteBibliography"/>
            <w:ind w:left="400" w:hanging="400"/>
          </w:pPr>
          <w:bookmarkStart w:id="133" w:name="_ENREF_2"/>
          <w:r w:rsidRPr="00DD467A">
            <w:t xml:space="preserve">Adamsky, A., Kol, A., Kreisel, T., Doron, A., Ozeri-Engelhard, N., Melcer, T., Refaeli, R., Horn, H., Regev, L., Groysman, M., London, M., &amp; Goshen, I. (2018). Astrocytic Activation Generates &lt;em&gt;De Novo&lt;/em&gt; Neuronal Potentiation and Memory Enhancement. </w:t>
          </w:r>
          <w:r w:rsidRPr="00DD467A">
            <w:rPr>
              <w:i/>
            </w:rPr>
            <w:t>Cell</w:t>
          </w:r>
          <w:r w:rsidRPr="00DD467A">
            <w:t>,</w:t>
          </w:r>
          <w:r w:rsidRPr="00DD467A">
            <w:rPr>
              <w:i/>
            </w:rPr>
            <w:t xml:space="preserve"> 174</w:t>
          </w:r>
          <w:r w:rsidRPr="00DD467A">
            <w:t xml:space="preserve">(1), 59–71.e14. </w:t>
          </w:r>
          <w:hyperlink r:id="rId65" w:history="1">
            <w:r w:rsidRPr="00DD467A">
              <w:rPr>
                <w:rStyle w:val="aff9"/>
              </w:rPr>
              <w:t>https://doi.org/10.1016/j.cell.2018.05.002</w:t>
            </w:r>
          </w:hyperlink>
          <w:r w:rsidRPr="00DD467A">
            <w:t xml:space="preserve"> </w:t>
          </w:r>
          <w:bookmarkEnd w:id="133"/>
        </w:p>
        <w:p w14:paraId="2F697504" w14:textId="7AE33CB2" w:rsidR="00DD467A" w:rsidRPr="00DD467A" w:rsidRDefault="00DD467A" w:rsidP="00DD467A">
          <w:pPr>
            <w:pStyle w:val="EndNoteBibliography"/>
            <w:ind w:left="400" w:hanging="400"/>
          </w:pPr>
          <w:bookmarkStart w:id="134" w:name="_ENREF_3"/>
          <w:r w:rsidRPr="00DD467A">
            <w:t xml:space="preserve">Albergaria, C., Silva, N. T., Pritchett, D. L., &amp; Carey, M. R. (2018). Locomotor activity modulates associative learning in mouse cerebellum. </w:t>
          </w:r>
          <w:r w:rsidRPr="00DD467A">
            <w:rPr>
              <w:i/>
            </w:rPr>
            <w:t>Nature Neuroscience</w:t>
          </w:r>
          <w:r w:rsidRPr="00DD467A">
            <w:t>,</w:t>
          </w:r>
          <w:r w:rsidRPr="00DD467A">
            <w:rPr>
              <w:i/>
            </w:rPr>
            <w:t xml:space="preserve"> 21</w:t>
          </w:r>
          <w:r w:rsidRPr="00DD467A">
            <w:t xml:space="preserve">(5), 725–735. </w:t>
          </w:r>
          <w:hyperlink r:id="rId66" w:history="1">
            <w:r w:rsidRPr="00DD467A">
              <w:rPr>
                <w:rStyle w:val="aff9"/>
              </w:rPr>
              <w:t>https://doi.org/10.1038/s41593-018-0129-x</w:t>
            </w:r>
          </w:hyperlink>
          <w:r w:rsidRPr="00DD467A">
            <w:t xml:space="preserve"> </w:t>
          </w:r>
          <w:bookmarkEnd w:id="134"/>
        </w:p>
        <w:p w14:paraId="2B735EF1" w14:textId="53B36CEF" w:rsidR="00DD467A" w:rsidRPr="00DD467A" w:rsidRDefault="00DD467A" w:rsidP="00DD467A">
          <w:pPr>
            <w:pStyle w:val="EndNoteBibliography"/>
            <w:ind w:left="400" w:hanging="400"/>
          </w:pPr>
          <w:bookmarkStart w:id="135" w:name="_ENREF_4"/>
          <w:r w:rsidRPr="00DD467A">
            <w:t xml:space="preserve">Alexander, A. S., Place, R., Starrett, M. J., Chrastil, E. R., &amp; Nitz, D. A. (2023). Rethinking retrosplenial cortex: Perspectives and predictions. </w:t>
          </w:r>
          <w:r w:rsidRPr="00DD467A">
            <w:rPr>
              <w:i/>
            </w:rPr>
            <w:t>Neuron</w:t>
          </w:r>
          <w:r w:rsidRPr="00DD467A">
            <w:t>,</w:t>
          </w:r>
          <w:r w:rsidRPr="00DD467A">
            <w:rPr>
              <w:i/>
            </w:rPr>
            <w:t xml:space="preserve"> 111</w:t>
          </w:r>
          <w:r w:rsidRPr="00DD467A">
            <w:t xml:space="preserve">(2), 150–175. </w:t>
          </w:r>
          <w:hyperlink r:id="rId67" w:history="1">
            <w:r w:rsidRPr="00DD467A">
              <w:rPr>
                <w:rStyle w:val="aff9"/>
              </w:rPr>
              <w:t>https://doi.org/10.1016/j.neuron.2022.11.006</w:t>
            </w:r>
          </w:hyperlink>
          <w:r w:rsidRPr="00DD467A">
            <w:t xml:space="preserve"> </w:t>
          </w:r>
          <w:bookmarkEnd w:id="135"/>
        </w:p>
        <w:p w14:paraId="5295CBB6" w14:textId="69F624FC" w:rsidR="00DD467A" w:rsidRPr="00DD467A" w:rsidRDefault="00DD467A" w:rsidP="00DD467A">
          <w:pPr>
            <w:pStyle w:val="EndNoteBibliography"/>
            <w:ind w:left="400" w:hanging="400"/>
          </w:pPr>
          <w:bookmarkStart w:id="136" w:name="_ENREF_5"/>
          <w:r w:rsidRPr="00DD467A">
            <w:t xml:space="preserve">Annese, J., Schenker-Ahmed, N. M., Bartsch, H., Maechler, P., Sheh, C., Thomas, N., Kayano, J., Ghatan, A., Bresler, N., Frosch, M. P., Klaming, R., &amp; Corkin, S. (2014). Postmortem examination of patient H.M.’s brain based on histological sectioning and digital 3D reconstruction. </w:t>
          </w:r>
          <w:r w:rsidRPr="00DD467A">
            <w:rPr>
              <w:i/>
            </w:rPr>
            <w:t>Nature Communications</w:t>
          </w:r>
          <w:r w:rsidRPr="00DD467A">
            <w:t>,</w:t>
          </w:r>
          <w:r w:rsidRPr="00DD467A">
            <w:rPr>
              <w:i/>
            </w:rPr>
            <w:t xml:space="preserve"> 5</w:t>
          </w:r>
          <w:r w:rsidRPr="00DD467A">
            <w:t xml:space="preserve">(1), 3122. </w:t>
          </w:r>
          <w:hyperlink r:id="rId68" w:history="1">
            <w:r w:rsidRPr="00DD467A">
              <w:rPr>
                <w:rStyle w:val="aff9"/>
              </w:rPr>
              <w:t>https://doi.org/10.1038/ncomms4122</w:t>
            </w:r>
          </w:hyperlink>
          <w:r w:rsidRPr="00DD467A">
            <w:t xml:space="preserve"> </w:t>
          </w:r>
          <w:bookmarkEnd w:id="136"/>
        </w:p>
        <w:p w14:paraId="3415A3D4" w14:textId="730C6AA9" w:rsidR="00DD467A" w:rsidRPr="00DD467A" w:rsidRDefault="00DD467A" w:rsidP="00DD467A">
          <w:pPr>
            <w:pStyle w:val="EndNoteBibliography"/>
            <w:ind w:left="400" w:hanging="400"/>
          </w:pPr>
          <w:bookmarkStart w:id="137" w:name="_ENREF_6"/>
          <w:r w:rsidRPr="00DD467A">
            <w:t xml:space="preserve">Aston-Jones, G., &amp; Cohen, J. D. (2005). AN INTEGRATIVE THEORY OF LOCUS COERULEUS-NOREPINEPHRINE FUNCTION: Adaptive Gain and Optimal Performance. </w:t>
          </w:r>
          <w:r w:rsidRPr="00DD467A">
            <w:rPr>
              <w:i/>
            </w:rPr>
            <w:t>Annual Review of Neuroscience</w:t>
          </w:r>
          <w:r w:rsidRPr="00DD467A">
            <w:t>,</w:t>
          </w:r>
          <w:r w:rsidRPr="00DD467A">
            <w:rPr>
              <w:i/>
            </w:rPr>
            <w:t xml:space="preserve"> 28</w:t>
          </w:r>
          <w:r w:rsidRPr="00DD467A">
            <w:t xml:space="preserve">(Volume 28, 2005), 403–450. </w:t>
          </w:r>
          <w:hyperlink r:id="rId69" w:history="1">
            <w:r w:rsidRPr="00DD467A">
              <w:rPr>
                <w:rStyle w:val="aff9"/>
              </w:rPr>
              <w:t>https://doi.org/10.1146/annurev.neuro.28.061604.135709</w:t>
            </w:r>
          </w:hyperlink>
          <w:r w:rsidRPr="00DD467A">
            <w:t xml:space="preserve"> </w:t>
          </w:r>
          <w:bookmarkEnd w:id="137"/>
        </w:p>
        <w:p w14:paraId="28B895BD" w14:textId="71790278" w:rsidR="00DD467A" w:rsidRPr="00DD467A" w:rsidRDefault="00DD467A" w:rsidP="00DD467A">
          <w:pPr>
            <w:pStyle w:val="EndNoteBibliography"/>
            <w:ind w:left="400" w:hanging="400"/>
          </w:pPr>
          <w:bookmarkStart w:id="138" w:name="_ENREF_7"/>
          <w:r w:rsidRPr="00DD467A">
            <w:t xml:space="preserve">Bai, T., Zhan, L., Zhang, N., Lin, F., Saur, D., &amp; Xu, C. (2023). Learning-prolonged maintenance of stimulus information in CA1 and subiculum during trace fear conditioning. </w:t>
          </w:r>
          <w:r w:rsidRPr="00DD467A">
            <w:rPr>
              <w:i/>
            </w:rPr>
            <w:t>Cell Reports</w:t>
          </w:r>
          <w:r w:rsidRPr="00DD467A">
            <w:t>,</w:t>
          </w:r>
          <w:r w:rsidRPr="00DD467A">
            <w:rPr>
              <w:i/>
            </w:rPr>
            <w:t xml:space="preserve"> 42</w:t>
          </w:r>
          <w:r w:rsidRPr="00DD467A">
            <w:t xml:space="preserve">(8). </w:t>
          </w:r>
          <w:hyperlink r:id="rId70" w:history="1">
            <w:r w:rsidRPr="00DD467A">
              <w:rPr>
                <w:rStyle w:val="aff9"/>
              </w:rPr>
              <w:t>https://doi.org/10.1016/j.celrep.2023.112853</w:t>
            </w:r>
          </w:hyperlink>
          <w:r w:rsidRPr="00DD467A">
            <w:t xml:space="preserve"> </w:t>
          </w:r>
          <w:bookmarkEnd w:id="138"/>
        </w:p>
        <w:p w14:paraId="4A9F8DF0" w14:textId="7E87FC47" w:rsidR="00DD467A" w:rsidRPr="00DD467A" w:rsidRDefault="00DD467A" w:rsidP="00DD467A">
          <w:pPr>
            <w:pStyle w:val="EndNoteBibliography"/>
            <w:ind w:left="400" w:hanging="400"/>
          </w:pPr>
          <w:bookmarkStart w:id="139" w:name="_ENREF_8"/>
          <w:r w:rsidRPr="00DD467A">
            <w:t xml:space="preserve">Benito, E., &amp; Barco, A. (2010). CREB's control of intrinsic and synaptic plasticity: implications for CREB-dependent memory models. </w:t>
          </w:r>
          <w:r w:rsidRPr="00DD467A">
            <w:rPr>
              <w:i/>
            </w:rPr>
            <w:t>Trends in Neurosciences</w:t>
          </w:r>
          <w:r w:rsidRPr="00DD467A">
            <w:t>,</w:t>
          </w:r>
          <w:r w:rsidRPr="00DD467A">
            <w:rPr>
              <w:i/>
            </w:rPr>
            <w:t xml:space="preserve"> 33</w:t>
          </w:r>
          <w:r w:rsidRPr="00DD467A">
            <w:t xml:space="preserve">(5), 230–240. </w:t>
          </w:r>
          <w:hyperlink r:id="rId71" w:history="1">
            <w:r w:rsidRPr="00DD467A">
              <w:rPr>
                <w:rStyle w:val="aff9"/>
              </w:rPr>
              <w:t>https://doi.org/10.1016/j.tins.2010.02.001</w:t>
            </w:r>
          </w:hyperlink>
          <w:r w:rsidRPr="00DD467A">
            <w:t xml:space="preserve"> </w:t>
          </w:r>
          <w:bookmarkEnd w:id="139"/>
        </w:p>
        <w:p w14:paraId="6A1E2A05" w14:textId="4F766F40" w:rsidR="00DD467A" w:rsidRPr="00DD467A" w:rsidRDefault="00DD467A" w:rsidP="00DD467A">
          <w:pPr>
            <w:pStyle w:val="EndNoteBibliography"/>
            <w:ind w:left="400" w:hanging="400"/>
          </w:pPr>
          <w:bookmarkStart w:id="140" w:name="_ENREF_9"/>
          <w:r w:rsidRPr="00DD467A">
            <w:t xml:space="preserve">Bi, G.-q., &amp; Poo, M.-m. (1998). Synaptic Modifications in Cultured Hippocampal Neurons: Dependence on Spike Timing, Synaptic Strength, and Postsynaptic Cell Type. </w:t>
          </w:r>
          <w:r w:rsidRPr="00DD467A">
            <w:rPr>
              <w:i/>
            </w:rPr>
            <w:t>The Journal of Neuroscience</w:t>
          </w:r>
          <w:r w:rsidRPr="00DD467A">
            <w:t>,</w:t>
          </w:r>
          <w:r w:rsidRPr="00DD467A">
            <w:rPr>
              <w:i/>
            </w:rPr>
            <w:t xml:space="preserve"> 18</w:t>
          </w:r>
          <w:r w:rsidRPr="00DD467A">
            <w:t xml:space="preserve">(24), 10464–10472. </w:t>
          </w:r>
          <w:hyperlink r:id="rId72" w:history="1">
            <w:r w:rsidRPr="00DD467A">
              <w:rPr>
                <w:rStyle w:val="aff9"/>
              </w:rPr>
              <w:t>https://doi.org/10.1523/jneurosci.18-24-10464.1998</w:t>
            </w:r>
          </w:hyperlink>
          <w:r w:rsidRPr="00DD467A">
            <w:t xml:space="preserve"> </w:t>
          </w:r>
          <w:bookmarkEnd w:id="140"/>
        </w:p>
        <w:p w14:paraId="046E5C07" w14:textId="6524ED15" w:rsidR="00DD467A" w:rsidRPr="00DD467A" w:rsidRDefault="00DD467A" w:rsidP="00DD467A">
          <w:pPr>
            <w:pStyle w:val="EndNoteBibliography"/>
            <w:ind w:left="400" w:hanging="400"/>
          </w:pPr>
          <w:bookmarkStart w:id="141" w:name="_ENREF_10"/>
          <w:r w:rsidRPr="00DD467A">
            <w:t xml:space="preserve">Bienenstock, E., Cooper, L., &amp; Munro, P. (1982). Theory for the development of neuron selectivity: orientation specificity and binocular interaction in visual cortex. </w:t>
          </w:r>
          <w:r w:rsidRPr="00DD467A">
            <w:rPr>
              <w:i/>
            </w:rPr>
            <w:t>The Journal of Neuroscience</w:t>
          </w:r>
          <w:r w:rsidRPr="00DD467A">
            <w:t>,</w:t>
          </w:r>
          <w:r w:rsidRPr="00DD467A">
            <w:rPr>
              <w:i/>
            </w:rPr>
            <w:t xml:space="preserve"> 2</w:t>
          </w:r>
          <w:r w:rsidRPr="00DD467A">
            <w:t xml:space="preserve">(1), 32–48. </w:t>
          </w:r>
          <w:hyperlink r:id="rId73" w:history="1">
            <w:r w:rsidRPr="00DD467A">
              <w:rPr>
                <w:rStyle w:val="aff9"/>
              </w:rPr>
              <w:t>https://doi.org/10.1523/jneurosci.02-01-00032.1982</w:t>
            </w:r>
          </w:hyperlink>
          <w:r w:rsidRPr="00DD467A">
            <w:t xml:space="preserve"> </w:t>
          </w:r>
          <w:bookmarkEnd w:id="141"/>
        </w:p>
        <w:p w14:paraId="768AB1EA" w14:textId="2AB03450" w:rsidR="00DD467A" w:rsidRPr="00DD467A" w:rsidRDefault="00DD467A" w:rsidP="00DD467A">
          <w:pPr>
            <w:pStyle w:val="EndNoteBibliography"/>
            <w:ind w:left="400" w:hanging="400"/>
          </w:pPr>
          <w:bookmarkStart w:id="142" w:name="_ENREF_11"/>
          <w:r w:rsidRPr="00DD467A">
            <w:t xml:space="preserve">Birrell, J. M., &amp; Brown, V. J. (2000). Medial Frontal Cortex Mediates Perceptual Attentional Set Shifting in the Rat. </w:t>
          </w:r>
          <w:r w:rsidRPr="00DD467A">
            <w:rPr>
              <w:i/>
            </w:rPr>
            <w:t>The Journal of Neuroscience</w:t>
          </w:r>
          <w:r w:rsidRPr="00DD467A">
            <w:t>,</w:t>
          </w:r>
          <w:r w:rsidRPr="00DD467A">
            <w:rPr>
              <w:i/>
            </w:rPr>
            <w:t xml:space="preserve"> 20</w:t>
          </w:r>
          <w:r w:rsidRPr="00DD467A">
            <w:t xml:space="preserve">(11), 4320–4324. </w:t>
          </w:r>
          <w:hyperlink r:id="rId74" w:history="1">
            <w:r w:rsidRPr="00DD467A">
              <w:rPr>
                <w:rStyle w:val="aff9"/>
              </w:rPr>
              <w:t>https://doi.org/10.1523/jneurosci.20-11-04320.2000</w:t>
            </w:r>
          </w:hyperlink>
          <w:r w:rsidRPr="00DD467A">
            <w:t xml:space="preserve"> </w:t>
          </w:r>
          <w:bookmarkEnd w:id="142"/>
        </w:p>
        <w:p w14:paraId="26874ADA" w14:textId="1B0F00C8" w:rsidR="00DD467A" w:rsidRPr="00DD467A" w:rsidRDefault="00DD467A" w:rsidP="00DD467A">
          <w:pPr>
            <w:pStyle w:val="EndNoteBibliography"/>
            <w:ind w:left="400" w:hanging="400"/>
          </w:pPr>
          <w:bookmarkStart w:id="143" w:name="_ENREF_12"/>
          <w:r w:rsidRPr="00DD467A">
            <w:t xml:space="preserve">Bliss, T. V. P., &amp; Collingridge, G. L. (1993). A synaptic model of memory: long-term potentiation in the hippocampus. </w:t>
          </w:r>
          <w:r w:rsidRPr="00DD467A">
            <w:rPr>
              <w:i/>
            </w:rPr>
            <w:t>Nature</w:t>
          </w:r>
          <w:r w:rsidRPr="00DD467A">
            <w:t>,</w:t>
          </w:r>
          <w:r w:rsidRPr="00DD467A">
            <w:rPr>
              <w:i/>
            </w:rPr>
            <w:t xml:space="preserve"> 361</w:t>
          </w:r>
          <w:r w:rsidRPr="00DD467A">
            <w:t xml:space="preserve">(6407), 31–39. </w:t>
          </w:r>
          <w:hyperlink r:id="rId75" w:history="1">
            <w:r w:rsidRPr="00DD467A">
              <w:rPr>
                <w:rStyle w:val="aff9"/>
              </w:rPr>
              <w:t>https://doi.org/10.1038/361031a0</w:t>
            </w:r>
          </w:hyperlink>
          <w:r w:rsidRPr="00DD467A">
            <w:t xml:space="preserve"> </w:t>
          </w:r>
          <w:bookmarkEnd w:id="143"/>
        </w:p>
        <w:p w14:paraId="0A2F80C6" w14:textId="05C5C93D" w:rsidR="00DD467A" w:rsidRPr="00DD467A" w:rsidRDefault="00DD467A" w:rsidP="00DD467A">
          <w:pPr>
            <w:pStyle w:val="EndNoteBibliography"/>
            <w:ind w:left="400" w:hanging="400"/>
          </w:pPr>
          <w:bookmarkStart w:id="144" w:name="_ENREF_13"/>
          <w:r w:rsidRPr="00DD467A">
            <w:t xml:space="preserve">Bliss, T. V. P., &amp; Lømo, T. (1973). Long-lasting potentiation of synaptic transmission in the dentate area of the anaesthetized rabbit following stimulation of the perforant path. </w:t>
          </w:r>
          <w:r w:rsidRPr="00DD467A">
            <w:rPr>
              <w:i/>
            </w:rPr>
            <w:t>The Journal of Physiology</w:t>
          </w:r>
          <w:r w:rsidRPr="00DD467A">
            <w:t>,</w:t>
          </w:r>
          <w:r w:rsidRPr="00DD467A">
            <w:rPr>
              <w:i/>
            </w:rPr>
            <w:t xml:space="preserve"> 232</w:t>
          </w:r>
          <w:r w:rsidRPr="00DD467A">
            <w:t xml:space="preserve">(2), 331–356. </w:t>
          </w:r>
          <w:hyperlink r:id="rId76" w:history="1">
            <w:r w:rsidRPr="00DD467A">
              <w:rPr>
                <w:rStyle w:val="aff9"/>
              </w:rPr>
              <w:t>https://doi.org/10.1113/jphysiol.1973.sp010273</w:t>
            </w:r>
          </w:hyperlink>
          <w:r w:rsidRPr="00DD467A">
            <w:t xml:space="preserve"> </w:t>
          </w:r>
          <w:bookmarkEnd w:id="144"/>
        </w:p>
        <w:p w14:paraId="56DFCCB2" w14:textId="06E3B3AC" w:rsidR="00DD467A" w:rsidRPr="00DD467A" w:rsidRDefault="00DD467A" w:rsidP="00DD467A">
          <w:pPr>
            <w:pStyle w:val="EndNoteBibliography"/>
            <w:ind w:left="400" w:hanging="400"/>
          </w:pPr>
          <w:bookmarkStart w:id="145" w:name="_ENREF_14"/>
          <w:r w:rsidRPr="00DD467A">
            <w:t xml:space="preserve">Bolkan, S. S., Stujenske, J. M., Parnaudeau, S., Spellman, T. J., Rauffenbart, C., Abbas, A. I., Harris, A. Z., Gordon, J. A., &amp; Kellendonk, C. (2017). Thalamic projections sustain prefrontal activity during working memory maintenance. </w:t>
          </w:r>
          <w:r w:rsidRPr="00DD467A">
            <w:rPr>
              <w:i/>
            </w:rPr>
            <w:t>Nature Neuroscience</w:t>
          </w:r>
          <w:r w:rsidRPr="00DD467A">
            <w:t>,</w:t>
          </w:r>
          <w:r w:rsidRPr="00DD467A">
            <w:rPr>
              <w:i/>
            </w:rPr>
            <w:t xml:space="preserve"> 20</w:t>
          </w:r>
          <w:r w:rsidRPr="00DD467A">
            <w:t xml:space="preserve">(7), 987–996. </w:t>
          </w:r>
          <w:hyperlink r:id="rId77" w:history="1">
            <w:r w:rsidRPr="00DD467A">
              <w:rPr>
                <w:rStyle w:val="aff9"/>
              </w:rPr>
              <w:t>https://doi.org/10.1038/nn.4568</w:t>
            </w:r>
          </w:hyperlink>
          <w:r w:rsidRPr="00DD467A">
            <w:t xml:space="preserve"> </w:t>
          </w:r>
          <w:bookmarkEnd w:id="145"/>
        </w:p>
        <w:p w14:paraId="12431FFA" w14:textId="008FDB64" w:rsidR="00DD467A" w:rsidRPr="00DD467A" w:rsidRDefault="00DD467A" w:rsidP="00DD467A">
          <w:pPr>
            <w:pStyle w:val="EndNoteBibliography"/>
            <w:ind w:left="400" w:hanging="400"/>
          </w:pPr>
          <w:bookmarkStart w:id="146" w:name="_ENREF_15"/>
          <w:r w:rsidRPr="00DD467A">
            <w:t xml:space="preserve">Bouton, M. E. (1993). Context, time, and memory retrieval in the interference paradigms of Pavlovian learning. </w:t>
          </w:r>
          <w:r w:rsidRPr="00DD467A">
            <w:rPr>
              <w:i/>
            </w:rPr>
            <w:t>Psychological Bulletin</w:t>
          </w:r>
          <w:r w:rsidRPr="00DD467A">
            <w:t>,</w:t>
          </w:r>
          <w:r w:rsidRPr="00DD467A">
            <w:rPr>
              <w:i/>
            </w:rPr>
            <w:t xml:space="preserve"> 114</w:t>
          </w:r>
          <w:r w:rsidRPr="00DD467A">
            <w:t xml:space="preserve">(1), 80–99. </w:t>
          </w:r>
          <w:hyperlink r:id="rId78" w:history="1">
            <w:r w:rsidRPr="00DD467A">
              <w:rPr>
                <w:rStyle w:val="aff9"/>
              </w:rPr>
              <w:t>https://doi.org/10.1037/0033-2909.114.1.80</w:t>
            </w:r>
          </w:hyperlink>
          <w:r w:rsidRPr="00DD467A">
            <w:t xml:space="preserve"> </w:t>
          </w:r>
          <w:bookmarkEnd w:id="146"/>
        </w:p>
        <w:p w14:paraId="77206BE1" w14:textId="5C02EC7B" w:rsidR="00DD467A" w:rsidRPr="00DD467A" w:rsidRDefault="00DD467A" w:rsidP="00DD467A">
          <w:pPr>
            <w:pStyle w:val="EndNoteBibliography"/>
            <w:ind w:left="400" w:hanging="400"/>
          </w:pPr>
          <w:bookmarkStart w:id="147" w:name="_ENREF_16"/>
          <w:r w:rsidRPr="00DD467A">
            <w:t xml:space="preserve">Bouton, M. E. (2004). Context and behavioral processes in extinction. </w:t>
          </w:r>
          <w:r w:rsidRPr="00DD467A">
            <w:rPr>
              <w:i/>
            </w:rPr>
            <w:t>Learn Mem</w:t>
          </w:r>
          <w:r w:rsidRPr="00DD467A">
            <w:t>,</w:t>
          </w:r>
          <w:r w:rsidRPr="00DD467A">
            <w:rPr>
              <w:i/>
            </w:rPr>
            <w:t xml:space="preserve"> 11</w:t>
          </w:r>
          <w:r w:rsidRPr="00DD467A">
            <w:t xml:space="preserve">(5), 485–494. </w:t>
          </w:r>
          <w:hyperlink r:id="rId79" w:history="1">
            <w:r w:rsidRPr="00DD467A">
              <w:rPr>
                <w:rStyle w:val="aff9"/>
              </w:rPr>
              <w:t>https://doi.org/10.1101/lm.78804</w:t>
            </w:r>
          </w:hyperlink>
          <w:r w:rsidRPr="00DD467A">
            <w:t xml:space="preserve"> </w:t>
          </w:r>
          <w:bookmarkEnd w:id="147"/>
        </w:p>
        <w:p w14:paraId="3AD7C5C5" w14:textId="565F27A6" w:rsidR="00DD467A" w:rsidRPr="00DD467A" w:rsidRDefault="00DD467A" w:rsidP="00DD467A">
          <w:pPr>
            <w:pStyle w:val="EndNoteBibliography"/>
            <w:ind w:left="400" w:hanging="400"/>
          </w:pPr>
          <w:bookmarkStart w:id="148" w:name="_ENREF_17"/>
          <w:r w:rsidRPr="00DD467A">
            <w:t xml:space="preserve">Bouton, M. E., &amp; García-Gutiérrez, A. (2006). Intertrial interval as a contextual stimulus. </w:t>
          </w:r>
          <w:r w:rsidRPr="00DD467A">
            <w:rPr>
              <w:i/>
            </w:rPr>
            <w:t>Behavioural Processes</w:t>
          </w:r>
          <w:r w:rsidRPr="00DD467A">
            <w:t>,</w:t>
          </w:r>
          <w:r w:rsidRPr="00DD467A">
            <w:rPr>
              <w:i/>
            </w:rPr>
            <w:t xml:space="preserve"> 71</w:t>
          </w:r>
          <w:r w:rsidRPr="00DD467A">
            <w:t xml:space="preserve">(2), 307–317. </w:t>
          </w:r>
          <w:hyperlink r:id="rId80" w:history="1">
            <w:r w:rsidRPr="00DD467A">
              <w:rPr>
                <w:rStyle w:val="aff9"/>
              </w:rPr>
              <w:t>https://doi.org/10.1016/j.beproc.2005.12.003</w:t>
            </w:r>
          </w:hyperlink>
          <w:r w:rsidRPr="00DD467A">
            <w:t xml:space="preserve"> </w:t>
          </w:r>
          <w:bookmarkEnd w:id="148"/>
        </w:p>
        <w:p w14:paraId="4C641D8E" w14:textId="3567ECF1" w:rsidR="00DD467A" w:rsidRPr="00DD467A" w:rsidRDefault="00DD467A" w:rsidP="00DD467A">
          <w:pPr>
            <w:pStyle w:val="EndNoteBibliography"/>
            <w:ind w:left="400" w:hanging="400"/>
          </w:pPr>
          <w:bookmarkStart w:id="149" w:name="_ENREF_18"/>
          <w:r w:rsidRPr="00DD467A">
            <w:t xml:space="preserve">Bransford, J. D., &amp; Schwartz, D. L. (1999). Rethinking transfer: A simple proposal with multiple implications. </w:t>
          </w:r>
          <w:r w:rsidRPr="00DD467A">
            <w:rPr>
              <w:i/>
            </w:rPr>
            <w:t>Review of Research in Education</w:t>
          </w:r>
          <w:r w:rsidRPr="00DD467A">
            <w:t>,</w:t>
          </w:r>
          <w:r w:rsidRPr="00DD467A">
            <w:rPr>
              <w:i/>
            </w:rPr>
            <w:t xml:space="preserve"> 24</w:t>
          </w:r>
          <w:r w:rsidRPr="00DD467A">
            <w:t xml:space="preserve">, 61–100. </w:t>
          </w:r>
          <w:hyperlink r:id="rId81" w:history="1">
            <w:r w:rsidRPr="00DD467A">
              <w:rPr>
                <w:rStyle w:val="aff9"/>
              </w:rPr>
              <w:t>https://doi.org/10.2307/1167267</w:t>
            </w:r>
          </w:hyperlink>
          <w:r w:rsidRPr="00DD467A">
            <w:t xml:space="preserve"> </w:t>
          </w:r>
          <w:bookmarkEnd w:id="149"/>
        </w:p>
        <w:p w14:paraId="536867FF" w14:textId="46B11F91" w:rsidR="00DD467A" w:rsidRPr="00DD467A" w:rsidRDefault="00DD467A" w:rsidP="00DD467A">
          <w:pPr>
            <w:pStyle w:val="EndNoteBibliography"/>
            <w:ind w:left="400" w:hanging="400"/>
          </w:pPr>
          <w:bookmarkStart w:id="150" w:name="_ENREF_19"/>
          <w:r w:rsidRPr="00DD467A">
            <w:t xml:space="preserve">Brynildsen, J. K., Fotiadis, P., Szymula, K. P., Kim, J. Z., Pasqualetti, F., Graybiel, A. M., Desrochers, T. M., &amp; Bassett, D. S. (2026). Habit learning is associated with efficiently controlled network dynamics in naive macaque monkeys. </w:t>
          </w:r>
          <w:r w:rsidRPr="00DD467A">
            <w:rPr>
              <w:i/>
            </w:rPr>
            <w:t>npj Complexity</w:t>
          </w:r>
          <w:r w:rsidRPr="00DD467A">
            <w:t>,</w:t>
          </w:r>
          <w:r w:rsidRPr="00DD467A">
            <w:rPr>
              <w:i/>
            </w:rPr>
            <w:t xml:space="preserve"> 3</w:t>
          </w:r>
          <w:r w:rsidRPr="00DD467A">
            <w:t xml:space="preserve">(1), 4. </w:t>
          </w:r>
          <w:hyperlink r:id="rId82" w:history="1">
            <w:r w:rsidRPr="00DD467A">
              <w:rPr>
                <w:rStyle w:val="aff9"/>
              </w:rPr>
              <w:t>https://doi.org/10.1038/s44260-025-00066-8</w:t>
            </w:r>
          </w:hyperlink>
          <w:r w:rsidRPr="00DD467A">
            <w:t xml:space="preserve"> </w:t>
          </w:r>
          <w:bookmarkEnd w:id="150"/>
        </w:p>
        <w:p w14:paraId="5A29C149" w14:textId="7790ADE8" w:rsidR="00DD467A" w:rsidRPr="00DD467A" w:rsidRDefault="00DD467A" w:rsidP="00DD467A">
          <w:pPr>
            <w:pStyle w:val="EndNoteBibliography"/>
            <w:ind w:left="400" w:hanging="400"/>
          </w:pPr>
          <w:bookmarkStart w:id="151" w:name="_ENREF_20"/>
          <w:r w:rsidRPr="00DD467A">
            <w:t xml:space="preserve">Cai, D. J., Aharoni, D., Shuman, T., Shobe, J., Biane, J., Song, W., Wei, B., Veshkini, M., La-Vu, M., Lou, J., Flores, S. E., Kim, I., Sano, Y., Zhou, M., Baumgaertel, K., Lavi, A., Kamata, M., Tuszynski, M., Mayford, M.,…Silva, A. J. (2016). A shared neural ensemble links distinct contextual memories encoded close in time. </w:t>
          </w:r>
          <w:r w:rsidRPr="00DD467A">
            <w:rPr>
              <w:i/>
            </w:rPr>
            <w:t>Nature</w:t>
          </w:r>
          <w:r w:rsidRPr="00DD467A">
            <w:t>,</w:t>
          </w:r>
          <w:r w:rsidRPr="00DD467A">
            <w:rPr>
              <w:i/>
            </w:rPr>
            <w:t xml:space="preserve"> 534</w:t>
          </w:r>
          <w:r w:rsidRPr="00DD467A">
            <w:t xml:space="preserve">(7605), 115–118. </w:t>
          </w:r>
          <w:hyperlink r:id="rId83" w:history="1">
            <w:r w:rsidRPr="00DD467A">
              <w:rPr>
                <w:rStyle w:val="aff9"/>
              </w:rPr>
              <w:t>https://doi.org/10.1038/nature17955</w:t>
            </w:r>
          </w:hyperlink>
          <w:r w:rsidRPr="00DD467A">
            <w:t xml:space="preserve"> </w:t>
          </w:r>
          <w:bookmarkEnd w:id="151"/>
        </w:p>
        <w:p w14:paraId="78BF991C" w14:textId="1C366CFB" w:rsidR="00DD467A" w:rsidRPr="00DD467A" w:rsidRDefault="00DD467A" w:rsidP="00DD467A">
          <w:pPr>
            <w:pStyle w:val="EndNoteBibliography"/>
            <w:ind w:left="400" w:hanging="400"/>
          </w:pPr>
          <w:bookmarkStart w:id="152" w:name="_ENREF_21"/>
          <w:r w:rsidRPr="00DD467A">
            <w:t xml:space="preserve">Casas-Torremocha, D., Clascá, F., &amp; Núñez, Á. (2017). Posterior Thalamic Nucleus Modulation of Tactile Stimuli Processing in Rat Motor and Primary Somatosensory Cortices [Original Research]. </w:t>
          </w:r>
          <w:r w:rsidRPr="00DD467A">
            <w:rPr>
              <w:i/>
            </w:rPr>
            <w:t>Frontiers in Neural Circuits</w:t>
          </w:r>
          <w:r w:rsidRPr="00DD467A">
            <w:t>,</w:t>
          </w:r>
          <w:r w:rsidRPr="00DD467A">
            <w:rPr>
              <w:i/>
            </w:rPr>
            <w:t xml:space="preserve"> Volume 11 - 2017</w:t>
          </w:r>
          <w:r w:rsidRPr="00DD467A">
            <w:t xml:space="preserve">. </w:t>
          </w:r>
          <w:hyperlink r:id="rId84" w:history="1">
            <w:r w:rsidRPr="00DD467A">
              <w:rPr>
                <w:rStyle w:val="aff9"/>
              </w:rPr>
              <w:t>https://doi.org/10.3389/fncir.2017.00069</w:t>
            </w:r>
          </w:hyperlink>
          <w:r w:rsidRPr="00DD467A">
            <w:t xml:space="preserve"> </w:t>
          </w:r>
          <w:bookmarkEnd w:id="152"/>
        </w:p>
        <w:p w14:paraId="6AFA6F30" w14:textId="34056B9A" w:rsidR="00DD467A" w:rsidRPr="00DD467A" w:rsidRDefault="00DD467A" w:rsidP="00DD467A">
          <w:pPr>
            <w:pStyle w:val="EndNoteBibliography"/>
            <w:ind w:left="400" w:hanging="400"/>
          </w:pPr>
          <w:bookmarkStart w:id="153" w:name="_ENREF_22"/>
          <w:r w:rsidRPr="00DD467A">
            <w:t xml:space="preserve">Chowdhury, N., Quinn, J. J., &amp; Fanselow, M. S. (2005). Dorsal hippocampus involvement in trace fear conditioning with long, but not short, trace intervals in mice. </w:t>
          </w:r>
          <w:r w:rsidRPr="00DD467A">
            <w:rPr>
              <w:i/>
            </w:rPr>
            <w:t>Behavioral Neuroscience</w:t>
          </w:r>
          <w:r w:rsidRPr="00DD467A">
            <w:t>,</w:t>
          </w:r>
          <w:r w:rsidRPr="00DD467A">
            <w:rPr>
              <w:i/>
            </w:rPr>
            <w:t xml:space="preserve"> 119</w:t>
          </w:r>
          <w:r w:rsidRPr="00DD467A">
            <w:t xml:space="preserve">(5), 1396–1402. </w:t>
          </w:r>
          <w:hyperlink r:id="rId85" w:history="1">
            <w:r w:rsidRPr="00DD467A">
              <w:rPr>
                <w:rStyle w:val="aff9"/>
              </w:rPr>
              <w:t>https://doi.org/10.1037/0735-7044.119.5.1396</w:t>
            </w:r>
          </w:hyperlink>
          <w:r w:rsidRPr="00DD467A">
            <w:t xml:space="preserve"> </w:t>
          </w:r>
          <w:bookmarkEnd w:id="153"/>
        </w:p>
        <w:p w14:paraId="166374EB" w14:textId="1E291D65" w:rsidR="00DD467A" w:rsidRPr="00DD467A" w:rsidRDefault="00DD467A" w:rsidP="00DD467A">
          <w:pPr>
            <w:pStyle w:val="EndNoteBibliography"/>
            <w:ind w:left="400" w:hanging="400"/>
          </w:pPr>
          <w:bookmarkStart w:id="154" w:name="_ENREF_23"/>
          <w:r w:rsidRPr="00DD467A">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DD467A">
            <w:rPr>
              <w:i/>
            </w:rPr>
            <w:t>Nature Neuroscience</w:t>
          </w:r>
          <w:r w:rsidRPr="00DD467A">
            <w:t>,</w:t>
          </w:r>
          <w:r w:rsidRPr="00DD467A">
            <w:rPr>
              <w:i/>
            </w:rPr>
            <w:t xml:space="preserve"> 13</w:t>
          </w:r>
          <w:r w:rsidRPr="00DD467A">
            <w:t xml:space="preserve">(3), 369–378. </w:t>
          </w:r>
          <w:hyperlink r:id="rId86" w:history="1">
            <w:r w:rsidRPr="00DD467A">
              <w:rPr>
                <w:rStyle w:val="aff9"/>
              </w:rPr>
              <w:t>https://doi.org/10.1038/nn.2501</w:t>
            </w:r>
          </w:hyperlink>
          <w:r w:rsidRPr="00DD467A">
            <w:t xml:space="preserve"> </w:t>
          </w:r>
          <w:bookmarkEnd w:id="154"/>
        </w:p>
        <w:p w14:paraId="461C3262" w14:textId="0BEAEC20" w:rsidR="00DD467A" w:rsidRPr="00DD467A" w:rsidRDefault="00DD467A" w:rsidP="00DD467A">
          <w:pPr>
            <w:pStyle w:val="EndNoteBibliography"/>
            <w:ind w:left="400" w:hanging="400"/>
          </w:pPr>
          <w:bookmarkStart w:id="155" w:name="_ENREF_24"/>
          <w:r w:rsidRPr="00DD467A">
            <w:t xml:space="preserve">Cristino, A. S., Barchuk, A. R., Freitas, F. C. P., Narayanan, R. K., Biergans, S. D., Zhao, Z., Simoes, Z. L. P., Reinhard, J., &amp; Claudianos, C. (2014). Neuroligin-associated microRNA-932 targets actin and regulates memory in the honeybee. </w:t>
          </w:r>
          <w:r w:rsidRPr="00DD467A">
            <w:rPr>
              <w:i/>
            </w:rPr>
            <w:t>Nature Communications</w:t>
          </w:r>
          <w:r w:rsidRPr="00DD467A">
            <w:t>,</w:t>
          </w:r>
          <w:r w:rsidRPr="00DD467A">
            <w:rPr>
              <w:i/>
            </w:rPr>
            <w:t xml:space="preserve"> 5</w:t>
          </w:r>
          <w:r w:rsidRPr="00DD467A">
            <w:t xml:space="preserve">(1), 5529. </w:t>
          </w:r>
          <w:hyperlink r:id="rId87" w:history="1">
            <w:r w:rsidRPr="00DD467A">
              <w:rPr>
                <w:rStyle w:val="aff9"/>
              </w:rPr>
              <w:t>https://doi.org/10.1038/ncomms6529</w:t>
            </w:r>
          </w:hyperlink>
          <w:r w:rsidRPr="00DD467A">
            <w:t xml:space="preserve"> </w:t>
          </w:r>
          <w:bookmarkEnd w:id="155"/>
        </w:p>
        <w:p w14:paraId="2F9DEF72" w14:textId="0EF9FB40" w:rsidR="00DD467A" w:rsidRPr="00DD467A" w:rsidRDefault="00DD467A" w:rsidP="00DD467A">
          <w:pPr>
            <w:pStyle w:val="EndNoteBibliography"/>
            <w:ind w:left="400" w:hanging="400"/>
          </w:pPr>
          <w:bookmarkStart w:id="156" w:name="_ENREF_25"/>
          <w:r w:rsidRPr="00DD467A">
            <w:t xml:space="preserve">Cunningham, J. P., &amp; Yu, B. M. (2014). Dimensionality reduction for large-scale neural recordings. </w:t>
          </w:r>
          <w:r w:rsidRPr="00DD467A">
            <w:rPr>
              <w:i/>
            </w:rPr>
            <w:t>Nature Neuroscience</w:t>
          </w:r>
          <w:r w:rsidRPr="00DD467A">
            <w:t>,</w:t>
          </w:r>
          <w:r w:rsidRPr="00DD467A">
            <w:rPr>
              <w:i/>
            </w:rPr>
            <w:t xml:space="preserve"> 17</w:t>
          </w:r>
          <w:r w:rsidRPr="00DD467A">
            <w:t xml:space="preserve">(11), 1500–1509. </w:t>
          </w:r>
          <w:hyperlink r:id="rId88" w:history="1">
            <w:r w:rsidRPr="00DD467A">
              <w:rPr>
                <w:rStyle w:val="aff9"/>
              </w:rPr>
              <w:t>https://doi.org/10.1038/nn.3776</w:t>
            </w:r>
          </w:hyperlink>
          <w:r w:rsidRPr="00DD467A">
            <w:t xml:space="preserve"> </w:t>
          </w:r>
          <w:bookmarkEnd w:id="156"/>
        </w:p>
        <w:p w14:paraId="195686CC" w14:textId="0AA402C5" w:rsidR="00DD467A" w:rsidRPr="00DD467A" w:rsidRDefault="00DD467A" w:rsidP="00DD467A">
          <w:pPr>
            <w:pStyle w:val="EndNoteBibliography"/>
            <w:ind w:left="400" w:hanging="400"/>
          </w:pPr>
          <w:bookmarkStart w:id="157" w:name="_ENREF_26"/>
          <w:r w:rsidRPr="00DD467A">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DD467A">
            <w:rPr>
              <w:i/>
            </w:rPr>
            <w:t>Cell Reports</w:t>
          </w:r>
          <w:r w:rsidRPr="00DD467A">
            <w:t>,</w:t>
          </w:r>
          <w:r w:rsidRPr="00DD467A">
            <w:rPr>
              <w:i/>
            </w:rPr>
            <w:t xml:space="preserve"> 39</w:t>
          </w:r>
          <w:r w:rsidRPr="00DD467A">
            <w:t xml:space="preserve">(6). </w:t>
          </w:r>
          <w:hyperlink r:id="rId89" w:history="1">
            <w:r w:rsidRPr="00DD467A">
              <w:rPr>
                <w:rStyle w:val="aff9"/>
              </w:rPr>
              <w:t>https://doi.org/10.1016/j.celrep.2022.110801</w:t>
            </w:r>
          </w:hyperlink>
          <w:r w:rsidRPr="00DD467A">
            <w:t xml:space="preserve"> </w:t>
          </w:r>
          <w:bookmarkEnd w:id="157"/>
        </w:p>
        <w:p w14:paraId="4BD55610" w14:textId="196A0F87" w:rsidR="00DD467A" w:rsidRPr="00DD467A" w:rsidRDefault="00DD467A" w:rsidP="00DD467A">
          <w:pPr>
            <w:pStyle w:val="EndNoteBibliography"/>
            <w:ind w:left="400" w:hanging="400"/>
          </w:pPr>
          <w:bookmarkStart w:id="158" w:name="_ENREF_27"/>
          <w:r w:rsidRPr="00DD467A">
            <w:t xml:space="preserve">D’amour, James A., &amp; Froemke, Robert C. (2015). Inhibitory and Excitatory Spike-Timing-Dependent Plasticity in the Auditory Cortex. </w:t>
          </w:r>
          <w:r w:rsidRPr="00DD467A">
            <w:rPr>
              <w:i/>
            </w:rPr>
            <w:t>Neuron</w:t>
          </w:r>
          <w:r w:rsidRPr="00DD467A">
            <w:t>,</w:t>
          </w:r>
          <w:r w:rsidRPr="00DD467A">
            <w:rPr>
              <w:i/>
            </w:rPr>
            <w:t xml:space="preserve"> 86</w:t>
          </w:r>
          <w:r w:rsidRPr="00DD467A">
            <w:t xml:space="preserve">(2), 514–528. </w:t>
          </w:r>
          <w:hyperlink r:id="rId90" w:history="1">
            <w:r w:rsidRPr="00DD467A">
              <w:rPr>
                <w:rStyle w:val="aff9"/>
              </w:rPr>
              <w:t>https://doi.org/10.1016/j.neuron.2015.03.014</w:t>
            </w:r>
          </w:hyperlink>
          <w:r w:rsidRPr="00DD467A">
            <w:t xml:space="preserve"> </w:t>
          </w:r>
          <w:bookmarkEnd w:id="158"/>
        </w:p>
        <w:p w14:paraId="3F45C6FB" w14:textId="50329679" w:rsidR="00DD467A" w:rsidRPr="00DD467A" w:rsidRDefault="00DD467A" w:rsidP="00DD467A">
          <w:pPr>
            <w:pStyle w:val="EndNoteBibliography"/>
            <w:ind w:left="400" w:hanging="400"/>
          </w:pPr>
          <w:bookmarkStart w:id="159" w:name="_ENREF_28"/>
          <w:r w:rsidRPr="00DD467A">
            <w:t xml:space="preserve">Daw, N. D., Niv, Y., &amp; Dayan, P. (2005). Uncertainty-based competition between prefrontal and dorsolateral striatal systems for behavioral control. </w:t>
          </w:r>
          <w:r w:rsidRPr="00DD467A">
            <w:rPr>
              <w:i/>
            </w:rPr>
            <w:t>Nature Neuroscience</w:t>
          </w:r>
          <w:r w:rsidRPr="00DD467A">
            <w:t>,</w:t>
          </w:r>
          <w:r w:rsidRPr="00DD467A">
            <w:rPr>
              <w:i/>
            </w:rPr>
            <w:t xml:space="preserve"> 8</w:t>
          </w:r>
          <w:r w:rsidRPr="00DD467A">
            <w:t xml:space="preserve">(12), 1704–1711. </w:t>
          </w:r>
          <w:hyperlink r:id="rId91" w:history="1">
            <w:r w:rsidRPr="00DD467A">
              <w:rPr>
                <w:rStyle w:val="aff9"/>
              </w:rPr>
              <w:t>https://doi.org/10.1038/nn1560</w:t>
            </w:r>
          </w:hyperlink>
          <w:r w:rsidRPr="00DD467A">
            <w:t xml:space="preserve"> </w:t>
          </w:r>
          <w:bookmarkEnd w:id="159"/>
        </w:p>
        <w:p w14:paraId="27D7929B" w14:textId="63A05991" w:rsidR="00DD467A" w:rsidRPr="00DD467A" w:rsidRDefault="00DD467A" w:rsidP="00DD467A">
          <w:pPr>
            <w:pStyle w:val="EndNoteBibliography"/>
            <w:ind w:left="400" w:hanging="400"/>
          </w:pPr>
          <w:bookmarkStart w:id="160" w:name="_ENREF_29"/>
          <w:r w:rsidRPr="00DD467A">
            <w:t xml:space="preserve">Deisseroth, K. (2015). Optogenetics: 10 years of microbial opsins in neuroscience. </w:t>
          </w:r>
          <w:r w:rsidRPr="00DD467A">
            <w:rPr>
              <w:i/>
            </w:rPr>
            <w:t>Nature Neuroscience</w:t>
          </w:r>
          <w:r w:rsidRPr="00DD467A">
            <w:t>,</w:t>
          </w:r>
          <w:r w:rsidRPr="00DD467A">
            <w:rPr>
              <w:i/>
            </w:rPr>
            <w:t xml:space="preserve"> 18</w:t>
          </w:r>
          <w:r w:rsidRPr="00DD467A">
            <w:t xml:space="preserve">(9), 1213–1225. </w:t>
          </w:r>
          <w:hyperlink r:id="rId92" w:history="1">
            <w:r w:rsidRPr="00DD467A">
              <w:rPr>
                <w:rStyle w:val="aff9"/>
              </w:rPr>
              <w:t>https://doi.org/10.1038/nn.4091</w:t>
            </w:r>
          </w:hyperlink>
          <w:r w:rsidRPr="00DD467A">
            <w:t xml:space="preserve"> </w:t>
          </w:r>
          <w:bookmarkEnd w:id="160"/>
        </w:p>
        <w:p w14:paraId="2A0FC495" w14:textId="394F3316" w:rsidR="00DD467A" w:rsidRPr="00DD467A" w:rsidRDefault="00DD467A" w:rsidP="00DD467A">
          <w:pPr>
            <w:pStyle w:val="EndNoteBibliography"/>
            <w:ind w:left="400" w:hanging="400"/>
          </w:pPr>
          <w:bookmarkStart w:id="161" w:name="_ENREF_30"/>
          <w:r w:rsidRPr="00DD467A">
            <w:t xml:space="preserve">DeNardo, L., &amp; Luo, L. (2017). Genetic strategies to access activated neurons. </w:t>
          </w:r>
          <w:r w:rsidRPr="00DD467A">
            <w:rPr>
              <w:i/>
            </w:rPr>
            <w:t>Current Opinion in Neurobiology</w:t>
          </w:r>
          <w:r w:rsidRPr="00DD467A">
            <w:t>,</w:t>
          </w:r>
          <w:r w:rsidRPr="00DD467A">
            <w:rPr>
              <w:i/>
            </w:rPr>
            <w:t xml:space="preserve"> 45</w:t>
          </w:r>
          <w:r w:rsidRPr="00DD467A">
            <w:t xml:space="preserve">, 121–129. </w:t>
          </w:r>
          <w:hyperlink r:id="rId93" w:history="1">
            <w:r w:rsidRPr="00DD467A">
              <w:rPr>
                <w:rStyle w:val="aff9"/>
              </w:rPr>
              <w:t>https://doi.org/10.1016/j.conb.2017.05.014</w:t>
            </w:r>
          </w:hyperlink>
          <w:r w:rsidRPr="00DD467A">
            <w:t xml:space="preserve"> </w:t>
          </w:r>
          <w:bookmarkEnd w:id="161"/>
        </w:p>
        <w:p w14:paraId="0D4DBE18" w14:textId="63911D12" w:rsidR="00DD467A" w:rsidRPr="00DD467A" w:rsidRDefault="00DD467A" w:rsidP="00DD467A">
          <w:pPr>
            <w:pStyle w:val="EndNoteBibliography"/>
            <w:ind w:left="400" w:hanging="400"/>
          </w:pPr>
          <w:bookmarkStart w:id="162" w:name="_ENREF_31"/>
          <w:r w:rsidRPr="00DD467A">
            <w:t xml:space="preserve">Dolan, Ray J., &amp; Dayan, P. (2013). Goals and Habits in the Brain. </w:t>
          </w:r>
          <w:r w:rsidRPr="00DD467A">
            <w:rPr>
              <w:i/>
            </w:rPr>
            <w:t>Neuron</w:t>
          </w:r>
          <w:r w:rsidRPr="00DD467A">
            <w:t>,</w:t>
          </w:r>
          <w:r w:rsidRPr="00DD467A">
            <w:rPr>
              <w:i/>
            </w:rPr>
            <w:t xml:space="preserve"> 80</w:t>
          </w:r>
          <w:r w:rsidRPr="00DD467A">
            <w:t xml:space="preserve">(2), 312–325. </w:t>
          </w:r>
          <w:hyperlink r:id="rId94" w:history="1">
            <w:r w:rsidRPr="00DD467A">
              <w:rPr>
                <w:rStyle w:val="aff9"/>
              </w:rPr>
              <w:t>https://doi.org/10.1016/j.neuron.2013.09.007</w:t>
            </w:r>
          </w:hyperlink>
          <w:r w:rsidRPr="00DD467A">
            <w:t xml:space="preserve"> </w:t>
          </w:r>
          <w:bookmarkEnd w:id="162"/>
        </w:p>
        <w:p w14:paraId="13E4AEAB" w14:textId="13EC1469" w:rsidR="00DD467A" w:rsidRPr="00DD467A" w:rsidRDefault="00DD467A" w:rsidP="00DD467A">
          <w:pPr>
            <w:pStyle w:val="EndNoteBibliography"/>
            <w:ind w:left="400" w:hanging="400"/>
          </w:pPr>
          <w:bookmarkStart w:id="163" w:name="_ENREF_32"/>
          <w:r w:rsidRPr="00DD467A">
            <w:t xml:space="preserve">Dorrn, A. L., Yuan, K., Barker, A. J., Schreiner, C. E., &amp; Froemke, R. C. (2010). Developmental sensory experience balances cortical excitation and inhibition. </w:t>
          </w:r>
          <w:r w:rsidRPr="00DD467A">
            <w:rPr>
              <w:i/>
            </w:rPr>
            <w:t>Nature</w:t>
          </w:r>
          <w:r w:rsidRPr="00DD467A">
            <w:t>,</w:t>
          </w:r>
          <w:r w:rsidRPr="00DD467A">
            <w:rPr>
              <w:i/>
            </w:rPr>
            <w:t xml:space="preserve"> 465</w:t>
          </w:r>
          <w:r w:rsidRPr="00DD467A">
            <w:t xml:space="preserve">(7300), 932–936. </w:t>
          </w:r>
          <w:hyperlink r:id="rId95" w:history="1">
            <w:r w:rsidRPr="00DD467A">
              <w:rPr>
                <w:rStyle w:val="aff9"/>
              </w:rPr>
              <w:t>https://doi.org/10.1038/nature09119</w:t>
            </w:r>
          </w:hyperlink>
          <w:r w:rsidRPr="00DD467A">
            <w:t xml:space="preserve"> </w:t>
          </w:r>
          <w:bookmarkEnd w:id="163"/>
        </w:p>
        <w:p w14:paraId="1E9A4082" w14:textId="2593AE95" w:rsidR="00DD467A" w:rsidRPr="00DD467A" w:rsidRDefault="00DD467A" w:rsidP="00DD467A">
          <w:pPr>
            <w:pStyle w:val="EndNoteBibliography"/>
            <w:ind w:left="400" w:hanging="400"/>
          </w:pPr>
          <w:bookmarkStart w:id="164" w:name="_ENREF_33"/>
          <w:r w:rsidRPr="00DD467A">
            <w:t xml:space="preserve">Driscoll, L. N., Duncker, L., &amp; Harvey, C. D. (2022). Representational drift: Emerging theories for continual learning and experimental future directions. </w:t>
          </w:r>
          <w:r w:rsidRPr="00DD467A">
            <w:rPr>
              <w:i/>
            </w:rPr>
            <w:t>Current Opinion in Neurobiology</w:t>
          </w:r>
          <w:r w:rsidRPr="00DD467A">
            <w:t>,</w:t>
          </w:r>
          <w:r w:rsidRPr="00DD467A">
            <w:rPr>
              <w:i/>
            </w:rPr>
            <w:t xml:space="preserve"> 76</w:t>
          </w:r>
          <w:r w:rsidRPr="00DD467A">
            <w:t xml:space="preserve">, 102609. </w:t>
          </w:r>
          <w:hyperlink r:id="rId96" w:history="1">
            <w:r w:rsidRPr="00DD467A">
              <w:rPr>
                <w:rStyle w:val="aff9"/>
              </w:rPr>
              <w:t>https://doi.org/10.1016/j.conb.2022.102609</w:t>
            </w:r>
          </w:hyperlink>
          <w:r w:rsidRPr="00DD467A">
            <w:t xml:space="preserve"> </w:t>
          </w:r>
          <w:bookmarkEnd w:id="164"/>
        </w:p>
        <w:p w14:paraId="68B1D6E6" w14:textId="77777777" w:rsidR="00DD467A" w:rsidRPr="00DD467A" w:rsidRDefault="00DD467A" w:rsidP="00DD467A">
          <w:pPr>
            <w:pStyle w:val="EndNoteBibliography"/>
            <w:ind w:left="400" w:hanging="400"/>
          </w:pPr>
          <w:bookmarkStart w:id="165" w:name="_ENREF_34"/>
          <w:r w:rsidRPr="00DD467A">
            <w:t xml:space="preserve">Ebbinghaus, H. (1885). </w:t>
          </w:r>
          <w:r w:rsidRPr="00DD467A">
            <w:rPr>
              <w:i/>
            </w:rPr>
            <w:t>Über das Gedächtnis. Untersuchungen zur experimentellen Psychologie</w:t>
          </w:r>
          <w:r w:rsidRPr="00DD467A">
            <w:t xml:space="preserve">. Duncker &amp; Humblot. </w:t>
          </w:r>
          <w:bookmarkEnd w:id="165"/>
        </w:p>
        <w:p w14:paraId="55845DF1" w14:textId="6A6F4352" w:rsidR="00DD467A" w:rsidRPr="00DD467A" w:rsidRDefault="00DD467A" w:rsidP="00DD467A">
          <w:pPr>
            <w:pStyle w:val="EndNoteBibliography"/>
            <w:ind w:left="400" w:hanging="400"/>
          </w:pPr>
          <w:bookmarkStart w:id="166" w:name="_ENREF_35"/>
          <w:r w:rsidRPr="00DD467A">
            <w:t xml:space="preserve">Florian, R. V. (2007). Reinforcement Learning Through Modulation of Spike-Timing-Dependent Synaptic Plasticity. </w:t>
          </w:r>
          <w:r w:rsidRPr="00DD467A">
            <w:rPr>
              <w:i/>
            </w:rPr>
            <w:t>Neural Computation</w:t>
          </w:r>
          <w:r w:rsidRPr="00DD467A">
            <w:t>,</w:t>
          </w:r>
          <w:r w:rsidRPr="00DD467A">
            <w:rPr>
              <w:i/>
            </w:rPr>
            <w:t xml:space="preserve"> 19</w:t>
          </w:r>
          <w:r w:rsidRPr="00DD467A">
            <w:t xml:space="preserve">(6), 1468–1502. </w:t>
          </w:r>
          <w:hyperlink r:id="rId97" w:history="1">
            <w:r w:rsidRPr="00DD467A">
              <w:rPr>
                <w:rStyle w:val="aff9"/>
              </w:rPr>
              <w:t>https://doi.org/10.1162/neco.2007.19.6.1468</w:t>
            </w:r>
          </w:hyperlink>
          <w:r w:rsidRPr="00DD467A">
            <w:t xml:space="preserve"> </w:t>
          </w:r>
          <w:bookmarkEnd w:id="166"/>
        </w:p>
        <w:p w14:paraId="6AF6031A" w14:textId="056ACE24" w:rsidR="00DD467A" w:rsidRPr="00DD467A" w:rsidRDefault="00DD467A" w:rsidP="00DD467A">
          <w:pPr>
            <w:pStyle w:val="EndNoteBibliography"/>
            <w:ind w:left="400" w:hanging="400"/>
          </w:pPr>
          <w:bookmarkStart w:id="167" w:name="_ENREF_36"/>
          <w:r w:rsidRPr="00DD467A">
            <w:t xml:space="preserve">Frankland, P. W., &amp; Bontempi, B. (2005). The organization of recent and remote memories. </w:t>
          </w:r>
          <w:r w:rsidRPr="00DD467A">
            <w:rPr>
              <w:i/>
            </w:rPr>
            <w:t>Nature Reviews Neuroscience</w:t>
          </w:r>
          <w:r w:rsidRPr="00DD467A">
            <w:t>,</w:t>
          </w:r>
          <w:r w:rsidRPr="00DD467A">
            <w:rPr>
              <w:i/>
            </w:rPr>
            <w:t xml:space="preserve"> 6</w:t>
          </w:r>
          <w:r w:rsidRPr="00DD467A">
            <w:t xml:space="preserve">(2), 119–130. </w:t>
          </w:r>
          <w:hyperlink r:id="rId98" w:history="1">
            <w:r w:rsidRPr="00DD467A">
              <w:rPr>
                <w:rStyle w:val="aff9"/>
              </w:rPr>
              <w:t>https://doi.org/10.1038/nrn1607</w:t>
            </w:r>
          </w:hyperlink>
          <w:r w:rsidRPr="00DD467A">
            <w:t xml:space="preserve"> </w:t>
          </w:r>
          <w:bookmarkEnd w:id="167"/>
        </w:p>
        <w:p w14:paraId="167CC69E" w14:textId="583AEB42" w:rsidR="00DD467A" w:rsidRPr="00DD467A" w:rsidRDefault="00DD467A" w:rsidP="00DD467A">
          <w:pPr>
            <w:pStyle w:val="EndNoteBibliography"/>
            <w:ind w:left="400" w:hanging="400"/>
          </w:pPr>
          <w:bookmarkStart w:id="168" w:name="_ENREF_37"/>
          <w:r w:rsidRPr="00DD467A">
            <w:t xml:space="preserve">Frémaux, N., &amp; Gerstner, W. (2016). Neuromodulated Spike-Timing-Dependent Plasticity, and Theory of Three-Factor Learning Rules [Review]. </w:t>
          </w:r>
          <w:r w:rsidRPr="00DD467A">
            <w:rPr>
              <w:i/>
            </w:rPr>
            <w:t>Frontiers in Neural Circuits</w:t>
          </w:r>
          <w:r w:rsidRPr="00DD467A">
            <w:t>,</w:t>
          </w:r>
          <w:r w:rsidRPr="00DD467A">
            <w:rPr>
              <w:i/>
            </w:rPr>
            <w:t xml:space="preserve"> Volume 9 - 2015</w:t>
          </w:r>
          <w:r w:rsidRPr="00DD467A">
            <w:t xml:space="preserve">. </w:t>
          </w:r>
          <w:hyperlink r:id="rId99" w:history="1">
            <w:r w:rsidRPr="00DD467A">
              <w:rPr>
                <w:rStyle w:val="aff9"/>
              </w:rPr>
              <w:t>https://doi.org/10.3389/fncir.2015.00085</w:t>
            </w:r>
          </w:hyperlink>
          <w:r w:rsidRPr="00DD467A">
            <w:t xml:space="preserve"> </w:t>
          </w:r>
          <w:bookmarkEnd w:id="168"/>
        </w:p>
        <w:p w14:paraId="5C8BA767" w14:textId="5EE8277C" w:rsidR="00DD467A" w:rsidRPr="00DD467A" w:rsidRDefault="00DD467A" w:rsidP="00DD467A">
          <w:pPr>
            <w:pStyle w:val="EndNoteBibliography"/>
            <w:ind w:left="400" w:hanging="400"/>
          </w:pPr>
          <w:bookmarkStart w:id="169" w:name="_ENREF_38"/>
          <w:r w:rsidRPr="00DD467A">
            <w:t xml:space="preserve">Friston, K. (2010). The free-energy principle: a unified brain theory? </w:t>
          </w:r>
          <w:r w:rsidRPr="00DD467A">
            <w:rPr>
              <w:i/>
            </w:rPr>
            <w:t>Nature Reviews Neuroscience</w:t>
          </w:r>
          <w:r w:rsidRPr="00DD467A">
            <w:t>,</w:t>
          </w:r>
          <w:r w:rsidRPr="00DD467A">
            <w:rPr>
              <w:i/>
            </w:rPr>
            <w:t xml:space="preserve"> 11</w:t>
          </w:r>
          <w:r w:rsidRPr="00DD467A">
            <w:t xml:space="preserve">(2), 127–138. </w:t>
          </w:r>
          <w:hyperlink r:id="rId100" w:history="1">
            <w:r w:rsidRPr="00DD467A">
              <w:rPr>
                <w:rStyle w:val="aff9"/>
              </w:rPr>
              <w:t>https://doi.org/10.1038/nrn2787</w:t>
            </w:r>
          </w:hyperlink>
          <w:r w:rsidRPr="00DD467A">
            <w:t xml:space="preserve"> </w:t>
          </w:r>
          <w:bookmarkEnd w:id="169"/>
        </w:p>
        <w:p w14:paraId="1F2F71B1" w14:textId="1A84EC0B" w:rsidR="00DD467A" w:rsidRPr="00DD467A" w:rsidRDefault="00DD467A" w:rsidP="00DD467A">
          <w:pPr>
            <w:pStyle w:val="EndNoteBibliography"/>
            <w:ind w:left="400" w:hanging="400"/>
          </w:pPr>
          <w:bookmarkStart w:id="170" w:name="_ENREF_39"/>
          <w:r w:rsidRPr="00DD467A">
            <w:t xml:space="preserve">Fusi, S., Miller, E. K., &amp; Rigotti, M. (2016). Why neurons mix: high dimensionality for higher cognition. </w:t>
          </w:r>
          <w:r w:rsidRPr="00DD467A">
            <w:rPr>
              <w:i/>
            </w:rPr>
            <w:t>Current Opinion in Neurobiology</w:t>
          </w:r>
          <w:r w:rsidRPr="00DD467A">
            <w:t>,</w:t>
          </w:r>
          <w:r w:rsidRPr="00DD467A">
            <w:rPr>
              <w:i/>
            </w:rPr>
            <w:t xml:space="preserve"> 37</w:t>
          </w:r>
          <w:r w:rsidRPr="00DD467A">
            <w:t xml:space="preserve">, 66–74. </w:t>
          </w:r>
          <w:hyperlink r:id="rId101" w:history="1">
            <w:r w:rsidRPr="00DD467A">
              <w:rPr>
                <w:rStyle w:val="aff9"/>
              </w:rPr>
              <w:t>https://doi.org/10.1016/j.conb.2016.01.010</w:t>
            </w:r>
          </w:hyperlink>
          <w:r w:rsidRPr="00DD467A">
            <w:t xml:space="preserve"> </w:t>
          </w:r>
          <w:bookmarkEnd w:id="170"/>
        </w:p>
        <w:p w14:paraId="56DA1B98" w14:textId="6A1AF21E" w:rsidR="00DD467A" w:rsidRPr="00DD467A" w:rsidRDefault="00DD467A" w:rsidP="00DD467A">
          <w:pPr>
            <w:pStyle w:val="EndNoteBibliography"/>
            <w:ind w:left="400" w:hanging="400"/>
          </w:pPr>
          <w:bookmarkStart w:id="171" w:name="_ENREF_40"/>
          <w:r w:rsidRPr="00DD467A">
            <w:t xml:space="preserve">Gallego, J. A., Perich, M. G., Chowdhury, R. H., Solla, S. A., &amp; Miller, L. E. (2020). Long-term stability of cortical population dynamics underlying consistent behavior. </w:t>
          </w:r>
          <w:r w:rsidRPr="00DD467A">
            <w:rPr>
              <w:i/>
            </w:rPr>
            <w:t>Nature Neuroscience</w:t>
          </w:r>
          <w:r w:rsidRPr="00DD467A">
            <w:t>,</w:t>
          </w:r>
          <w:r w:rsidRPr="00DD467A">
            <w:rPr>
              <w:i/>
            </w:rPr>
            <w:t xml:space="preserve"> 23</w:t>
          </w:r>
          <w:r w:rsidRPr="00DD467A">
            <w:t xml:space="preserve">(2), 260–270. </w:t>
          </w:r>
          <w:hyperlink r:id="rId102" w:history="1">
            <w:r w:rsidRPr="00DD467A">
              <w:rPr>
                <w:rStyle w:val="aff9"/>
              </w:rPr>
              <w:t>https://doi.org/10.1038/s41593-019-0555-4</w:t>
            </w:r>
          </w:hyperlink>
          <w:r w:rsidRPr="00DD467A">
            <w:t xml:space="preserve"> </w:t>
          </w:r>
          <w:bookmarkEnd w:id="171"/>
        </w:p>
        <w:p w14:paraId="0CFBBD64" w14:textId="0E264C9B" w:rsidR="00DD467A" w:rsidRPr="00DD467A" w:rsidRDefault="00DD467A" w:rsidP="00DD467A">
          <w:pPr>
            <w:pStyle w:val="EndNoteBibliography"/>
            <w:ind w:left="400" w:hanging="400"/>
          </w:pPr>
          <w:bookmarkStart w:id="172" w:name="_ENREF_41"/>
          <w:r w:rsidRPr="00DD467A">
            <w:t xml:space="preserve">Gallego, J. A., Perich, M. G., Miller, L. E., &amp; Solla, S. A. (2017). Neural Manifolds for the Control of Movement. </w:t>
          </w:r>
          <w:r w:rsidRPr="00DD467A">
            <w:rPr>
              <w:i/>
            </w:rPr>
            <w:t>Neuron</w:t>
          </w:r>
          <w:r w:rsidRPr="00DD467A">
            <w:t>,</w:t>
          </w:r>
          <w:r w:rsidRPr="00DD467A">
            <w:rPr>
              <w:i/>
            </w:rPr>
            <w:t xml:space="preserve"> 94</w:t>
          </w:r>
          <w:r w:rsidRPr="00DD467A">
            <w:t xml:space="preserve">(5), 978–984. </w:t>
          </w:r>
          <w:hyperlink r:id="rId103" w:history="1">
            <w:r w:rsidRPr="00DD467A">
              <w:rPr>
                <w:rStyle w:val="aff9"/>
              </w:rPr>
              <w:t>https://doi.org/10.1016/j.neuron.2017.05.025</w:t>
            </w:r>
          </w:hyperlink>
          <w:r w:rsidRPr="00DD467A">
            <w:t xml:space="preserve"> </w:t>
          </w:r>
          <w:bookmarkEnd w:id="172"/>
        </w:p>
        <w:p w14:paraId="2EA1E83E" w14:textId="61105699" w:rsidR="00DD467A" w:rsidRPr="00DD467A" w:rsidRDefault="00DD467A" w:rsidP="00DD467A">
          <w:pPr>
            <w:pStyle w:val="EndNoteBibliography"/>
            <w:ind w:left="400" w:hanging="400"/>
          </w:pPr>
          <w:bookmarkStart w:id="173" w:name="_ENREF_42"/>
          <w:r w:rsidRPr="00DD467A">
            <w:t xml:space="preserve">Gentet, L. J., Kremer, Y., Taniguchi, H., Huang, Z. J., Staiger, J. F., &amp; Petersen, C. C. H. (2012). Unique functional properties of somatostatin-expressing GABAergic neurons in mouse barrel cortex. </w:t>
          </w:r>
          <w:r w:rsidRPr="00DD467A">
            <w:rPr>
              <w:i/>
            </w:rPr>
            <w:t>Nature Neuroscience</w:t>
          </w:r>
          <w:r w:rsidRPr="00DD467A">
            <w:t>,</w:t>
          </w:r>
          <w:r w:rsidRPr="00DD467A">
            <w:rPr>
              <w:i/>
            </w:rPr>
            <w:t xml:space="preserve"> 15</w:t>
          </w:r>
          <w:r w:rsidRPr="00DD467A">
            <w:t xml:space="preserve">(4), 607–612. </w:t>
          </w:r>
          <w:hyperlink r:id="rId104" w:history="1">
            <w:r w:rsidRPr="00DD467A">
              <w:rPr>
                <w:rStyle w:val="aff9"/>
              </w:rPr>
              <w:t>https://doi.org/10.1038/nn.3051</w:t>
            </w:r>
          </w:hyperlink>
          <w:r w:rsidRPr="00DD467A">
            <w:t xml:space="preserve"> </w:t>
          </w:r>
          <w:bookmarkEnd w:id="173"/>
        </w:p>
        <w:p w14:paraId="663CE7F9" w14:textId="36B157BC" w:rsidR="00DD467A" w:rsidRPr="00DD467A" w:rsidRDefault="00DD467A" w:rsidP="00DD467A">
          <w:pPr>
            <w:pStyle w:val="EndNoteBibliography"/>
            <w:ind w:left="400" w:hanging="400"/>
          </w:pPr>
          <w:bookmarkStart w:id="174" w:name="_ENREF_43"/>
          <w:r w:rsidRPr="00DD467A">
            <w:t xml:space="preserve">Gerstner, W., Lehmann, M., Liakoni, V., Corneil, D., &amp; Brea, J. (2018). Eligibility Traces and Plasticity on Behavioral Time Scales: Experimental Support of NeoHebbian Three-Factor Learning Rules [Review]. </w:t>
          </w:r>
          <w:r w:rsidRPr="00DD467A">
            <w:rPr>
              <w:i/>
            </w:rPr>
            <w:t>Frontiers in Neural Circuits</w:t>
          </w:r>
          <w:r w:rsidRPr="00DD467A">
            <w:t>,</w:t>
          </w:r>
          <w:r w:rsidRPr="00DD467A">
            <w:rPr>
              <w:i/>
            </w:rPr>
            <w:t xml:space="preserve"> Volume 12 - 2018</w:t>
          </w:r>
          <w:r w:rsidRPr="00DD467A">
            <w:t xml:space="preserve">. </w:t>
          </w:r>
          <w:hyperlink r:id="rId105" w:history="1">
            <w:r w:rsidRPr="00DD467A">
              <w:rPr>
                <w:rStyle w:val="aff9"/>
              </w:rPr>
              <w:t>https://doi.org/10.3389/fncir.2018.00053</w:t>
            </w:r>
          </w:hyperlink>
          <w:r w:rsidRPr="00DD467A">
            <w:t xml:space="preserve"> </w:t>
          </w:r>
          <w:bookmarkEnd w:id="174"/>
        </w:p>
        <w:p w14:paraId="04B8CCF9" w14:textId="0CCB56F4" w:rsidR="00DD467A" w:rsidRPr="00DD467A" w:rsidRDefault="00DD467A" w:rsidP="00DD467A">
          <w:pPr>
            <w:pStyle w:val="EndNoteBibliography"/>
            <w:ind w:left="400" w:hanging="400"/>
          </w:pPr>
          <w:bookmarkStart w:id="175" w:name="_ENREF_44"/>
          <w:r w:rsidRPr="00DD467A">
            <w:t xml:space="preserve">Ghirlanda, S., &amp; Enquist, M. (2003). A century of generalization. </w:t>
          </w:r>
          <w:r w:rsidRPr="00DD467A">
            <w:rPr>
              <w:i/>
            </w:rPr>
            <w:t>Animal Behaviour</w:t>
          </w:r>
          <w:r w:rsidRPr="00DD467A">
            <w:t>,</w:t>
          </w:r>
          <w:r w:rsidRPr="00DD467A">
            <w:rPr>
              <w:i/>
            </w:rPr>
            <w:t xml:space="preserve"> 66</w:t>
          </w:r>
          <w:r w:rsidRPr="00DD467A">
            <w:t xml:space="preserve">(1), 15–36. </w:t>
          </w:r>
          <w:hyperlink r:id="rId106" w:history="1">
            <w:r w:rsidRPr="00DD467A">
              <w:rPr>
                <w:rStyle w:val="aff9"/>
              </w:rPr>
              <w:t>https://doi.org/10.1006/anbe.2003.2174</w:t>
            </w:r>
          </w:hyperlink>
          <w:r w:rsidRPr="00DD467A">
            <w:t xml:space="preserve"> </w:t>
          </w:r>
          <w:bookmarkEnd w:id="175"/>
        </w:p>
        <w:p w14:paraId="520FD850" w14:textId="09F61E07" w:rsidR="00DD467A" w:rsidRPr="00DD467A" w:rsidRDefault="00DD467A" w:rsidP="00DD467A">
          <w:pPr>
            <w:pStyle w:val="EndNoteBibliography"/>
            <w:ind w:left="400" w:hanging="400"/>
          </w:pPr>
          <w:bookmarkStart w:id="176" w:name="_ENREF_45"/>
          <w:r w:rsidRPr="00DD467A">
            <w:t xml:space="preserve">Gilmartin, M. R., &amp; McEchron, M. D. (2005). Single neurons in the medial prefrontal cortex of the rat exhibit tonic and phasic coding during trace fear conditioning. </w:t>
          </w:r>
          <w:r w:rsidRPr="00DD467A">
            <w:rPr>
              <w:i/>
            </w:rPr>
            <w:t>Behavioral Neuroscience</w:t>
          </w:r>
          <w:r w:rsidRPr="00DD467A">
            <w:t>,</w:t>
          </w:r>
          <w:r w:rsidRPr="00DD467A">
            <w:rPr>
              <w:i/>
            </w:rPr>
            <w:t xml:space="preserve"> 119</w:t>
          </w:r>
          <w:r w:rsidRPr="00DD467A">
            <w:t xml:space="preserve">(6), 1496–1510. </w:t>
          </w:r>
          <w:hyperlink r:id="rId107" w:history="1">
            <w:r w:rsidRPr="00DD467A">
              <w:rPr>
                <w:rStyle w:val="aff9"/>
              </w:rPr>
              <w:t>https://doi.org/10.1037/0735-7044.119.6.1496</w:t>
            </w:r>
          </w:hyperlink>
          <w:r w:rsidRPr="00DD467A">
            <w:t xml:space="preserve"> </w:t>
          </w:r>
          <w:bookmarkEnd w:id="176"/>
        </w:p>
        <w:p w14:paraId="7CB9031A" w14:textId="49089792" w:rsidR="00DD467A" w:rsidRPr="00DD467A" w:rsidRDefault="00DD467A" w:rsidP="00DD467A">
          <w:pPr>
            <w:pStyle w:val="EndNoteBibliography"/>
            <w:ind w:left="400" w:hanging="400"/>
          </w:pPr>
          <w:bookmarkStart w:id="177" w:name="_ENREF_46"/>
          <w:r w:rsidRPr="00DD467A">
            <w:t xml:space="preserve">Glorot, X., &amp; Bengio, Y. (2010). </w:t>
          </w:r>
          <w:r w:rsidRPr="00DD467A">
            <w:rPr>
              <w:i/>
            </w:rPr>
            <w:t>Understanding the difficulty of training deep feedforward neural networks</w:t>
          </w:r>
          <w:r w:rsidRPr="00DD467A">
            <w:t xml:space="preserve"> Proceedings of the Thirteenth International Conference on Artificial Intelligence and Statistics,  </w:t>
          </w:r>
          <w:hyperlink r:id="rId108" w:history="1">
            <w:r w:rsidRPr="00DD467A">
              <w:rPr>
                <w:rStyle w:val="aff9"/>
              </w:rPr>
              <w:t>http://proceedings.mlr.press/v9/glorot10a.html</w:t>
            </w:r>
            <w:bookmarkEnd w:id="177"/>
          </w:hyperlink>
        </w:p>
        <w:p w14:paraId="35731352" w14:textId="512A2702" w:rsidR="00DD467A" w:rsidRPr="00DD467A" w:rsidRDefault="00DD467A" w:rsidP="00DD467A">
          <w:pPr>
            <w:pStyle w:val="EndNoteBibliography"/>
            <w:ind w:left="400" w:hanging="400"/>
          </w:pPr>
          <w:bookmarkStart w:id="178" w:name="_ENREF_47"/>
          <w:r w:rsidRPr="00DD467A">
            <w:t xml:space="preserve">Golub, M. D., Sadtler, P. T., Oby, E. R., Quick, K. M., Ryu, S. I., Tyler-Kabara, E. C., Batista, A. P., Chase, S. M., &amp; Yu, B. M. (2018). Learning by neural reassociation. </w:t>
          </w:r>
          <w:r w:rsidRPr="00DD467A">
            <w:rPr>
              <w:i/>
            </w:rPr>
            <w:t>Nature Neuroscience</w:t>
          </w:r>
          <w:r w:rsidRPr="00DD467A">
            <w:t>,</w:t>
          </w:r>
          <w:r w:rsidRPr="00DD467A">
            <w:rPr>
              <w:i/>
            </w:rPr>
            <w:t xml:space="preserve"> 21</w:t>
          </w:r>
          <w:r w:rsidRPr="00DD467A">
            <w:t xml:space="preserve">(4), 607–616. </w:t>
          </w:r>
          <w:hyperlink r:id="rId109" w:history="1">
            <w:r w:rsidRPr="00DD467A">
              <w:rPr>
                <w:rStyle w:val="aff9"/>
              </w:rPr>
              <w:t>https://doi.org/10.1038/s41593-018-0095-3</w:t>
            </w:r>
          </w:hyperlink>
          <w:r w:rsidRPr="00DD467A">
            <w:t xml:space="preserve"> </w:t>
          </w:r>
          <w:bookmarkEnd w:id="178"/>
        </w:p>
        <w:p w14:paraId="47BDE082" w14:textId="0D2CDCAC" w:rsidR="00DD467A" w:rsidRPr="00DD467A" w:rsidRDefault="00DD467A" w:rsidP="00DD467A">
          <w:pPr>
            <w:pStyle w:val="EndNoteBibliography"/>
            <w:ind w:left="400" w:hanging="400"/>
          </w:pPr>
          <w:bookmarkStart w:id="179" w:name="_ENREF_48"/>
          <w:r w:rsidRPr="00DD467A">
            <w:t xml:space="preserve">Govindarajan, A., Kelleher, R. J., &amp; Tonegawa, S. (2006). A clustered plasticity model of long-term memory engrams. </w:t>
          </w:r>
          <w:r w:rsidRPr="00DD467A">
            <w:rPr>
              <w:i/>
            </w:rPr>
            <w:t>Nature Reviews Neuroscience</w:t>
          </w:r>
          <w:r w:rsidRPr="00DD467A">
            <w:t>,</w:t>
          </w:r>
          <w:r w:rsidRPr="00DD467A">
            <w:rPr>
              <w:i/>
            </w:rPr>
            <w:t xml:space="preserve"> 7</w:t>
          </w:r>
          <w:r w:rsidRPr="00DD467A">
            <w:t xml:space="preserve">(7), 575–583. </w:t>
          </w:r>
          <w:hyperlink r:id="rId110" w:history="1">
            <w:r w:rsidRPr="00DD467A">
              <w:rPr>
                <w:rStyle w:val="aff9"/>
              </w:rPr>
              <w:t>https://doi.org/10.1038/nrn1937</w:t>
            </w:r>
          </w:hyperlink>
          <w:r w:rsidRPr="00DD467A">
            <w:t xml:space="preserve"> </w:t>
          </w:r>
          <w:bookmarkEnd w:id="179"/>
        </w:p>
        <w:p w14:paraId="3B3BF644" w14:textId="07C8767F" w:rsidR="00DD467A" w:rsidRPr="00DD467A" w:rsidRDefault="00DD467A" w:rsidP="00DD467A">
          <w:pPr>
            <w:pStyle w:val="EndNoteBibliography"/>
            <w:ind w:left="400" w:hanging="400"/>
          </w:pPr>
          <w:bookmarkStart w:id="180" w:name="_ENREF_49"/>
          <w:r w:rsidRPr="00DD467A">
            <w:t xml:space="preserve">Guan, J.-S., Haggarty, S. J., Giacometti, E., Dannenberg, J.-H., Joseph, N., Gao, J., Nieland, T. J. F., Zhou, Y., Wang, X., Mazitschek, R., Bradner, J. E., DePinho, R. A., Jaenisch, R., &amp; Tsai, L.-H. (2009). HDAC2 negatively regulates memory formation and synaptic plasticity. </w:t>
          </w:r>
          <w:r w:rsidRPr="00DD467A">
            <w:rPr>
              <w:i/>
            </w:rPr>
            <w:t>Nature</w:t>
          </w:r>
          <w:r w:rsidRPr="00DD467A">
            <w:t>,</w:t>
          </w:r>
          <w:r w:rsidRPr="00DD467A">
            <w:rPr>
              <w:i/>
            </w:rPr>
            <w:t xml:space="preserve"> 459</w:t>
          </w:r>
          <w:r w:rsidRPr="00DD467A">
            <w:t xml:space="preserve">(7243), 55–60. </w:t>
          </w:r>
          <w:hyperlink r:id="rId111" w:history="1">
            <w:r w:rsidRPr="00DD467A">
              <w:rPr>
                <w:rStyle w:val="aff9"/>
              </w:rPr>
              <w:t>https://doi.org/10.1038/nature07925</w:t>
            </w:r>
          </w:hyperlink>
          <w:r w:rsidRPr="00DD467A">
            <w:t xml:space="preserve"> </w:t>
          </w:r>
          <w:bookmarkEnd w:id="180"/>
        </w:p>
        <w:p w14:paraId="0C146635" w14:textId="787C3A54" w:rsidR="00DD467A" w:rsidRPr="00DD467A" w:rsidRDefault="00DD467A" w:rsidP="00DD467A">
          <w:pPr>
            <w:pStyle w:val="EndNoteBibliography"/>
            <w:ind w:left="400" w:hanging="400"/>
          </w:pPr>
          <w:bookmarkStart w:id="181" w:name="_ENREF_50"/>
          <w:r w:rsidRPr="00DD467A">
            <w:t xml:space="preserve">Guenthner, Casey J., Miyamichi, K., Yang, Helen H., Heller, H. C., &amp; Luo, L. (2013). Permanent Genetic Access to Transiently Active Neurons via TRAP: Targeted Recombination in Active Populations. </w:t>
          </w:r>
          <w:r w:rsidRPr="00DD467A">
            <w:rPr>
              <w:i/>
            </w:rPr>
            <w:t>Neuron</w:t>
          </w:r>
          <w:r w:rsidRPr="00DD467A">
            <w:t>,</w:t>
          </w:r>
          <w:r w:rsidRPr="00DD467A">
            <w:rPr>
              <w:i/>
            </w:rPr>
            <w:t xml:space="preserve"> 78</w:t>
          </w:r>
          <w:r w:rsidRPr="00DD467A">
            <w:t xml:space="preserve">(5), 773–784. </w:t>
          </w:r>
          <w:hyperlink r:id="rId112" w:history="1">
            <w:r w:rsidRPr="00DD467A">
              <w:rPr>
                <w:rStyle w:val="aff9"/>
              </w:rPr>
              <w:t>https://doi.org/10.1016/j.neuron.2013.03.025</w:t>
            </w:r>
          </w:hyperlink>
          <w:r w:rsidRPr="00DD467A">
            <w:t xml:space="preserve"> </w:t>
          </w:r>
          <w:bookmarkEnd w:id="181"/>
        </w:p>
        <w:p w14:paraId="56A14863" w14:textId="20B97CAD" w:rsidR="00DD467A" w:rsidRPr="00DD467A" w:rsidRDefault="00DD467A" w:rsidP="00DD467A">
          <w:pPr>
            <w:pStyle w:val="EndNoteBibliography"/>
            <w:ind w:left="400" w:hanging="400"/>
          </w:pPr>
          <w:bookmarkStart w:id="182" w:name="_ENREF_51"/>
          <w:r w:rsidRPr="00DD467A">
            <w:t xml:space="preserve">Guo, J.-Z., Graves, A. R., Guo, W. W., Zheng, J., Lee, A., Rodríguez-González, J., Li, N., Macklin, J. J., Phillips, J. W., Mensh, B. D., Branson, K., &amp; Hantman, A. W. (2015). Cortex commands the performance of skilled movement. </w:t>
          </w:r>
          <w:r w:rsidRPr="00DD467A">
            <w:rPr>
              <w:i/>
            </w:rPr>
            <w:t>eLife</w:t>
          </w:r>
          <w:r w:rsidRPr="00DD467A">
            <w:t>,</w:t>
          </w:r>
          <w:r w:rsidRPr="00DD467A">
            <w:rPr>
              <w:i/>
            </w:rPr>
            <w:t xml:space="preserve"> 4</w:t>
          </w:r>
          <w:r w:rsidRPr="00DD467A">
            <w:t xml:space="preserve">, e10774. </w:t>
          </w:r>
          <w:hyperlink r:id="rId113" w:history="1">
            <w:r w:rsidRPr="00DD467A">
              <w:rPr>
                <w:rStyle w:val="aff9"/>
              </w:rPr>
              <w:t>https://doi.org/10.7554/eLife.10774</w:t>
            </w:r>
          </w:hyperlink>
          <w:r w:rsidRPr="00DD467A">
            <w:t xml:space="preserve"> </w:t>
          </w:r>
          <w:bookmarkEnd w:id="182"/>
        </w:p>
        <w:p w14:paraId="5E823111" w14:textId="16A60695" w:rsidR="00DD467A" w:rsidRPr="00DD467A" w:rsidRDefault="00DD467A" w:rsidP="00DD467A">
          <w:pPr>
            <w:pStyle w:val="EndNoteBibliography"/>
            <w:ind w:left="400" w:hanging="400"/>
          </w:pPr>
          <w:bookmarkStart w:id="183" w:name="_ENREF_52"/>
          <w:r w:rsidRPr="00DD467A">
            <w:t xml:space="preserve">Guttman, N., &amp; Kalish, H. I. (1956). Discriminability and stimulus generalization. </w:t>
          </w:r>
          <w:r w:rsidRPr="00DD467A">
            <w:rPr>
              <w:i/>
            </w:rPr>
            <w:t>Journal of Experimental Psychology</w:t>
          </w:r>
          <w:r w:rsidRPr="00DD467A">
            <w:t>,</w:t>
          </w:r>
          <w:r w:rsidRPr="00DD467A">
            <w:rPr>
              <w:i/>
            </w:rPr>
            <w:t xml:space="preserve"> 51</w:t>
          </w:r>
          <w:r w:rsidRPr="00DD467A">
            <w:t xml:space="preserve">(1), 79–88. </w:t>
          </w:r>
          <w:hyperlink r:id="rId114" w:history="1">
            <w:r w:rsidRPr="00DD467A">
              <w:rPr>
                <w:rStyle w:val="aff9"/>
              </w:rPr>
              <w:t>https://doi.org/10.1037/h0046219</w:t>
            </w:r>
          </w:hyperlink>
          <w:r w:rsidRPr="00DD467A">
            <w:t xml:space="preserve"> </w:t>
          </w:r>
          <w:bookmarkEnd w:id="183"/>
        </w:p>
        <w:p w14:paraId="0D963304" w14:textId="0836538D" w:rsidR="00DD467A" w:rsidRPr="00DD467A" w:rsidRDefault="00DD467A" w:rsidP="00DD467A">
          <w:pPr>
            <w:pStyle w:val="EndNoteBibliography"/>
            <w:ind w:left="400" w:hanging="400"/>
          </w:pPr>
          <w:bookmarkStart w:id="184" w:name="_ENREF_53"/>
          <w:r w:rsidRPr="00DD467A">
            <w:t xml:space="preserve">Guyoton, M., Matteucci, G., Foucher, C. G., Getz, M. P., Gjorgjieva, J., &amp; El-Boustani, S. (2025). Cortical circuits for cross-modal generalization. </w:t>
          </w:r>
          <w:r w:rsidRPr="00DD467A">
            <w:rPr>
              <w:i/>
            </w:rPr>
            <w:t>Nature Communications</w:t>
          </w:r>
          <w:r w:rsidRPr="00DD467A">
            <w:t>,</w:t>
          </w:r>
          <w:r w:rsidRPr="00DD467A">
            <w:rPr>
              <w:i/>
            </w:rPr>
            <w:t xml:space="preserve"> 16</w:t>
          </w:r>
          <w:r w:rsidRPr="00DD467A">
            <w:t xml:space="preserve">(1), 4230. </w:t>
          </w:r>
          <w:hyperlink r:id="rId115" w:history="1">
            <w:r w:rsidRPr="00DD467A">
              <w:rPr>
                <w:rStyle w:val="aff9"/>
              </w:rPr>
              <w:t>https://doi.org/10.1038/s41467-025-59342-9</w:t>
            </w:r>
          </w:hyperlink>
          <w:r w:rsidRPr="00DD467A">
            <w:t xml:space="preserve"> </w:t>
          </w:r>
          <w:bookmarkEnd w:id="184"/>
        </w:p>
        <w:p w14:paraId="0002679D" w14:textId="59D430F7" w:rsidR="00DD467A" w:rsidRPr="00DD467A" w:rsidRDefault="00DD467A" w:rsidP="00DD467A">
          <w:pPr>
            <w:pStyle w:val="EndNoteBibliography"/>
            <w:ind w:left="400" w:hanging="400"/>
          </w:pPr>
          <w:bookmarkStart w:id="185" w:name="_ENREF_54"/>
          <w:r w:rsidRPr="00DD467A">
            <w:t xml:space="preserve">Halassa, M. M., &amp; Sherman, S. M. (2019). Thalamocortical Circuit Motifs: A General Framework. </w:t>
          </w:r>
          <w:r w:rsidRPr="00DD467A">
            <w:rPr>
              <w:i/>
            </w:rPr>
            <w:t>Neuron</w:t>
          </w:r>
          <w:r w:rsidRPr="00DD467A">
            <w:t>,</w:t>
          </w:r>
          <w:r w:rsidRPr="00DD467A">
            <w:rPr>
              <w:i/>
            </w:rPr>
            <w:t xml:space="preserve"> 103</w:t>
          </w:r>
          <w:r w:rsidRPr="00DD467A">
            <w:t xml:space="preserve">(5), 762–770. </w:t>
          </w:r>
          <w:hyperlink r:id="rId116" w:history="1">
            <w:r w:rsidRPr="00DD467A">
              <w:rPr>
                <w:rStyle w:val="aff9"/>
              </w:rPr>
              <w:t>https://doi.org/10.1016/j.neuron.2019.06.005</w:t>
            </w:r>
          </w:hyperlink>
          <w:r w:rsidRPr="00DD467A">
            <w:t xml:space="preserve"> </w:t>
          </w:r>
          <w:bookmarkEnd w:id="185"/>
        </w:p>
        <w:p w14:paraId="7AF2C2D0" w14:textId="5847F76E" w:rsidR="00DD467A" w:rsidRPr="00DD467A" w:rsidRDefault="00DD467A" w:rsidP="00DD467A">
          <w:pPr>
            <w:pStyle w:val="EndNoteBibliography"/>
            <w:ind w:left="400" w:hanging="400"/>
          </w:pPr>
          <w:bookmarkStart w:id="186" w:name="_ENREF_55"/>
          <w:r w:rsidRPr="00DD467A">
            <w:t xml:space="preserve">Harlow, H. F. (1949). The formation of learning sets. </w:t>
          </w:r>
          <w:r w:rsidRPr="00DD467A">
            <w:rPr>
              <w:i/>
            </w:rPr>
            <w:t>Psychological Review</w:t>
          </w:r>
          <w:r w:rsidRPr="00DD467A">
            <w:t>,</w:t>
          </w:r>
          <w:r w:rsidRPr="00DD467A">
            <w:rPr>
              <w:i/>
            </w:rPr>
            <w:t xml:space="preserve"> 56</w:t>
          </w:r>
          <w:r w:rsidRPr="00DD467A">
            <w:t xml:space="preserve">(1), 51–65. </w:t>
          </w:r>
          <w:hyperlink r:id="rId117" w:history="1">
            <w:r w:rsidRPr="00DD467A">
              <w:rPr>
                <w:rStyle w:val="aff9"/>
              </w:rPr>
              <w:t>https://doi.org/10.1037/h0062474</w:t>
            </w:r>
          </w:hyperlink>
          <w:r w:rsidRPr="00DD467A">
            <w:t xml:space="preserve"> </w:t>
          </w:r>
          <w:bookmarkEnd w:id="186"/>
        </w:p>
        <w:p w14:paraId="4D05C2FB" w14:textId="40CAA785" w:rsidR="00DD467A" w:rsidRPr="00DD467A" w:rsidRDefault="00DD467A" w:rsidP="00DD467A">
          <w:pPr>
            <w:pStyle w:val="EndNoteBibliography"/>
            <w:ind w:left="400" w:hanging="400"/>
          </w:pPr>
          <w:bookmarkStart w:id="187" w:name="_ENREF_56"/>
          <w:r w:rsidRPr="00DD467A">
            <w:t xml:space="preserve">Harris, K. D., &amp; Shepherd, G. M. G. (2015). The neocortical circuit: themes and variations. </w:t>
          </w:r>
          <w:r w:rsidRPr="00DD467A">
            <w:rPr>
              <w:i/>
            </w:rPr>
            <w:t>Nature Neuroscience</w:t>
          </w:r>
          <w:r w:rsidRPr="00DD467A">
            <w:t>,</w:t>
          </w:r>
          <w:r w:rsidRPr="00DD467A">
            <w:rPr>
              <w:i/>
            </w:rPr>
            <w:t xml:space="preserve"> 18</w:t>
          </w:r>
          <w:r w:rsidRPr="00DD467A">
            <w:t xml:space="preserve">(2), 170–181. </w:t>
          </w:r>
          <w:hyperlink r:id="rId118" w:history="1">
            <w:r w:rsidRPr="00DD467A">
              <w:rPr>
                <w:rStyle w:val="aff9"/>
              </w:rPr>
              <w:t>https://doi.org/10.1038/nn.3917</w:t>
            </w:r>
          </w:hyperlink>
          <w:r w:rsidRPr="00DD467A">
            <w:t xml:space="preserve"> </w:t>
          </w:r>
          <w:bookmarkEnd w:id="187"/>
        </w:p>
        <w:p w14:paraId="4E36FC09" w14:textId="6FE9ED92" w:rsidR="00DD467A" w:rsidRPr="00DD467A" w:rsidRDefault="00DD467A" w:rsidP="00DD467A">
          <w:pPr>
            <w:pStyle w:val="EndNoteBibliography"/>
            <w:ind w:left="400" w:hanging="400"/>
          </w:pPr>
          <w:bookmarkStart w:id="188" w:name="_ENREF_57"/>
          <w:r w:rsidRPr="00DD467A">
            <w:t xml:space="preserve">Harvey, C. D., Coen, P., &amp; Tank, D. W. (2012). Choice-specific sequences in parietal cortex during a virtual-navigation decision task. </w:t>
          </w:r>
          <w:r w:rsidRPr="00DD467A">
            <w:rPr>
              <w:i/>
            </w:rPr>
            <w:t>Nature</w:t>
          </w:r>
          <w:r w:rsidRPr="00DD467A">
            <w:t>,</w:t>
          </w:r>
          <w:r w:rsidRPr="00DD467A">
            <w:rPr>
              <w:i/>
            </w:rPr>
            <w:t xml:space="preserve"> 484</w:t>
          </w:r>
          <w:r w:rsidRPr="00DD467A">
            <w:t>(7392), 62</w:t>
          </w:r>
          <w:r w:rsidRPr="00DD467A">
            <w:rPr>
              <w:rFonts w:hint="eastAsia"/>
            </w:rPr>
            <w:t>–</w:t>
          </w:r>
          <w:r w:rsidRPr="00DD467A">
            <w:t xml:space="preserve">68. </w:t>
          </w:r>
          <w:hyperlink r:id="rId119" w:history="1">
            <w:r w:rsidRPr="00DD467A">
              <w:rPr>
                <w:rStyle w:val="aff9"/>
              </w:rPr>
              <w:t>https://doi.org/10.1038/nature10918</w:t>
            </w:r>
          </w:hyperlink>
          <w:r w:rsidRPr="00DD467A">
            <w:t xml:space="preserve"> </w:t>
          </w:r>
          <w:bookmarkEnd w:id="188"/>
        </w:p>
        <w:p w14:paraId="10B87EB3" w14:textId="155D924F" w:rsidR="00DD467A" w:rsidRPr="00DD467A" w:rsidRDefault="00DD467A" w:rsidP="00DD467A">
          <w:pPr>
            <w:pStyle w:val="EndNoteBibliography"/>
            <w:ind w:left="400" w:hanging="400"/>
          </w:pPr>
          <w:bookmarkStart w:id="189" w:name="_ENREF_58"/>
          <w:r w:rsidRPr="00DD467A">
            <w:t xml:space="preserve">Hasselmo, M. E., &amp; Sarter, M. (2011). Modes and Models of Forebrain Cholinergic Neuromodulation of Cognition. </w:t>
          </w:r>
          <w:r w:rsidRPr="00DD467A">
            <w:rPr>
              <w:i/>
            </w:rPr>
            <w:t>Neuropsychopharmacology</w:t>
          </w:r>
          <w:r w:rsidRPr="00DD467A">
            <w:t>,</w:t>
          </w:r>
          <w:r w:rsidRPr="00DD467A">
            <w:rPr>
              <w:i/>
            </w:rPr>
            <w:t xml:space="preserve"> 36</w:t>
          </w:r>
          <w:r w:rsidRPr="00DD467A">
            <w:t xml:space="preserve">(1), 52–73. </w:t>
          </w:r>
          <w:hyperlink r:id="rId120" w:history="1">
            <w:r w:rsidRPr="00DD467A">
              <w:rPr>
                <w:rStyle w:val="aff9"/>
              </w:rPr>
              <w:t>https://doi.org/10.1038/npp.2010.104</w:t>
            </w:r>
          </w:hyperlink>
          <w:r w:rsidRPr="00DD467A">
            <w:t xml:space="preserve"> </w:t>
          </w:r>
          <w:bookmarkEnd w:id="189"/>
        </w:p>
        <w:p w14:paraId="328898CE" w14:textId="5EAEA63E" w:rsidR="00DD467A" w:rsidRPr="00DD467A" w:rsidRDefault="00DD467A" w:rsidP="00DD467A">
          <w:pPr>
            <w:pStyle w:val="EndNoteBibliography"/>
            <w:ind w:left="400" w:hanging="400"/>
          </w:pPr>
          <w:bookmarkStart w:id="190" w:name="_ENREF_59"/>
          <w:r w:rsidRPr="00DD467A">
            <w:t xml:space="preserve">He, K., Huertas, M., Hong, Su Z., Tie, X., Hell, Johannes W., Shouval, H., &amp; Kirkwood, A. (2015). Distinct Eligibility Traces for LTP and LTD in Cortical Synapses. </w:t>
          </w:r>
          <w:r w:rsidRPr="00DD467A">
            <w:rPr>
              <w:i/>
            </w:rPr>
            <w:t>Neuron</w:t>
          </w:r>
          <w:r w:rsidRPr="00DD467A">
            <w:t>,</w:t>
          </w:r>
          <w:r w:rsidRPr="00DD467A">
            <w:rPr>
              <w:i/>
            </w:rPr>
            <w:t xml:space="preserve"> 88</w:t>
          </w:r>
          <w:r w:rsidRPr="00DD467A">
            <w:t xml:space="preserve">(3), 528–538. </w:t>
          </w:r>
          <w:hyperlink r:id="rId121" w:history="1">
            <w:r w:rsidRPr="00DD467A">
              <w:rPr>
                <w:rStyle w:val="aff9"/>
              </w:rPr>
              <w:t>https://doi.org/10.1016/j.neuron.2015.09.037</w:t>
            </w:r>
          </w:hyperlink>
          <w:r w:rsidRPr="00DD467A">
            <w:t xml:space="preserve"> </w:t>
          </w:r>
          <w:bookmarkEnd w:id="190"/>
        </w:p>
        <w:p w14:paraId="27F00CDC" w14:textId="77777777" w:rsidR="00DD467A" w:rsidRPr="00DD467A" w:rsidRDefault="00DD467A" w:rsidP="00DD467A">
          <w:pPr>
            <w:pStyle w:val="EndNoteBibliography"/>
            <w:ind w:left="400" w:hanging="400"/>
          </w:pPr>
          <w:bookmarkStart w:id="191" w:name="_ENREF_60"/>
          <w:r w:rsidRPr="00DD467A">
            <w:t xml:space="preserve">He, K., Zhang, X., Ren, S., &amp; Sun, J. (2015, 7–13 Dec. 2015). Delving Deep into Rectifiers: Surpassing Human-Level Performance on ImageNet Classification. 2015 IEEE International Conference on Computer Vision (ICCV), </w:t>
          </w:r>
          <w:bookmarkEnd w:id="191"/>
        </w:p>
        <w:p w14:paraId="1D2328B6" w14:textId="597B59B4" w:rsidR="00DD467A" w:rsidRPr="00DD467A" w:rsidRDefault="00DD467A" w:rsidP="00DD467A">
          <w:pPr>
            <w:pStyle w:val="EndNoteBibliography"/>
            <w:ind w:left="400" w:hanging="400"/>
          </w:pPr>
          <w:bookmarkStart w:id="192" w:name="_ENREF_61"/>
          <w:r w:rsidRPr="00DD467A">
            <w:t xml:space="preserve">Heathcote, A., Brown, S., &amp; Mewhort, D. J. K. (2000). The power law repealed: The case for an exponential law of practice. </w:t>
          </w:r>
          <w:r w:rsidRPr="00DD467A">
            <w:rPr>
              <w:i/>
            </w:rPr>
            <w:t>Psychonomic Bulletin &amp; Review</w:t>
          </w:r>
          <w:r w:rsidRPr="00DD467A">
            <w:t>,</w:t>
          </w:r>
          <w:r w:rsidRPr="00DD467A">
            <w:rPr>
              <w:i/>
            </w:rPr>
            <w:t xml:space="preserve"> 7</w:t>
          </w:r>
          <w:r w:rsidRPr="00DD467A">
            <w:t xml:space="preserve">(2), 185–207. </w:t>
          </w:r>
          <w:hyperlink r:id="rId122" w:history="1">
            <w:r w:rsidRPr="00DD467A">
              <w:rPr>
                <w:rStyle w:val="aff9"/>
              </w:rPr>
              <w:t>https://doi.org/10.3758/BF03212979</w:t>
            </w:r>
          </w:hyperlink>
          <w:r w:rsidRPr="00DD467A">
            <w:t xml:space="preserve"> </w:t>
          </w:r>
          <w:bookmarkEnd w:id="192"/>
        </w:p>
        <w:p w14:paraId="15EC6872" w14:textId="77777777" w:rsidR="00DD467A" w:rsidRPr="00DD467A" w:rsidRDefault="00DD467A" w:rsidP="00DD467A">
          <w:pPr>
            <w:pStyle w:val="EndNoteBibliography"/>
            <w:ind w:left="400" w:hanging="400"/>
          </w:pPr>
          <w:bookmarkStart w:id="193" w:name="_ENREF_62"/>
          <w:r w:rsidRPr="00DD467A">
            <w:t xml:space="preserve">Hebb, D. O. (1949). </w:t>
          </w:r>
          <w:r w:rsidRPr="00DD467A">
            <w:rPr>
              <w:i/>
            </w:rPr>
            <w:t>The organization of behavior: A neuropsychological theory</w:t>
          </w:r>
          <w:r w:rsidRPr="00DD467A">
            <w:t xml:space="preserve">. Wiley. </w:t>
          </w:r>
          <w:bookmarkEnd w:id="193"/>
        </w:p>
        <w:p w14:paraId="4CA6C22B" w14:textId="03A277B5" w:rsidR="00DD467A" w:rsidRPr="00DD467A" w:rsidRDefault="00DD467A" w:rsidP="00DD467A">
          <w:pPr>
            <w:pStyle w:val="EndNoteBibliography"/>
            <w:ind w:left="400" w:hanging="400"/>
          </w:pPr>
          <w:bookmarkStart w:id="194" w:name="_ENREF_63"/>
          <w:r w:rsidRPr="00DD467A">
            <w:t xml:space="preserve">Hennig, J. A., Golub, M. D., Lund, P. J., Sadtler, P. T., Oby, E. R., Quick, K. M., Ryu, S. I., Tyler-Kabara, E. C., Batista, A. P., Yu, B. M., &amp; Chase, S. M. (2018). Constraints on neural redundancy. </w:t>
          </w:r>
          <w:r w:rsidRPr="00DD467A">
            <w:rPr>
              <w:i/>
            </w:rPr>
            <w:t>eLife</w:t>
          </w:r>
          <w:r w:rsidRPr="00DD467A">
            <w:t>,</w:t>
          </w:r>
          <w:r w:rsidRPr="00DD467A">
            <w:rPr>
              <w:i/>
            </w:rPr>
            <w:t xml:space="preserve"> 7</w:t>
          </w:r>
          <w:r w:rsidRPr="00DD467A">
            <w:t xml:space="preserve">, e36774. </w:t>
          </w:r>
          <w:hyperlink r:id="rId123" w:history="1">
            <w:r w:rsidRPr="00DD467A">
              <w:rPr>
                <w:rStyle w:val="aff9"/>
              </w:rPr>
              <w:t>https://doi.org/10.7554/eLife.36774</w:t>
            </w:r>
          </w:hyperlink>
          <w:r w:rsidRPr="00DD467A">
            <w:t xml:space="preserve"> </w:t>
          </w:r>
          <w:bookmarkEnd w:id="194"/>
        </w:p>
        <w:p w14:paraId="2246DFFF" w14:textId="55784020" w:rsidR="00DD467A" w:rsidRPr="00DD467A" w:rsidRDefault="00DD467A" w:rsidP="00DD467A">
          <w:pPr>
            <w:pStyle w:val="EndNoteBibliography"/>
            <w:ind w:left="400" w:hanging="400"/>
          </w:pPr>
          <w:bookmarkStart w:id="195" w:name="_ENREF_64"/>
          <w:r w:rsidRPr="00DD467A">
            <w:t xml:space="preserve">Hennig, J. A., Oby, E. R., Golub, M. D., Bahureksa, L. A., Sadtler, P. T., Quick, K. M., Ryu, S. I., Tyler-Kabara, E. C., Batista, A. P., Chase, S. M., &amp; Yu, B. M. (2021). Learning is shaped by abrupt changes in neural engagement. </w:t>
          </w:r>
          <w:r w:rsidRPr="00DD467A">
            <w:rPr>
              <w:i/>
            </w:rPr>
            <w:t>Nature Neuroscience</w:t>
          </w:r>
          <w:r w:rsidRPr="00DD467A">
            <w:t>,</w:t>
          </w:r>
          <w:r w:rsidRPr="00DD467A">
            <w:rPr>
              <w:i/>
            </w:rPr>
            <w:t xml:space="preserve"> 24</w:t>
          </w:r>
          <w:r w:rsidRPr="00DD467A">
            <w:t xml:space="preserve">(5), 727–736. </w:t>
          </w:r>
          <w:hyperlink r:id="rId124" w:history="1">
            <w:r w:rsidRPr="00DD467A">
              <w:rPr>
                <w:rStyle w:val="aff9"/>
              </w:rPr>
              <w:t>https://doi.org/10.1038/s41593-021-00822-8</w:t>
            </w:r>
          </w:hyperlink>
          <w:r w:rsidRPr="00DD467A">
            <w:t xml:space="preserve"> </w:t>
          </w:r>
          <w:bookmarkEnd w:id="195"/>
        </w:p>
        <w:p w14:paraId="289FC2B1" w14:textId="0DE79926" w:rsidR="00DD467A" w:rsidRPr="00DD467A" w:rsidRDefault="00DD467A" w:rsidP="00DD467A">
          <w:pPr>
            <w:pStyle w:val="EndNoteBibliography"/>
            <w:ind w:left="400" w:hanging="400"/>
          </w:pPr>
          <w:bookmarkStart w:id="196" w:name="_ENREF_65"/>
          <w:r w:rsidRPr="00DD467A">
            <w:t xml:space="preserve">Ho, V. M., Lee, J.-A., &amp; Martin, K. C. (2011). The Cell Biology of Synaptic Plasticity. </w:t>
          </w:r>
          <w:r w:rsidRPr="00DD467A">
            <w:rPr>
              <w:i/>
            </w:rPr>
            <w:t>Science</w:t>
          </w:r>
          <w:r w:rsidRPr="00DD467A">
            <w:t>,</w:t>
          </w:r>
          <w:r w:rsidRPr="00DD467A">
            <w:rPr>
              <w:i/>
            </w:rPr>
            <w:t xml:space="preserve"> 334</w:t>
          </w:r>
          <w:r w:rsidRPr="00DD467A">
            <w:t xml:space="preserve">(6056), 623–628. </w:t>
          </w:r>
          <w:hyperlink r:id="rId125" w:history="1">
            <w:r w:rsidRPr="00DD467A">
              <w:rPr>
                <w:rStyle w:val="aff9"/>
              </w:rPr>
              <w:t>https://doi.org/10.1126/science.1209236</w:t>
            </w:r>
          </w:hyperlink>
          <w:r w:rsidRPr="00DD467A">
            <w:t xml:space="preserve"> </w:t>
          </w:r>
          <w:bookmarkEnd w:id="196"/>
        </w:p>
        <w:p w14:paraId="4F1AEBD9" w14:textId="4280B2E2" w:rsidR="00DD467A" w:rsidRPr="00DD467A" w:rsidRDefault="00DD467A" w:rsidP="00DD467A">
          <w:pPr>
            <w:pStyle w:val="EndNoteBibliography"/>
            <w:ind w:left="400" w:hanging="400"/>
          </w:pPr>
          <w:bookmarkStart w:id="197" w:name="_ENREF_66"/>
          <w:r w:rsidRPr="00DD467A">
            <w:t xml:space="preserve">Holtmaat, A., &amp; Svoboda, K. (2009). Experience-dependent structural synaptic plasticity in the mammalian brain. </w:t>
          </w:r>
          <w:r w:rsidRPr="00DD467A">
            <w:rPr>
              <w:i/>
            </w:rPr>
            <w:t>Nature Reviews Neuroscience</w:t>
          </w:r>
          <w:r w:rsidRPr="00DD467A">
            <w:t>,</w:t>
          </w:r>
          <w:r w:rsidRPr="00DD467A">
            <w:rPr>
              <w:i/>
            </w:rPr>
            <w:t xml:space="preserve"> 10</w:t>
          </w:r>
          <w:r w:rsidRPr="00DD467A">
            <w:t xml:space="preserve">(9), 647–658. </w:t>
          </w:r>
          <w:hyperlink r:id="rId126" w:history="1">
            <w:r w:rsidRPr="00DD467A">
              <w:rPr>
                <w:rStyle w:val="aff9"/>
              </w:rPr>
              <w:t>https://doi.org/10.1038/nrn2699</w:t>
            </w:r>
          </w:hyperlink>
          <w:r w:rsidRPr="00DD467A">
            <w:t xml:space="preserve"> </w:t>
          </w:r>
          <w:bookmarkEnd w:id="197"/>
        </w:p>
        <w:p w14:paraId="0CD5477B" w14:textId="13C68CA5" w:rsidR="00DD467A" w:rsidRPr="00DD467A" w:rsidRDefault="00DD467A" w:rsidP="00DD467A">
          <w:pPr>
            <w:pStyle w:val="EndNoteBibliography"/>
            <w:ind w:left="400" w:hanging="400"/>
          </w:pPr>
          <w:bookmarkStart w:id="198" w:name="_ENREF_67"/>
          <w:r w:rsidRPr="00DD467A">
            <w:t xml:space="preserve">Hooks, B. M., Mao, T., Gutnisky, D. A., Yamawaki, N., Svoboda, K., &amp; Shepherd, G. M. G. (2013). Organization of Cortical and Thalamic Input to Pyramidal Neurons in Mouse Motor Cortex. </w:t>
          </w:r>
          <w:r w:rsidRPr="00DD467A">
            <w:rPr>
              <w:i/>
            </w:rPr>
            <w:t>The Journal of Neuroscience</w:t>
          </w:r>
          <w:r w:rsidRPr="00DD467A">
            <w:t>,</w:t>
          </w:r>
          <w:r w:rsidRPr="00DD467A">
            <w:rPr>
              <w:i/>
            </w:rPr>
            <w:t xml:space="preserve"> 33</w:t>
          </w:r>
          <w:r w:rsidRPr="00DD467A">
            <w:t xml:space="preserve">(2), 748–760. </w:t>
          </w:r>
          <w:hyperlink r:id="rId127" w:history="1">
            <w:r w:rsidRPr="00DD467A">
              <w:rPr>
                <w:rStyle w:val="aff9"/>
              </w:rPr>
              <w:t>https://doi.org/10.1523/jneurosci.4338-12.2013</w:t>
            </w:r>
          </w:hyperlink>
          <w:r w:rsidRPr="00DD467A">
            <w:t xml:space="preserve"> </w:t>
          </w:r>
          <w:bookmarkEnd w:id="198"/>
        </w:p>
        <w:p w14:paraId="089F76E9" w14:textId="2E906F77" w:rsidR="00DD467A" w:rsidRPr="00DD467A" w:rsidRDefault="00DD467A" w:rsidP="00DD467A">
          <w:pPr>
            <w:pStyle w:val="EndNoteBibliography"/>
            <w:ind w:left="400" w:hanging="400"/>
          </w:pPr>
          <w:bookmarkStart w:id="199" w:name="_ENREF_68"/>
          <w:r w:rsidRPr="00DD467A">
            <w:t xml:space="preserve">Hopfield, J. J. (1982). Neural networks and physical systems with emergent collective computational abilities. </w:t>
          </w:r>
          <w:r w:rsidRPr="00DD467A">
            <w:rPr>
              <w:i/>
            </w:rPr>
            <w:t>Proceedings of the National Academy of Sciences</w:t>
          </w:r>
          <w:r w:rsidRPr="00DD467A">
            <w:t>,</w:t>
          </w:r>
          <w:r w:rsidRPr="00DD467A">
            <w:rPr>
              <w:i/>
            </w:rPr>
            <w:t xml:space="preserve"> 79</w:t>
          </w:r>
          <w:r w:rsidRPr="00DD467A">
            <w:t xml:space="preserve">(8), 2554–2558. </w:t>
          </w:r>
          <w:hyperlink r:id="rId128" w:history="1">
            <w:r w:rsidRPr="00DD467A">
              <w:rPr>
                <w:rStyle w:val="aff9"/>
              </w:rPr>
              <w:t>https://doi.org/10.1073/pnas.79.8.2554</w:t>
            </w:r>
          </w:hyperlink>
          <w:r w:rsidRPr="00DD467A">
            <w:t xml:space="preserve"> </w:t>
          </w:r>
          <w:bookmarkEnd w:id="199"/>
        </w:p>
        <w:p w14:paraId="699B1D41" w14:textId="06323D2D" w:rsidR="00DD467A" w:rsidRPr="00DD467A" w:rsidRDefault="00DD467A" w:rsidP="00DD467A">
          <w:pPr>
            <w:pStyle w:val="EndNoteBibliography"/>
            <w:ind w:left="400" w:hanging="400"/>
          </w:pPr>
          <w:bookmarkStart w:id="200" w:name="_ENREF_69"/>
          <w:r w:rsidRPr="00DD467A">
            <w:t xml:space="preserve">Hu, H., Gan, J., &amp; Jonas, P. (2014). Fast-spiking, parvalbumin+ GABAergic interneurons: From cellular design to microcircuit function. </w:t>
          </w:r>
          <w:r w:rsidRPr="00DD467A">
            <w:rPr>
              <w:i/>
            </w:rPr>
            <w:t>Science</w:t>
          </w:r>
          <w:r w:rsidRPr="00DD467A">
            <w:t>,</w:t>
          </w:r>
          <w:r w:rsidRPr="00DD467A">
            <w:rPr>
              <w:i/>
            </w:rPr>
            <w:t xml:space="preserve"> 345</w:t>
          </w:r>
          <w:r w:rsidRPr="00DD467A">
            <w:t xml:space="preserve">(6196), 1255263. </w:t>
          </w:r>
          <w:hyperlink r:id="rId129" w:history="1">
            <w:r w:rsidRPr="00DD467A">
              <w:rPr>
                <w:rStyle w:val="aff9"/>
              </w:rPr>
              <w:t>https://doi.org/10.1126/science.1255263</w:t>
            </w:r>
          </w:hyperlink>
          <w:r w:rsidRPr="00DD467A">
            <w:t xml:space="preserve"> </w:t>
          </w:r>
          <w:bookmarkEnd w:id="200"/>
        </w:p>
        <w:p w14:paraId="630624BC" w14:textId="0928F82A" w:rsidR="00DD467A" w:rsidRPr="00DD467A" w:rsidRDefault="00DD467A" w:rsidP="00DD467A">
          <w:pPr>
            <w:pStyle w:val="EndNoteBibliography"/>
            <w:ind w:left="400" w:hanging="400"/>
          </w:pPr>
          <w:bookmarkStart w:id="201" w:name="_ENREF_70"/>
          <w:r w:rsidRPr="00DD467A">
            <w:t xml:space="preserve">Huang, Z. J., &amp; Paul, A. (2019). The diversity of GABAergic neurons and neural communication elements. </w:t>
          </w:r>
          <w:r w:rsidRPr="00DD467A">
            <w:rPr>
              <w:i/>
            </w:rPr>
            <w:t>Nature Reviews Neuroscience</w:t>
          </w:r>
          <w:r w:rsidRPr="00DD467A">
            <w:t>,</w:t>
          </w:r>
          <w:r w:rsidRPr="00DD467A">
            <w:rPr>
              <w:i/>
            </w:rPr>
            <w:t xml:space="preserve"> 20</w:t>
          </w:r>
          <w:r w:rsidRPr="00DD467A">
            <w:t xml:space="preserve">(9), 563–572. </w:t>
          </w:r>
          <w:hyperlink r:id="rId130" w:history="1">
            <w:r w:rsidRPr="00DD467A">
              <w:rPr>
                <w:rStyle w:val="aff9"/>
              </w:rPr>
              <w:t>https://doi.org/10.1038/s41583-019-0195-4</w:t>
            </w:r>
          </w:hyperlink>
          <w:r w:rsidRPr="00DD467A">
            <w:t xml:space="preserve"> </w:t>
          </w:r>
          <w:bookmarkEnd w:id="201"/>
        </w:p>
        <w:p w14:paraId="0A5A87A6" w14:textId="0DF73B51" w:rsidR="00DD467A" w:rsidRPr="00DD467A" w:rsidRDefault="00DD467A" w:rsidP="00DD467A">
          <w:pPr>
            <w:pStyle w:val="EndNoteBibliography"/>
            <w:ind w:left="400" w:hanging="400"/>
          </w:pPr>
          <w:bookmarkStart w:id="202" w:name="_ENREF_71"/>
          <w:r w:rsidRPr="00DD467A">
            <w:t xml:space="preserve">Huberman, A. D., &amp; Niell, C. M. (2011). What can mice tell us about how vision works? </w:t>
          </w:r>
          <w:r w:rsidRPr="00DD467A">
            <w:rPr>
              <w:i/>
            </w:rPr>
            <w:t>Trends in Neurosciences</w:t>
          </w:r>
          <w:r w:rsidRPr="00DD467A">
            <w:t>,</w:t>
          </w:r>
          <w:r w:rsidRPr="00DD467A">
            <w:rPr>
              <w:i/>
            </w:rPr>
            <w:t xml:space="preserve"> 34</w:t>
          </w:r>
          <w:r w:rsidRPr="00DD467A">
            <w:t xml:space="preserve">(9), 464–473. </w:t>
          </w:r>
          <w:hyperlink r:id="rId131" w:history="1">
            <w:r w:rsidRPr="00DD467A">
              <w:rPr>
                <w:rStyle w:val="aff9"/>
              </w:rPr>
              <w:t>https://doi.org/10.1016/j.tins.2011.07.002</w:t>
            </w:r>
          </w:hyperlink>
          <w:r w:rsidRPr="00DD467A">
            <w:t xml:space="preserve"> </w:t>
          </w:r>
          <w:bookmarkEnd w:id="202"/>
        </w:p>
        <w:p w14:paraId="0B3BA927" w14:textId="71A28E57" w:rsidR="00DD467A" w:rsidRPr="00DD467A" w:rsidRDefault="00DD467A" w:rsidP="00DD467A">
          <w:pPr>
            <w:pStyle w:val="EndNoteBibliography"/>
            <w:ind w:left="400" w:hanging="400"/>
          </w:pPr>
          <w:bookmarkStart w:id="203" w:name="_ENREF_72"/>
          <w:r w:rsidRPr="00DD467A">
            <w:t xml:space="preserve">Huganir, Richard L., &amp; Nicoll, Roger A. (2013). AMPARs and Synaptic Plasticity: The Last 25 Years. </w:t>
          </w:r>
          <w:r w:rsidRPr="00DD467A">
            <w:rPr>
              <w:i/>
            </w:rPr>
            <w:t>Neuron</w:t>
          </w:r>
          <w:r w:rsidRPr="00DD467A">
            <w:t>,</w:t>
          </w:r>
          <w:r w:rsidRPr="00DD467A">
            <w:rPr>
              <w:i/>
            </w:rPr>
            <w:t xml:space="preserve"> 80</w:t>
          </w:r>
          <w:r w:rsidRPr="00DD467A">
            <w:t xml:space="preserve">(3), 704–717. </w:t>
          </w:r>
          <w:hyperlink r:id="rId132" w:history="1">
            <w:r w:rsidRPr="00DD467A">
              <w:rPr>
                <w:rStyle w:val="aff9"/>
              </w:rPr>
              <w:t>https://doi.org/10.1016/j.neuron.2013.10.025</w:t>
            </w:r>
          </w:hyperlink>
          <w:r w:rsidRPr="00DD467A">
            <w:t xml:space="preserve"> </w:t>
          </w:r>
          <w:bookmarkEnd w:id="203"/>
        </w:p>
        <w:p w14:paraId="3CE07266" w14:textId="46EFA51C" w:rsidR="00DD467A" w:rsidRPr="00DD467A" w:rsidRDefault="00DD467A" w:rsidP="00DD467A">
          <w:pPr>
            <w:pStyle w:val="EndNoteBibliography"/>
            <w:ind w:left="400" w:hanging="400"/>
          </w:pPr>
          <w:bookmarkStart w:id="204" w:name="_ENREF_73"/>
          <w:r w:rsidRPr="00DD467A">
            <w:t xml:space="preserve">Inagaki, H. K., Inagaki, M., Romani, S., &amp; Svoboda, K. (2018). Low-Dimensional and Monotonic Preparatory Activity in Mouse Anterior Lateral Motor Cortex. </w:t>
          </w:r>
          <w:r w:rsidRPr="00DD467A">
            <w:rPr>
              <w:i/>
            </w:rPr>
            <w:t>The Journal of Neuroscience</w:t>
          </w:r>
          <w:r w:rsidRPr="00DD467A">
            <w:t>,</w:t>
          </w:r>
          <w:r w:rsidRPr="00DD467A">
            <w:rPr>
              <w:i/>
            </w:rPr>
            <w:t xml:space="preserve"> 38</w:t>
          </w:r>
          <w:r w:rsidRPr="00DD467A">
            <w:t>(17), 4163</w:t>
          </w:r>
          <w:r w:rsidRPr="00DD467A">
            <w:rPr>
              <w:rFonts w:hint="eastAsia"/>
            </w:rPr>
            <w:t>–</w:t>
          </w:r>
          <w:r w:rsidRPr="00DD467A">
            <w:t xml:space="preserve">4185. </w:t>
          </w:r>
          <w:hyperlink r:id="rId133" w:history="1">
            <w:r w:rsidRPr="00DD467A">
              <w:rPr>
                <w:rStyle w:val="aff9"/>
              </w:rPr>
              <w:t>https://doi.org/10.1523/jneurosci.3152-17.2018</w:t>
            </w:r>
          </w:hyperlink>
          <w:r w:rsidRPr="00DD467A">
            <w:t xml:space="preserve"> </w:t>
          </w:r>
          <w:bookmarkEnd w:id="204"/>
        </w:p>
        <w:p w14:paraId="30B17509" w14:textId="348A3514" w:rsidR="00DD467A" w:rsidRPr="00DD467A" w:rsidRDefault="00DD467A" w:rsidP="00DD467A">
          <w:pPr>
            <w:pStyle w:val="EndNoteBibliography"/>
            <w:ind w:left="400" w:hanging="400"/>
          </w:pPr>
          <w:bookmarkStart w:id="205" w:name="_ENREF_74"/>
          <w:r w:rsidRPr="00DD467A">
            <w:t xml:space="preserve">Izhikevich, E. M. (2007). Solving the Distal Reward Problem through Linkage of STDP and Dopamine Signaling. </w:t>
          </w:r>
          <w:r w:rsidRPr="00DD467A">
            <w:rPr>
              <w:i/>
            </w:rPr>
            <w:t>Cerebral Cortex</w:t>
          </w:r>
          <w:r w:rsidRPr="00DD467A">
            <w:t>,</w:t>
          </w:r>
          <w:r w:rsidRPr="00DD467A">
            <w:rPr>
              <w:i/>
            </w:rPr>
            <w:t xml:space="preserve"> 17</w:t>
          </w:r>
          <w:r w:rsidRPr="00DD467A">
            <w:t xml:space="preserve">(10), 2443–2452. </w:t>
          </w:r>
          <w:hyperlink r:id="rId134" w:history="1">
            <w:r w:rsidRPr="00DD467A">
              <w:rPr>
                <w:rStyle w:val="aff9"/>
              </w:rPr>
              <w:t>https://doi.org/10.1093/cercor/bhl152</w:t>
            </w:r>
          </w:hyperlink>
          <w:r w:rsidRPr="00DD467A">
            <w:t xml:space="preserve"> </w:t>
          </w:r>
          <w:bookmarkEnd w:id="205"/>
        </w:p>
        <w:p w14:paraId="7EB868B2" w14:textId="7F572E3D" w:rsidR="00DD467A" w:rsidRPr="00DD467A" w:rsidRDefault="00DD467A" w:rsidP="00DD467A">
          <w:pPr>
            <w:pStyle w:val="EndNoteBibliography"/>
            <w:ind w:left="400" w:hanging="400"/>
          </w:pPr>
          <w:bookmarkStart w:id="206" w:name="_ENREF_75"/>
          <w:r w:rsidRPr="00DD467A">
            <w:t xml:space="preserve">Johansen, Joshua P., Cain, Christopher K., Ostroff, Linnaea E., &amp; LeDoux, Joseph E. (2011). Molecular Mechanisms of Fear Learning and Memory. </w:t>
          </w:r>
          <w:r w:rsidRPr="00DD467A">
            <w:rPr>
              <w:i/>
            </w:rPr>
            <w:t>Cell</w:t>
          </w:r>
          <w:r w:rsidRPr="00DD467A">
            <w:t>,</w:t>
          </w:r>
          <w:r w:rsidRPr="00DD467A">
            <w:rPr>
              <w:i/>
            </w:rPr>
            <w:t xml:space="preserve"> 147</w:t>
          </w:r>
          <w:r w:rsidRPr="00DD467A">
            <w:t xml:space="preserve">(3), 509–524. </w:t>
          </w:r>
          <w:hyperlink r:id="rId135" w:history="1">
            <w:r w:rsidRPr="00DD467A">
              <w:rPr>
                <w:rStyle w:val="aff9"/>
              </w:rPr>
              <w:t>https://doi.org/10.1016/j.cell.2011.10.009</w:t>
            </w:r>
          </w:hyperlink>
          <w:r w:rsidRPr="00DD467A">
            <w:t xml:space="preserve"> </w:t>
          </w:r>
          <w:bookmarkEnd w:id="206"/>
        </w:p>
        <w:p w14:paraId="75887D16" w14:textId="12F437D2" w:rsidR="00DD467A" w:rsidRPr="00DD467A" w:rsidRDefault="00DD467A" w:rsidP="00DD467A">
          <w:pPr>
            <w:pStyle w:val="EndNoteBibliography"/>
            <w:ind w:left="400" w:hanging="400"/>
          </w:pPr>
          <w:bookmarkStart w:id="207" w:name="_ENREF_76"/>
          <w:r w:rsidRPr="00DD467A">
            <w:t xml:space="preserve">Josselyn, S. A., &amp; Tonegawa, S. (2020). Memory engrams: Recalling the past and imagining the future. </w:t>
          </w:r>
          <w:r w:rsidRPr="00DD467A">
            <w:rPr>
              <w:i/>
            </w:rPr>
            <w:t>Science</w:t>
          </w:r>
          <w:r w:rsidRPr="00DD467A">
            <w:t>,</w:t>
          </w:r>
          <w:r w:rsidRPr="00DD467A">
            <w:rPr>
              <w:i/>
            </w:rPr>
            <w:t xml:space="preserve"> 367</w:t>
          </w:r>
          <w:r w:rsidRPr="00DD467A">
            <w:t xml:space="preserve">(6473), eaaw4325. </w:t>
          </w:r>
          <w:hyperlink r:id="rId136" w:history="1">
            <w:r w:rsidRPr="00DD467A">
              <w:rPr>
                <w:rStyle w:val="aff9"/>
              </w:rPr>
              <w:t>https://doi.org/10.1126/science.aaw4325</w:t>
            </w:r>
          </w:hyperlink>
          <w:r w:rsidRPr="00DD467A">
            <w:t xml:space="preserve"> </w:t>
          </w:r>
          <w:bookmarkEnd w:id="207"/>
        </w:p>
        <w:p w14:paraId="7D8E6ED6" w14:textId="77777777" w:rsidR="00DD467A" w:rsidRPr="00DD467A" w:rsidRDefault="00DD467A" w:rsidP="00DD467A">
          <w:pPr>
            <w:pStyle w:val="EndNoteBibliography"/>
            <w:ind w:left="400" w:hanging="400"/>
          </w:pPr>
          <w:bookmarkStart w:id="208" w:name="_ENREF_77"/>
          <w:r w:rsidRPr="00DD467A">
            <w:t xml:space="preserve">Kamin, L. J. (1969). Predictability, surprise, attention, and conditioning. In B. A. Campbell &amp; R. M. Church (Eds.), </w:t>
          </w:r>
          <w:r w:rsidRPr="00DD467A">
            <w:rPr>
              <w:i/>
            </w:rPr>
            <w:t>Punishment and aversive behavior</w:t>
          </w:r>
          <w:r w:rsidRPr="00DD467A">
            <w:t xml:space="preserve"> (pp. 279–296). Appleton-Century-Crofts. </w:t>
          </w:r>
          <w:bookmarkEnd w:id="208"/>
        </w:p>
        <w:p w14:paraId="0FD629EF" w14:textId="5002F560" w:rsidR="00DD467A" w:rsidRPr="00DD467A" w:rsidRDefault="00DD467A" w:rsidP="00DD467A">
          <w:pPr>
            <w:pStyle w:val="EndNoteBibliography"/>
            <w:ind w:left="400" w:hanging="400"/>
          </w:pPr>
          <w:bookmarkStart w:id="209" w:name="_ENREF_78"/>
          <w:r w:rsidRPr="00DD467A">
            <w:t xml:space="preserve">Kawai, R., Markman, T., Poddar, R., Ko, R., Fantana, Antoniu L., Dhawale, Ashesh K., Kampff, Adam R., &amp; Ölveczky, Bence P. (2015). Motor Cortex Is Required for Learning but Not for Executing a Motor Skill. </w:t>
          </w:r>
          <w:r w:rsidRPr="00DD467A">
            <w:rPr>
              <w:i/>
            </w:rPr>
            <w:t>Neuron</w:t>
          </w:r>
          <w:r w:rsidRPr="00DD467A">
            <w:t>,</w:t>
          </w:r>
          <w:r w:rsidRPr="00DD467A">
            <w:rPr>
              <w:i/>
            </w:rPr>
            <w:t xml:space="preserve"> 86</w:t>
          </w:r>
          <w:r w:rsidRPr="00DD467A">
            <w:t xml:space="preserve">(3), 800–812. </w:t>
          </w:r>
          <w:hyperlink r:id="rId137" w:history="1">
            <w:r w:rsidRPr="00DD467A">
              <w:rPr>
                <w:rStyle w:val="aff9"/>
              </w:rPr>
              <w:t>https://doi.org/10.1016/j.neuron.2015.03.024</w:t>
            </w:r>
          </w:hyperlink>
          <w:r w:rsidRPr="00DD467A">
            <w:t xml:space="preserve"> </w:t>
          </w:r>
          <w:bookmarkEnd w:id="209"/>
        </w:p>
        <w:p w14:paraId="5126075E" w14:textId="47F99DB7" w:rsidR="00DD467A" w:rsidRPr="00DD467A" w:rsidRDefault="00DD467A" w:rsidP="00DD467A">
          <w:pPr>
            <w:pStyle w:val="EndNoteBibliography"/>
            <w:ind w:left="400" w:hanging="400"/>
          </w:pPr>
          <w:bookmarkStart w:id="210" w:name="_ENREF_79"/>
          <w:r w:rsidRPr="00DD467A">
            <w:t xml:space="preserve">Keller, G. B., &amp; Mrsic-Flogel, T. D. (2018). Predictive Processing: A Canonical Cortical Computation. </w:t>
          </w:r>
          <w:r w:rsidRPr="00DD467A">
            <w:rPr>
              <w:i/>
            </w:rPr>
            <w:t>Neuron</w:t>
          </w:r>
          <w:r w:rsidRPr="00DD467A">
            <w:t>,</w:t>
          </w:r>
          <w:r w:rsidRPr="00DD467A">
            <w:rPr>
              <w:i/>
            </w:rPr>
            <w:t xml:space="preserve"> 100</w:t>
          </w:r>
          <w:r w:rsidRPr="00DD467A">
            <w:t xml:space="preserve">(2), 424–435. </w:t>
          </w:r>
          <w:hyperlink r:id="rId138" w:history="1">
            <w:r w:rsidRPr="00DD467A">
              <w:rPr>
                <w:rStyle w:val="aff9"/>
              </w:rPr>
              <w:t>https://doi.org/10.1016/j.neuron.2018.10.003</w:t>
            </w:r>
          </w:hyperlink>
          <w:r w:rsidRPr="00DD467A">
            <w:t xml:space="preserve"> </w:t>
          </w:r>
          <w:bookmarkEnd w:id="210"/>
        </w:p>
        <w:p w14:paraId="4939663B" w14:textId="20E31E64" w:rsidR="00DD467A" w:rsidRPr="00DD467A" w:rsidRDefault="00DD467A" w:rsidP="00DD467A">
          <w:pPr>
            <w:pStyle w:val="EndNoteBibliography"/>
            <w:ind w:left="400" w:hanging="400"/>
          </w:pPr>
          <w:bookmarkStart w:id="211" w:name="_ENREF_80"/>
          <w:r w:rsidRPr="00DD467A">
            <w:t xml:space="preserve">Kirkpatrick, J., Pascanu, R., Rabinowitz, N., Veness, J., Desjardins, G., Rusu, A. A., Milan, K., Quan, J., Ramalho, T., Grabska-Barwinska, A., Hassabis, D., Clopath, C., Kumaran, D., &amp; Hadsell, R. (2017). Overcoming catastrophic forgetting in neural networks. </w:t>
          </w:r>
          <w:r w:rsidRPr="00DD467A">
            <w:rPr>
              <w:i/>
            </w:rPr>
            <w:t>Proceedings of the National Academy of Sciences</w:t>
          </w:r>
          <w:r w:rsidRPr="00DD467A">
            <w:t>,</w:t>
          </w:r>
          <w:r w:rsidRPr="00DD467A">
            <w:rPr>
              <w:i/>
            </w:rPr>
            <w:t xml:space="preserve"> 114</w:t>
          </w:r>
          <w:r w:rsidRPr="00DD467A">
            <w:t xml:space="preserve">(13), 3521–3526. </w:t>
          </w:r>
          <w:hyperlink r:id="rId139" w:history="1">
            <w:r w:rsidRPr="00DD467A">
              <w:rPr>
                <w:rStyle w:val="aff9"/>
              </w:rPr>
              <w:t>https://doi.org/10.1073/pnas.1611835114</w:t>
            </w:r>
          </w:hyperlink>
          <w:r w:rsidRPr="00DD467A">
            <w:t xml:space="preserve"> </w:t>
          </w:r>
          <w:bookmarkEnd w:id="211"/>
        </w:p>
        <w:p w14:paraId="404B9891" w14:textId="653A2801" w:rsidR="00DD467A" w:rsidRPr="00DD467A" w:rsidRDefault="00DD467A" w:rsidP="00DD467A">
          <w:pPr>
            <w:pStyle w:val="EndNoteBibliography"/>
            <w:ind w:left="400" w:hanging="400"/>
          </w:pPr>
          <w:bookmarkStart w:id="212" w:name="_ENREF_81"/>
          <w:r w:rsidRPr="00DD467A">
            <w:t xml:space="preserve">Komiyama, T., Sato, T. R., O’Connor, D. H., Zhang, Y.-X., Huber, D., Hooks, B. M., Gabitto, M., &amp; Svoboda, K. (2010). Learning-related fine-scale specificity imaged in motor cortex circuits of behaving mice. </w:t>
          </w:r>
          <w:r w:rsidRPr="00DD467A">
            <w:rPr>
              <w:i/>
            </w:rPr>
            <w:t>Nature</w:t>
          </w:r>
          <w:r w:rsidRPr="00DD467A">
            <w:t>,</w:t>
          </w:r>
          <w:r w:rsidRPr="00DD467A">
            <w:rPr>
              <w:i/>
            </w:rPr>
            <w:t xml:space="preserve"> 464</w:t>
          </w:r>
          <w:r w:rsidRPr="00DD467A">
            <w:t xml:space="preserve">(7292), 1182–1186. </w:t>
          </w:r>
          <w:hyperlink r:id="rId140" w:history="1">
            <w:r w:rsidRPr="00DD467A">
              <w:rPr>
                <w:rStyle w:val="aff9"/>
              </w:rPr>
              <w:t>https://doi.org/10.1038/nature08897</w:t>
            </w:r>
          </w:hyperlink>
          <w:r w:rsidRPr="00DD467A">
            <w:t xml:space="preserve"> </w:t>
          </w:r>
          <w:bookmarkEnd w:id="212"/>
        </w:p>
        <w:p w14:paraId="4050C856" w14:textId="7AEE8088" w:rsidR="00DD467A" w:rsidRPr="00DD467A" w:rsidRDefault="00DD467A" w:rsidP="00DD467A">
          <w:pPr>
            <w:pStyle w:val="EndNoteBibliography"/>
            <w:ind w:left="400" w:hanging="400"/>
          </w:pPr>
          <w:bookmarkStart w:id="213" w:name="_ENREF_82"/>
          <w:r w:rsidRPr="00DD467A">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DD467A">
            <w:rPr>
              <w:i/>
            </w:rPr>
            <w:t>Nature Neuroscience</w:t>
          </w:r>
          <w:r w:rsidRPr="00DD467A">
            <w:t>,</w:t>
          </w:r>
          <w:r w:rsidRPr="00DD467A">
            <w:rPr>
              <w:i/>
            </w:rPr>
            <w:t xml:space="preserve"> 12</w:t>
          </w:r>
          <w:r w:rsidRPr="00DD467A">
            <w:t xml:space="preserve">(8), 1069–1073. </w:t>
          </w:r>
          <w:hyperlink r:id="rId141" w:history="1">
            <w:r w:rsidRPr="00DD467A">
              <w:rPr>
                <w:rStyle w:val="aff9"/>
              </w:rPr>
              <w:t>https://doi.org/10.1038/nn.2364</w:t>
            </w:r>
          </w:hyperlink>
          <w:r w:rsidRPr="00DD467A">
            <w:t xml:space="preserve"> </w:t>
          </w:r>
          <w:bookmarkEnd w:id="213"/>
        </w:p>
        <w:p w14:paraId="0E6C33B2" w14:textId="5F9B3981" w:rsidR="00DD467A" w:rsidRPr="00DD467A" w:rsidRDefault="00DD467A" w:rsidP="00DD467A">
          <w:pPr>
            <w:pStyle w:val="EndNoteBibliography"/>
            <w:ind w:left="400" w:hanging="400"/>
          </w:pPr>
          <w:bookmarkStart w:id="214" w:name="_ENREF_83"/>
          <w:r w:rsidRPr="00DD467A">
            <w:t xml:space="preserve">Krabbe, S., Paradiso, E., d’Aquin, S., Bitterman, Y., Courtin, J., Xu, C., Yonehara, K., Markovic, M., Müller, C., Eichlisberger, T., Gründemann, J., Ferraguti, F., &amp; Lüthi, A. (2019). Adaptive disinhibitory gating by VIP interneurons permits associative learning. </w:t>
          </w:r>
          <w:r w:rsidRPr="00DD467A">
            <w:rPr>
              <w:i/>
            </w:rPr>
            <w:t>Nature Neuroscience</w:t>
          </w:r>
          <w:r w:rsidRPr="00DD467A">
            <w:t>,</w:t>
          </w:r>
          <w:r w:rsidRPr="00DD467A">
            <w:rPr>
              <w:i/>
            </w:rPr>
            <w:t xml:space="preserve"> 22</w:t>
          </w:r>
          <w:r w:rsidRPr="00DD467A">
            <w:t xml:space="preserve">(11), 1834–1843. </w:t>
          </w:r>
          <w:hyperlink r:id="rId142" w:history="1">
            <w:r w:rsidRPr="00DD467A">
              <w:rPr>
                <w:rStyle w:val="aff9"/>
              </w:rPr>
              <w:t>https://doi.org/10.1038/s41593-019-0508-y</w:t>
            </w:r>
          </w:hyperlink>
          <w:r w:rsidRPr="00DD467A">
            <w:t xml:space="preserve"> </w:t>
          </w:r>
          <w:bookmarkEnd w:id="214"/>
        </w:p>
        <w:p w14:paraId="322EE7B3" w14:textId="796CE6EA" w:rsidR="00DD467A" w:rsidRPr="00DD467A" w:rsidRDefault="00DD467A" w:rsidP="00DD467A">
          <w:pPr>
            <w:pStyle w:val="EndNoteBibliography"/>
            <w:ind w:left="400" w:hanging="400"/>
          </w:pPr>
          <w:bookmarkStart w:id="215" w:name="_ENREF_84"/>
          <w:r w:rsidRPr="00DD467A">
            <w:t xml:space="preserve">Krakauer, J. W., Hadjiosif, A. M., Xu, J., Wong, A. L., &amp; Haith, A. M. (2019). Motor Learning. </w:t>
          </w:r>
          <w:r w:rsidRPr="00DD467A">
            <w:rPr>
              <w:i/>
            </w:rPr>
            <w:t>Comprehensive Physiology</w:t>
          </w:r>
          <w:r w:rsidRPr="00DD467A">
            <w:t>,</w:t>
          </w:r>
          <w:r w:rsidRPr="00DD467A">
            <w:rPr>
              <w:i/>
            </w:rPr>
            <w:t xml:space="preserve"> 9</w:t>
          </w:r>
          <w:r w:rsidRPr="00DD467A">
            <w:t xml:space="preserve">(2), 613–663. </w:t>
          </w:r>
          <w:hyperlink r:id="rId143" w:history="1">
            <w:r w:rsidRPr="00DD467A">
              <w:rPr>
                <w:rStyle w:val="aff9"/>
              </w:rPr>
              <w:t>https://doi.org/10.1002/j.2040-4603.2019.tb00069.x</w:t>
            </w:r>
          </w:hyperlink>
          <w:r w:rsidRPr="00DD467A">
            <w:t xml:space="preserve"> </w:t>
          </w:r>
          <w:bookmarkEnd w:id="215"/>
        </w:p>
        <w:p w14:paraId="4EB7B4DC" w14:textId="39D6BFDA" w:rsidR="00DD467A" w:rsidRPr="00DD467A" w:rsidRDefault="00DD467A" w:rsidP="00DD467A">
          <w:pPr>
            <w:pStyle w:val="EndNoteBibliography"/>
            <w:ind w:left="400" w:hanging="400"/>
          </w:pPr>
          <w:bookmarkStart w:id="216" w:name="_ENREF_85"/>
          <w:r w:rsidRPr="00DD467A">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DD467A">
            <w:rPr>
              <w:i/>
            </w:rPr>
            <w:t>Nature Machine Intelligence</w:t>
          </w:r>
          <w:r w:rsidRPr="00DD467A">
            <w:t>,</w:t>
          </w:r>
          <w:r w:rsidRPr="00DD467A">
            <w:rPr>
              <w:i/>
            </w:rPr>
            <w:t xml:space="preserve"> 4</w:t>
          </w:r>
          <w:r w:rsidRPr="00DD467A">
            <w:t xml:space="preserve">(3), 196–210. </w:t>
          </w:r>
          <w:hyperlink r:id="rId144" w:history="1">
            <w:r w:rsidRPr="00DD467A">
              <w:rPr>
                <w:rStyle w:val="aff9"/>
              </w:rPr>
              <w:t>https://doi.org/10.1038/s42256-022-00452-0</w:t>
            </w:r>
          </w:hyperlink>
          <w:r w:rsidRPr="00DD467A">
            <w:t xml:space="preserve"> </w:t>
          </w:r>
          <w:bookmarkEnd w:id="216"/>
        </w:p>
        <w:p w14:paraId="37DC4475" w14:textId="4C4C49E6" w:rsidR="00DD467A" w:rsidRPr="00DD467A" w:rsidRDefault="00DD467A" w:rsidP="00DD467A">
          <w:pPr>
            <w:pStyle w:val="EndNoteBibliography"/>
            <w:ind w:left="400" w:hanging="400"/>
          </w:pPr>
          <w:bookmarkStart w:id="217" w:name="_ENREF_86"/>
          <w:r w:rsidRPr="00DD467A">
            <w:t xml:space="preserve">Larkum, M. (2013). A cellular mechanism for cortical associations: an organizing principle for the cerebral cortex. </w:t>
          </w:r>
          <w:r w:rsidRPr="00DD467A">
            <w:rPr>
              <w:i/>
            </w:rPr>
            <w:t>Trends in Neurosciences</w:t>
          </w:r>
          <w:r w:rsidRPr="00DD467A">
            <w:t>,</w:t>
          </w:r>
          <w:r w:rsidRPr="00DD467A">
            <w:rPr>
              <w:i/>
            </w:rPr>
            <w:t xml:space="preserve"> 36</w:t>
          </w:r>
          <w:r w:rsidRPr="00DD467A">
            <w:t xml:space="preserve">(3), 141–151. </w:t>
          </w:r>
          <w:hyperlink r:id="rId145" w:history="1">
            <w:r w:rsidRPr="00DD467A">
              <w:rPr>
                <w:rStyle w:val="aff9"/>
              </w:rPr>
              <w:t>https://doi.org/10.1016/j.tins.2012.11.006</w:t>
            </w:r>
          </w:hyperlink>
          <w:r w:rsidRPr="00DD467A">
            <w:t xml:space="preserve"> </w:t>
          </w:r>
          <w:bookmarkEnd w:id="217"/>
        </w:p>
        <w:p w14:paraId="774AC6B1" w14:textId="77777777" w:rsidR="00DD467A" w:rsidRPr="00DD467A" w:rsidRDefault="00DD467A" w:rsidP="00DD467A">
          <w:pPr>
            <w:pStyle w:val="EndNoteBibliography"/>
            <w:ind w:left="400" w:hanging="400"/>
          </w:pPr>
          <w:bookmarkStart w:id="218" w:name="_ENREF_87"/>
          <w:r w:rsidRPr="00DD467A">
            <w:t xml:space="preserve">Lashley, K. S. (1950). In search of the engram. </w:t>
          </w:r>
          <w:r w:rsidRPr="00DD467A">
            <w:rPr>
              <w:i/>
            </w:rPr>
            <w:t>Symposia of the Society for Experimental Biology</w:t>
          </w:r>
          <w:r w:rsidRPr="00DD467A">
            <w:t>,</w:t>
          </w:r>
          <w:r w:rsidRPr="00DD467A">
            <w:rPr>
              <w:i/>
            </w:rPr>
            <w:t xml:space="preserve"> 4</w:t>
          </w:r>
          <w:r w:rsidRPr="00DD467A">
            <w:t xml:space="preserve">, 454–482. </w:t>
          </w:r>
          <w:bookmarkEnd w:id="218"/>
        </w:p>
        <w:p w14:paraId="6F6E3D28" w14:textId="0D1B2E15" w:rsidR="00DD467A" w:rsidRPr="00DD467A" w:rsidRDefault="00DD467A" w:rsidP="00DD467A">
          <w:pPr>
            <w:pStyle w:val="EndNoteBibliography"/>
            <w:ind w:left="400" w:hanging="400"/>
          </w:pPr>
          <w:bookmarkStart w:id="219" w:name="_ENREF_88"/>
          <w:r w:rsidRPr="00DD467A">
            <w:t xml:space="preserve">Leeyup, C. (2015). A Brief Introduction to the Transduction of Neural Activity into Fos Signal. </w:t>
          </w:r>
          <w:r w:rsidRPr="00DD467A">
            <w:rPr>
              <w:i/>
            </w:rPr>
            <w:t>Development &amp; Reproduction</w:t>
          </w:r>
          <w:r w:rsidRPr="00DD467A">
            <w:t>,</w:t>
          </w:r>
          <w:r w:rsidRPr="00DD467A">
            <w:rPr>
              <w:i/>
            </w:rPr>
            <w:t xml:space="preserve"> 19</w:t>
          </w:r>
          <w:r w:rsidRPr="00DD467A">
            <w:t xml:space="preserve">(2), 61–67. </w:t>
          </w:r>
          <w:hyperlink r:id="rId146" w:history="1">
            <w:r w:rsidRPr="00DD467A">
              <w:rPr>
                <w:rStyle w:val="aff9"/>
              </w:rPr>
              <w:t>https://doi.org/10.12717/DR.2015.19.2.061</w:t>
            </w:r>
          </w:hyperlink>
          <w:r w:rsidRPr="00DD467A">
            <w:t xml:space="preserve"> </w:t>
          </w:r>
          <w:bookmarkEnd w:id="219"/>
        </w:p>
        <w:p w14:paraId="7DA1E168" w14:textId="47E23466" w:rsidR="00DD467A" w:rsidRPr="00DD467A" w:rsidRDefault="00DD467A" w:rsidP="00DD467A">
          <w:pPr>
            <w:pStyle w:val="EndNoteBibliography"/>
            <w:ind w:left="400" w:hanging="400"/>
          </w:pPr>
          <w:bookmarkStart w:id="220" w:name="_ENREF_89"/>
          <w:r w:rsidRPr="00DD467A">
            <w:t xml:space="preserve">Li, N., Chen, T.-W., Guo, Z. V., Gerfen, C. R., &amp; Svoboda, K. (2015). A motor cortex circuit for motor planning and movement. </w:t>
          </w:r>
          <w:r w:rsidRPr="00DD467A">
            <w:rPr>
              <w:i/>
            </w:rPr>
            <w:t>Nature</w:t>
          </w:r>
          <w:r w:rsidRPr="00DD467A">
            <w:t>,</w:t>
          </w:r>
          <w:r w:rsidRPr="00DD467A">
            <w:rPr>
              <w:i/>
            </w:rPr>
            <w:t xml:space="preserve"> 519</w:t>
          </w:r>
          <w:r w:rsidRPr="00DD467A">
            <w:t xml:space="preserve">(7541), 51–56. </w:t>
          </w:r>
          <w:hyperlink r:id="rId147" w:history="1">
            <w:r w:rsidRPr="00DD467A">
              <w:rPr>
                <w:rStyle w:val="aff9"/>
              </w:rPr>
              <w:t>https://doi.org/10.1038/nature14178</w:t>
            </w:r>
          </w:hyperlink>
          <w:r w:rsidRPr="00DD467A">
            <w:t xml:space="preserve"> </w:t>
          </w:r>
          <w:bookmarkEnd w:id="220"/>
        </w:p>
        <w:p w14:paraId="2D4D49D4" w14:textId="627E0973" w:rsidR="00DD467A" w:rsidRPr="00DD467A" w:rsidRDefault="00DD467A" w:rsidP="00DD467A">
          <w:pPr>
            <w:pStyle w:val="EndNoteBibliography"/>
            <w:ind w:left="400" w:hanging="400"/>
          </w:pPr>
          <w:bookmarkStart w:id="221" w:name="_ENREF_90"/>
          <w:r w:rsidRPr="00DD467A">
            <w:t xml:space="preserve">Liu, X., Ramirez, S., Pang, P. T., Puryear, C. B., Govindarajan, A., Deisseroth, K., &amp; Tonegawa, S. (2012). Optogenetic stimulation of a hippocampal engram activates fear memory recall. </w:t>
          </w:r>
          <w:r w:rsidRPr="00DD467A">
            <w:rPr>
              <w:i/>
            </w:rPr>
            <w:t>Nature</w:t>
          </w:r>
          <w:r w:rsidRPr="00DD467A">
            <w:t>,</w:t>
          </w:r>
          <w:r w:rsidRPr="00DD467A">
            <w:rPr>
              <w:i/>
            </w:rPr>
            <w:t xml:space="preserve"> 484</w:t>
          </w:r>
          <w:r w:rsidRPr="00DD467A">
            <w:t xml:space="preserve">(7394), 381–385. </w:t>
          </w:r>
          <w:hyperlink r:id="rId148" w:history="1">
            <w:r w:rsidRPr="00DD467A">
              <w:rPr>
                <w:rStyle w:val="aff9"/>
              </w:rPr>
              <w:t>https://doi.org/10.1038/nature11028</w:t>
            </w:r>
          </w:hyperlink>
          <w:r w:rsidRPr="00DD467A">
            <w:t xml:space="preserve"> </w:t>
          </w:r>
          <w:bookmarkEnd w:id="221"/>
        </w:p>
        <w:p w14:paraId="116C449A" w14:textId="30AE24E5" w:rsidR="00DD467A" w:rsidRPr="00DD467A" w:rsidRDefault="00DD467A" w:rsidP="00DD467A">
          <w:pPr>
            <w:pStyle w:val="EndNoteBibliography"/>
            <w:ind w:left="400" w:hanging="400"/>
          </w:pPr>
          <w:bookmarkStart w:id="222" w:name="_ENREF_91"/>
          <w:r w:rsidRPr="00DD467A">
            <w:t xml:space="preserve">Liu, X., Ramirez, S., Redondo, R. L., &amp; Tonegawa, S. (2014). Identification and Manipulation of Memory Engram Cells. </w:t>
          </w:r>
          <w:r w:rsidRPr="00DD467A">
            <w:rPr>
              <w:i/>
            </w:rPr>
            <w:t>Cold Spring Harb Symp Quant Biol</w:t>
          </w:r>
          <w:r w:rsidRPr="00DD467A">
            <w:t>,</w:t>
          </w:r>
          <w:r w:rsidRPr="00DD467A">
            <w:rPr>
              <w:i/>
            </w:rPr>
            <w:t xml:space="preserve"> 79</w:t>
          </w:r>
          <w:r w:rsidRPr="00DD467A">
            <w:t xml:space="preserve">, 59–65. </w:t>
          </w:r>
          <w:hyperlink r:id="rId149" w:history="1">
            <w:r w:rsidRPr="00DD467A">
              <w:rPr>
                <w:rStyle w:val="aff9"/>
              </w:rPr>
              <w:t>https://doi.org/10.1101/sqb.2014.79.024901</w:t>
            </w:r>
          </w:hyperlink>
          <w:r w:rsidRPr="00DD467A">
            <w:t xml:space="preserve"> </w:t>
          </w:r>
          <w:bookmarkEnd w:id="222"/>
        </w:p>
        <w:p w14:paraId="60B50C8A" w14:textId="66FF7CB8" w:rsidR="00DD467A" w:rsidRPr="00DD467A" w:rsidRDefault="00DD467A" w:rsidP="00DD467A">
          <w:pPr>
            <w:pStyle w:val="EndNoteBibliography"/>
            <w:ind w:left="400" w:hanging="400"/>
          </w:pPr>
          <w:bookmarkStart w:id="223" w:name="_ENREF_92"/>
          <w:r w:rsidRPr="00DD467A">
            <w:t xml:space="preserve">Luz, Y., &amp; Shamir, M. (2012). Balancing Feed-Forward Excitation and Inhibition via Hebbian Inhibitory Synaptic Plasticity. </w:t>
          </w:r>
          <w:r w:rsidRPr="00DD467A">
            <w:rPr>
              <w:i/>
            </w:rPr>
            <w:t>PLOS Computational Biology</w:t>
          </w:r>
          <w:r w:rsidRPr="00DD467A">
            <w:t>,</w:t>
          </w:r>
          <w:r w:rsidRPr="00DD467A">
            <w:rPr>
              <w:i/>
            </w:rPr>
            <w:t xml:space="preserve"> 8</w:t>
          </w:r>
          <w:r w:rsidRPr="00DD467A">
            <w:t xml:space="preserve">(1), e1002334. </w:t>
          </w:r>
          <w:hyperlink r:id="rId150" w:history="1">
            <w:r w:rsidRPr="00DD467A">
              <w:rPr>
                <w:rStyle w:val="aff9"/>
              </w:rPr>
              <w:t>https://doi.org/10.1371/journal.pcbi.1002334</w:t>
            </w:r>
          </w:hyperlink>
          <w:r w:rsidRPr="00DD467A">
            <w:t xml:space="preserve"> </w:t>
          </w:r>
          <w:bookmarkEnd w:id="223"/>
        </w:p>
        <w:p w14:paraId="7E53D33E" w14:textId="4FF09DE4" w:rsidR="00DD467A" w:rsidRPr="00DD467A" w:rsidRDefault="00DD467A" w:rsidP="00DD467A">
          <w:pPr>
            <w:pStyle w:val="EndNoteBibliography"/>
            <w:ind w:left="400" w:hanging="400"/>
          </w:pPr>
          <w:bookmarkStart w:id="224" w:name="_ENREF_93"/>
          <w:r w:rsidRPr="00DD467A">
            <w:t xml:space="preserve">MacDowell, C. J., &amp; Buschman, T. J. (2020). Low-Dimensional Spatiotemporal Dynamics Underlie Cortex-wide Neural Activity. </w:t>
          </w:r>
          <w:r w:rsidRPr="00DD467A">
            <w:rPr>
              <w:i/>
            </w:rPr>
            <w:t>Current Biology</w:t>
          </w:r>
          <w:r w:rsidRPr="00DD467A">
            <w:t>,</w:t>
          </w:r>
          <w:r w:rsidRPr="00DD467A">
            <w:rPr>
              <w:i/>
            </w:rPr>
            <w:t xml:space="preserve"> 30</w:t>
          </w:r>
          <w:r w:rsidRPr="00DD467A">
            <w:t xml:space="preserve">(14), 2665–2680.e2668. </w:t>
          </w:r>
          <w:hyperlink r:id="rId151" w:history="1">
            <w:r w:rsidRPr="00DD467A">
              <w:rPr>
                <w:rStyle w:val="aff9"/>
              </w:rPr>
              <w:t>https://doi.org/10.1016/j.cub.2020.04.090</w:t>
            </w:r>
          </w:hyperlink>
          <w:r w:rsidRPr="00DD467A">
            <w:t xml:space="preserve"> </w:t>
          </w:r>
          <w:bookmarkEnd w:id="224"/>
        </w:p>
        <w:p w14:paraId="619D3D13" w14:textId="166077DE" w:rsidR="00DD467A" w:rsidRPr="00DD467A" w:rsidRDefault="00DD467A" w:rsidP="00DD467A">
          <w:pPr>
            <w:pStyle w:val="EndNoteBibliography"/>
            <w:ind w:left="400" w:hanging="400"/>
          </w:pPr>
          <w:bookmarkStart w:id="225" w:name="_ENREF_94"/>
          <w:r w:rsidRPr="00DD467A">
            <w:t xml:space="preserve">Machens, C. K. (2010). Demixing Population Activity in Higher Cortical Areas [Original Research]. </w:t>
          </w:r>
          <w:r w:rsidRPr="00DD467A">
            <w:rPr>
              <w:i/>
            </w:rPr>
            <w:t>Frontiers in Computational Neuroscience</w:t>
          </w:r>
          <w:r w:rsidRPr="00DD467A">
            <w:t>,</w:t>
          </w:r>
          <w:r w:rsidRPr="00DD467A">
            <w:rPr>
              <w:i/>
            </w:rPr>
            <w:t xml:space="preserve"> Volume 4 - 2010</w:t>
          </w:r>
          <w:r w:rsidRPr="00DD467A">
            <w:t xml:space="preserve">. </w:t>
          </w:r>
          <w:hyperlink r:id="rId152" w:history="1">
            <w:r w:rsidRPr="00DD467A">
              <w:rPr>
                <w:rStyle w:val="aff9"/>
              </w:rPr>
              <w:t>https://doi.org/10.3389/fncom.2010.00126</w:t>
            </w:r>
          </w:hyperlink>
          <w:r w:rsidRPr="00DD467A">
            <w:t xml:space="preserve"> </w:t>
          </w:r>
          <w:bookmarkEnd w:id="225"/>
        </w:p>
        <w:p w14:paraId="447B3DF2" w14:textId="46D6E1BF" w:rsidR="00DD467A" w:rsidRPr="00DD467A" w:rsidRDefault="00DD467A" w:rsidP="00DD467A">
          <w:pPr>
            <w:pStyle w:val="EndNoteBibliography"/>
            <w:ind w:left="400" w:hanging="400"/>
          </w:pPr>
          <w:bookmarkStart w:id="226" w:name="_ENREF_95"/>
          <w:r w:rsidRPr="00DD467A">
            <w:t xml:space="preserve">Mackintosh, N. J. (1975). A theory of attention: Variations in the associability of stimuli with reinforcement. </w:t>
          </w:r>
          <w:r w:rsidRPr="00DD467A">
            <w:rPr>
              <w:i/>
            </w:rPr>
            <w:t>Psychological Review</w:t>
          </w:r>
          <w:r w:rsidRPr="00DD467A">
            <w:t>,</w:t>
          </w:r>
          <w:r w:rsidRPr="00DD467A">
            <w:rPr>
              <w:i/>
            </w:rPr>
            <w:t xml:space="preserve"> 82</w:t>
          </w:r>
          <w:r w:rsidRPr="00DD467A">
            <w:t xml:space="preserve">(4), 276–298. </w:t>
          </w:r>
          <w:hyperlink r:id="rId153" w:history="1">
            <w:r w:rsidRPr="00DD467A">
              <w:rPr>
                <w:rStyle w:val="aff9"/>
              </w:rPr>
              <w:t>https://doi.org/10.1037/h0076778</w:t>
            </w:r>
          </w:hyperlink>
          <w:r w:rsidRPr="00DD467A">
            <w:t xml:space="preserve"> </w:t>
          </w:r>
          <w:bookmarkEnd w:id="226"/>
        </w:p>
        <w:p w14:paraId="0DA0611F" w14:textId="3D6DD429" w:rsidR="00DD467A" w:rsidRPr="00DD467A" w:rsidRDefault="00DD467A" w:rsidP="00DD467A">
          <w:pPr>
            <w:pStyle w:val="EndNoteBibliography"/>
            <w:ind w:left="400" w:hanging="400"/>
          </w:pPr>
          <w:bookmarkStart w:id="227" w:name="_ENREF_96"/>
          <w:r w:rsidRPr="00DD467A">
            <w:t xml:space="preserve">Malenka, R. C., &amp; Bear, M. F. (2004). LTP and LTD: An Embarrassment of Riches. </w:t>
          </w:r>
          <w:r w:rsidRPr="00DD467A">
            <w:rPr>
              <w:i/>
            </w:rPr>
            <w:t>Neuron</w:t>
          </w:r>
          <w:r w:rsidRPr="00DD467A">
            <w:t>,</w:t>
          </w:r>
          <w:r w:rsidRPr="00DD467A">
            <w:rPr>
              <w:i/>
            </w:rPr>
            <w:t xml:space="preserve"> 44</w:t>
          </w:r>
          <w:r w:rsidRPr="00DD467A">
            <w:t xml:space="preserve">(1), 5–21. </w:t>
          </w:r>
          <w:hyperlink r:id="rId154" w:history="1">
            <w:r w:rsidRPr="00DD467A">
              <w:rPr>
                <w:rStyle w:val="aff9"/>
              </w:rPr>
              <w:t>https://doi.org/10.1016/j.neuron.2004.09.012</w:t>
            </w:r>
          </w:hyperlink>
          <w:r w:rsidRPr="00DD467A">
            <w:t xml:space="preserve"> </w:t>
          </w:r>
          <w:bookmarkEnd w:id="227"/>
        </w:p>
        <w:p w14:paraId="316997B4" w14:textId="74AB6669" w:rsidR="00DD467A" w:rsidRPr="00DD467A" w:rsidRDefault="00DD467A" w:rsidP="00DD467A">
          <w:pPr>
            <w:pStyle w:val="EndNoteBibliography"/>
            <w:ind w:left="400" w:hanging="400"/>
          </w:pPr>
          <w:bookmarkStart w:id="228" w:name="_ENREF_97"/>
          <w:r w:rsidRPr="00DD467A">
            <w:t xml:space="preserve">Masamizu, Y., Tanaka, Y. R., Tanaka, Y. H., Hira, R., Ohkubo, F., Kitamura, K., Isomura, Y., Okada, T., &amp; Matsuzaki, M. (2014). Two distinct layer-specific dynamics of cortical ensembles during learning of a motor task. </w:t>
          </w:r>
          <w:r w:rsidRPr="00DD467A">
            <w:rPr>
              <w:i/>
            </w:rPr>
            <w:t>Nature Neuroscience</w:t>
          </w:r>
          <w:r w:rsidRPr="00DD467A">
            <w:t>,</w:t>
          </w:r>
          <w:r w:rsidRPr="00DD467A">
            <w:rPr>
              <w:i/>
            </w:rPr>
            <w:t xml:space="preserve"> 17</w:t>
          </w:r>
          <w:r w:rsidRPr="00DD467A">
            <w:t>(7), 987</w:t>
          </w:r>
          <w:r w:rsidRPr="00DD467A">
            <w:rPr>
              <w:rFonts w:hint="eastAsia"/>
            </w:rPr>
            <w:t>–</w:t>
          </w:r>
          <w:r w:rsidRPr="00DD467A">
            <w:t xml:space="preserve">994. </w:t>
          </w:r>
          <w:hyperlink r:id="rId155" w:history="1">
            <w:r w:rsidRPr="00DD467A">
              <w:rPr>
                <w:rStyle w:val="aff9"/>
              </w:rPr>
              <w:t>https://doi.org/10.1038/nn.3739</w:t>
            </w:r>
          </w:hyperlink>
          <w:r w:rsidRPr="00DD467A">
            <w:t xml:space="preserve"> </w:t>
          </w:r>
          <w:bookmarkEnd w:id="228"/>
        </w:p>
        <w:p w14:paraId="03EC25E0" w14:textId="6563B5A7" w:rsidR="00DD467A" w:rsidRPr="00DD467A" w:rsidRDefault="00DD467A" w:rsidP="00DD467A">
          <w:pPr>
            <w:pStyle w:val="EndNoteBibliography"/>
            <w:ind w:left="400" w:hanging="400"/>
          </w:pPr>
          <w:bookmarkStart w:id="229" w:name="_ENREF_98"/>
          <w:r w:rsidRPr="00DD467A">
            <w:t xml:space="preserve">Masse, N. Y., Grant, G. D., &amp; Freedman, D. J. (2018). Alleviating catastrophic forgetting using context-dependent gating and synaptic stabilization. </w:t>
          </w:r>
          <w:r w:rsidRPr="00DD467A">
            <w:rPr>
              <w:i/>
            </w:rPr>
            <w:t>Proceedings of the National Academy of Sciences</w:t>
          </w:r>
          <w:r w:rsidRPr="00DD467A">
            <w:t>,</w:t>
          </w:r>
          <w:r w:rsidRPr="00DD467A">
            <w:rPr>
              <w:i/>
            </w:rPr>
            <w:t xml:space="preserve"> 115</w:t>
          </w:r>
          <w:r w:rsidRPr="00DD467A">
            <w:t xml:space="preserve">(44), E10467–E10475. </w:t>
          </w:r>
          <w:hyperlink r:id="rId156" w:history="1">
            <w:r w:rsidRPr="00DD467A">
              <w:rPr>
                <w:rStyle w:val="aff9"/>
              </w:rPr>
              <w:t>https://doi.org/10.1073/pnas.1803839115</w:t>
            </w:r>
          </w:hyperlink>
          <w:r w:rsidRPr="00DD467A">
            <w:t xml:space="preserve"> </w:t>
          </w:r>
          <w:bookmarkEnd w:id="229"/>
        </w:p>
        <w:p w14:paraId="37A65E59" w14:textId="63E4A131" w:rsidR="00DD467A" w:rsidRPr="00DD467A" w:rsidRDefault="00DD467A" w:rsidP="00DD467A">
          <w:pPr>
            <w:pStyle w:val="EndNoteBibliography"/>
            <w:ind w:left="400" w:hanging="400"/>
          </w:pPr>
          <w:bookmarkStart w:id="230" w:name="_ENREF_99"/>
          <w:r w:rsidRPr="00DD467A">
            <w:t xml:space="preserve">McClelland, J. L., McNaughton, B. L., &amp; O'Reilly, R. C. (1995). Why there are complementary learning systems in the hippocampus and neocortex: Insights from the successes and failures of connectionist models of learning and memory. </w:t>
          </w:r>
          <w:r w:rsidRPr="00DD467A">
            <w:rPr>
              <w:i/>
            </w:rPr>
            <w:t>Psychological Review</w:t>
          </w:r>
          <w:r w:rsidRPr="00DD467A">
            <w:t>,</w:t>
          </w:r>
          <w:r w:rsidRPr="00DD467A">
            <w:rPr>
              <w:i/>
            </w:rPr>
            <w:t xml:space="preserve"> 102</w:t>
          </w:r>
          <w:r w:rsidRPr="00DD467A">
            <w:t xml:space="preserve">(3), 419–457. </w:t>
          </w:r>
          <w:hyperlink r:id="rId157" w:history="1">
            <w:r w:rsidRPr="00DD467A">
              <w:rPr>
                <w:rStyle w:val="aff9"/>
              </w:rPr>
              <w:t>https://doi.org/10.1037/0033-295X.102.3.419</w:t>
            </w:r>
          </w:hyperlink>
          <w:r w:rsidRPr="00DD467A">
            <w:t xml:space="preserve"> </w:t>
          </w:r>
          <w:bookmarkEnd w:id="230"/>
        </w:p>
        <w:p w14:paraId="0920D0ED" w14:textId="59FAE181" w:rsidR="00DD467A" w:rsidRPr="00DD467A" w:rsidRDefault="00DD467A" w:rsidP="00DD467A">
          <w:pPr>
            <w:pStyle w:val="EndNoteBibliography"/>
            <w:ind w:left="400" w:hanging="400"/>
          </w:pPr>
          <w:bookmarkStart w:id="231" w:name="_ENREF_100"/>
          <w:r w:rsidRPr="00DD467A">
            <w:t xml:space="preserve">McCloskey, M., &amp; Cohen, N. J. (1989). Catastrophic Interference in Connectionist Networks: The Sequential Learning Problem. In G. H. Bower (Ed.), </w:t>
          </w:r>
          <w:r w:rsidRPr="00DD467A">
            <w:rPr>
              <w:i/>
            </w:rPr>
            <w:t>Psychology of Learning and Motivation</w:t>
          </w:r>
          <w:r w:rsidRPr="00DD467A">
            <w:t xml:space="preserve"> (Vol. 24, pp. 109–165). Academic Press. </w:t>
          </w:r>
          <w:hyperlink r:id="rId158" w:history="1">
            <w:r w:rsidRPr="00DD467A">
              <w:rPr>
                <w:rStyle w:val="aff9"/>
              </w:rPr>
              <w:t>https://doi.org/10.1016/S0079-7421(08)60536-8</w:t>
            </w:r>
          </w:hyperlink>
          <w:r w:rsidRPr="00DD467A">
            <w:t xml:space="preserve"> </w:t>
          </w:r>
          <w:bookmarkEnd w:id="231"/>
        </w:p>
        <w:p w14:paraId="670B3A9C" w14:textId="3993CCFC" w:rsidR="00DD467A" w:rsidRPr="00DD467A" w:rsidRDefault="00DD467A" w:rsidP="00DD467A">
          <w:pPr>
            <w:pStyle w:val="EndNoteBibliography"/>
            <w:ind w:left="400" w:hanging="400"/>
          </w:pPr>
          <w:bookmarkStart w:id="232" w:name="_ENREF_101"/>
          <w:r w:rsidRPr="00DD467A">
            <w:t xml:space="preserve">Menegas, W., Bergan, J. F., Ogawa, S. K., Isogai, Y., Umadevi Venkataraju, K., Osten, P., Uchida, N., &amp; Watabe-Uchida, M. (2015). Dopamine neurons projecting to the posterior striatum form an anatomically distinct subclass. </w:t>
          </w:r>
          <w:r w:rsidRPr="00DD467A">
            <w:rPr>
              <w:i/>
            </w:rPr>
            <w:t>eLife</w:t>
          </w:r>
          <w:r w:rsidRPr="00DD467A">
            <w:t>,</w:t>
          </w:r>
          <w:r w:rsidRPr="00DD467A">
            <w:rPr>
              <w:i/>
            </w:rPr>
            <w:t xml:space="preserve"> 4</w:t>
          </w:r>
          <w:r w:rsidRPr="00DD467A">
            <w:t xml:space="preserve">, e10032. </w:t>
          </w:r>
          <w:hyperlink r:id="rId159" w:history="1">
            <w:r w:rsidRPr="00DD467A">
              <w:rPr>
                <w:rStyle w:val="aff9"/>
              </w:rPr>
              <w:t>https://doi.org/10.7554/eLife.10032</w:t>
            </w:r>
          </w:hyperlink>
          <w:r w:rsidRPr="00DD467A">
            <w:t xml:space="preserve"> </w:t>
          </w:r>
          <w:bookmarkEnd w:id="232"/>
        </w:p>
        <w:p w14:paraId="0FD4B742" w14:textId="42872442" w:rsidR="00DD467A" w:rsidRPr="00DD467A" w:rsidRDefault="00DD467A" w:rsidP="00DD467A">
          <w:pPr>
            <w:pStyle w:val="EndNoteBibliography"/>
            <w:ind w:left="400" w:hanging="400"/>
          </w:pPr>
          <w:bookmarkStart w:id="233" w:name="_ENREF_102"/>
          <w:r w:rsidRPr="00DD467A">
            <w:t xml:space="preserve">Milstein, A. D., Li, Y., Bittner, K. C., Grienberger, C., Soltesz, I., Magee, J. C., &amp; Romani, S. (2021). Bidirectional synaptic plasticity rapidly modifies hippocampal representations. </w:t>
          </w:r>
          <w:r w:rsidRPr="00DD467A">
            <w:rPr>
              <w:i/>
            </w:rPr>
            <w:t>eLife</w:t>
          </w:r>
          <w:r w:rsidRPr="00DD467A">
            <w:t>,</w:t>
          </w:r>
          <w:r w:rsidRPr="00DD467A">
            <w:rPr>
              <w:i/>
            </w:rPr>
            <w:t xml:space="preserve"> 10</w:t>
          </w:r>
          <w:r w:rsidRPr="00DD467A">
            <w:t xml:space="preserve">, e73046. </w:t>
          </w:r>
          <w:hyperlink r:id="rId160" w:history="1">
            <w:r w:rsidRPr="00DD467A">
              <w:rPr>
                <w:rStyle w:val="aff9"/>
              </w:rPr>
              <w:t>https://doi.org/10.7554/eLife.73046</w:t>
            </w:r>
          </w:hyperlink>
          <w:r w:rsidRPr="00DD467A">
            <w:t xml:space="preserve"> </w:t>
          </w:r>
          <w:bookmarkEnd w:id="233"/>
        </w:p>
        <w:p w14:paraId="5733E37B" w14:textId="1D959C85" w:rsidR="00DD467A" w:rsidRPr="00DD467A" w:rsidRDefault="00DD467A" w:rsidP="00DD467A">
          <w:pPr>
            <w:pStyle w:val="EndNoteBibliography"/>
            <w:ind w:left="400" w:hanging="400"/>
          </w:pPr>
          <w:bookmarkStart w:id="234" w:name="_ENREF_103"/>
          <w:r w:rsidRPr="00DD467A">
            <w:t xml:space="preserve">Mocle, A. J., Ramsaran, A. I., Jacob, A. D., Rashid, A. J., Luchetti, A., Tran, L. M., Richards, B. A., Frankland, P. W., &amp; Josselyn, S. A. (2024). Excitability mediates allocation of pre-configured ensembles to a hippocampal engram supporting contextual conditioned threat in mice. </w:t>
          </w:r>
          <w:r w:rsidRPr="00DD467A">
            <w:rPr>
              <w:i/>
            </w:rPr>
            <w:t>Neuron</w:t>
          </w:r>
          <w:r w:rsidRPr="00DD467A">
            <w:t>,</w:t>
          </w:r>
          <w:r w:rsidRPr="00DD467A">
            <w:rPr>
              <w:i/>
            </w:rPr>
            <w:t xml:space="preserve"> 112</w:t>
          </w:r>
          <w:r w:rsidRPr="00DD467A">
            <w:t xml:space="preserve">(9), 1487–1497.e1486. </w:t>
          </w:r>
          <w:hyperlink r:id="rId161" w:history="1">
            <w:r w:rsidRPr="00DD467A">
              <w:rPr>
                <w:rStyle w:val="aff9"/>
              </w:rPr>
              <w:t>https://doi.org/10.1016/j.neuron.2024.02.007</w:t>
            </w:r>
          </w:hyperlink>
          <w:r w:rsidRPr="00DD467A">
            <w:t xml:space="preserve"> </w:t>
          </w:r>
          <w:bookmarkEnd w:id="234"/>
        </w:p>
        <w:p w14:paraId="6B3591C7" w14:textId="01FA6CCA" w:rsidR="00DD467A" w:rsidRPr="00DD467A" w:rsidRDefault="00DD467A" w:rsidP="00DD467A">
          <w:pPr>
            <w:pStyle w:val="EndNoteBibliography"/>
            <w:ind w:left="400" w:hanging="400"/>
          </w:pPr>
          <w:bookmarkStart w:id="235" w:name="_ENREF_104"/>
          <w:r w:rsidRPr="00DD467A">
            <w:t xml:space="preserve">Moyer, J. R., Deyo, R. A., &amp; Disterhoft, J. F. (1990). Hippocampectomy disrupts trace eye-blink conditioning in rabbits. </w:t>
          </w:r>
          <w:r w:rsidRPr="00DD467A">
            <w:rPr>
              <w:i/>
            </w:rPr>
            <w:t>Behavioral Neuroscience</w:t>
          </w:r>
          <w:r w:rsidRPr="00DD467A">
            <w:t>,</w:t>
          </w:r>
          <w:r w:rsidRPr="00DD467A">
            <w:rPr>
              <w:i/>
            </w:rPr>
            <w:t xml:space="preserve"> 104</w:t>
          </w:r>
          <w:r w:rsidRPr="00DD467A">
            <w:t xml:space="preserve">(2), 243–252. </w:t>
          </w:r>
          <w:hyperlink r:id="rId162" w:history="1">
            <w:r w:rsidRPr="00DD467A">
              <w:rPr>
                <w:rStyle w:val="aff9"/>
              </w:rPr>
              <w:t>https://doi.org/10.1037/0735-7044.104.2.243</w:t>
            </w:r>
          </w:hyperlink>
          <w:r w:rsidRPr="00DD467A">
            <w:t xml:space="preserve"> </w:t>
          </w:r>
          <w:bookmarkEnd w:id="235"/>
        </w:p>
        <w:p w14:paraId="0D1AFE6A" w14:textId="4898EB19" w:rsidR="00DD467A" w:rsidRPr="00DD467A" w:rsidRDefault="00DD467A" w:rsidP="00DD467A">
          <w:pPr>
            <w:pStyle w:val="EndNoteBibliography"/>
            <w:ind w:left="400" w:hanging="400"/>
          </w:pPr>
          <w:bookmarkStart w:id="236" w:name="_ENREF_105"/>
          <w:r w:rsidRPr="00DD467A">
            <w:t xml:space="preserve">Murakami, H., &amp; Yamada, N. (2025). Unveiling Learning Strategies in the Mirror-Drawing Task: A Single-Case Study of Movement Stability and Complexity Using Entropy. </w:t>
          </w:r>
          <w:r w:rsidRPr="00DD467A">
            <w:rPr>
              <w:i/>
            </w:rPr>
            <w:t>Entropy</w:t>
          </w:r>
          <w:r w:rsidRPr="00DD467A">
            <w:t>,</w:t>
          </w:r>
          <w:r w:rsidRPr="00DD467A">
            <w:rPr>
              <w:i/>
            </w:rPr>
            <w:t xml:space="preserve"> 27</w:t>
          </w:r>
          <w:r w:rsidRPr="00DD467A">
            <w:t xml:space="preserve">(5), 484. </w:t>
          </w:r>
          <w:hyperlink r:id="rId163" w:history="1">
            <w:r w:rsidRPr="00DD467A">
              <w:rPr>
                <w:rStyle w:val="aff9"/>
              </w:rPr>
              <w:t>https://doi.org/10.3390/e27050484</w:t>
            </w:r>
          </w:hyperlink>
          <w:r w:rsidRPr="00DD467A">
            <w:t xml:space="preserve"> </w:t>
          </w:r>
          <w:bookmarkEnd w:id="236"/>
        </w:p>
        <w:p w14:paraId="69EBF119" w14:textId="119C8DDD" w:rsidR="00DD467A" w:rsidRPr="00DD467A" w:rsidRDefault="00DD467A" w:rsidP="00DD467A">
          <w:pPr>
            <w:pStyle w:val="EndNoteBibliography"/>
            <w:ind w:left="400" w:hanging="400"/>
          </w:pPr>
          <w:bookmarkStart w:id="237" w:name="_ENREF_106"/>
          <w:r w:rsidRPr="00DD467A">
            <w:t xml:space="preserve">Murakami, M., Vicente, M. I., Costa, G. M., &amp; Mainen, Z. F. (2014). Neural antecedents of self-initiated actions in secondary motor cortex. </w:t>
          </w:r>
          <w:r w:rsidRPr="00DD467A">
            <w:rPr>
              <w:i/>
            </w:rPr>
            <w:t>Nature Neuroscience</w:t>
          </w:r>
          <w:r w:rsidRPr="00DD467A">
            <w:t>,</w:t>
          </w:r>
          <w:r w:rsidRPr="00DD467A">
            <w:rPr>
              <w:i/>
            </w:rPr>
            <w:t xml:space="preserve"> 17</w:t>
          </w:r>
          <w:r w:rsidRPr="00DD467A">
            <w:t xml:space="preserve">(11), 1574–1582. </w:t>
          </w:r>
          <w:hyperlink r:id="rId164" w:history="1">
            <w:r w:rsidRPr="00DD467A">
              <w:rPr>
                <w:rStyle w:val="aff9"/>
              </w:rPr>
              <w:t>https://doi.org/10.1038/nn.3826</w:t>
            </w:r>
          </w:hyperlink>
          <w:r w:rsidRPr="00DD467A">
            <w:t xml:space="preserve"> </w:t>
          </w:r>
          <w:bookmarkEnd w:id="237"/>
        </w:p>
        <w:p w14:paraId="18F2C6F0" w14:textId="2A1B413D" w:rsidR="00DD467A" w:rsidRPr="00DD467A" w:rsidRDefault="00DD467A" w:rsidP="00DD467A">
          <w:pPr>
            <w:pStyle w:val="EndNoteBibliography"/>
            <w:ind w:left="400" w:hanging="400"/>
          </w:pPr>
          <w:bookmarkStart w:id="238" w:name="_ENREF_107"/>
          <w:r w:rsidRPr="00DD467A">
            <w:t xml:space="preserve">Niv, Y. (2009). Reinforcement learning in the brain. </w:t>
          </w:r>
          <w:r w:rsidRPr="00DD467A">
            <w:rPr>
              <w:i/>
            </w:rPr>
            <w:t>Journal of Mathematical Psychology</w:t>
          </w:r>
          <w:r w:rsidRPr="00DD467A">
            <w:t>,</w:t>
          </w:r>
          <w:r w:rsidRPr="00DD467A">
            <w:rPr>
              <w:i/>
            </w:rPr>
            <w:t xml:space="preserve"> 53</w:t>
          </w:r>
          <w:r w:rsidRPr="00DD467A">
            <w:t xml:space="preserve">(3), 139–154. </w:t>
          </w:r>
          <w:hyperlink r:id="rId165" w:history="1">
            <w:r w:rsidRPr="00DD467A">
              <w:rPr>
                <w:rStyle w:val="aff9"/>
              </w:rPr>
              <w:t>https://doi.org/10.1016/j.jmp.2008.12.005</w:t>
            </w:r>
          </w:hyperlink>
          <w:r w:rsidRPr="00DD467A">
            <w:t xml:space="preserve"> </w:t>
          </w:r>
          <w:bookmarkEnd w:id="238"/>
        </w:p>
        <w:p w14:paraId="4387D029" w14:textId="43A87094" w:rsidR="00DD467A" w:rsidRPr="00DD467A" w:rsidRDefault="00DD467A" w:rsidP="00DD467A">
          <w:pPr>
            <w:pStyle w:val="EndNoteBibliography"/>
            <w:ind w:left="400" w:hanging="400"/>
          </w:pPr>
          <w:bookmarkStart w:id="239" w:name="_ENREF_108"/>
          <w:r w:rsidRPr="00DD467A">
            <w:t xml:space="preserve">Niv, Y., Daw, N. D., Joel, D., &amp; Dayan, P. (2007). Tonic dopamine: opportunity costs and the control of response vigor. </w:t>
          </w:r>
          <w:r w:rsidRPr="00DD467A">
            <w:rPr>
              <w:i/>
            </w:rPr>
            <w:t>Psychopharmacology</w:t>
          </w:r>
          <w:r w:rsidRPr="00DD467A">
            <w:t>,</w:t>
          </w:r>
          <w:r w:rsidRPr="00DD467A">
            <w:rPr>
              <w:i/>
            </w:rPr>
            <w:t xml:space="preserve"> 191</w:t>
          </w:r>
          <w:r w:rsidRPr="00DD467A">
            <w:t xml:space="preserve">(3), 507–520. </w:t>
          </w:r>
          <w:hyperlink r:id="rId166" w:history="1">
            <w:r w:rsidRPr="00DD467A">
              <w:rPr>
                <w:rStyle w:val="aff9"/>
              </w:rPr>
              <w:t>https://doi.org/10.1007/s00213-006-0502-4</w:t>
            </w:r>
          </w:hyperlink>
          <w:r w:rsidRPr="00DD467A">
            <w:t xml:space="preserve"> </w:t>
          </w:r>
          <w:bookmarkEnd w:id="239"/>
        </w:p>
        <w:p w14:paraId="53C0B177" w14:textId="45646A87" w:rsidR="00DD467A" w:rsidRPr="00DD467A" w:rsidRDefault="00DD467A" w:rsidP="00DD467A">
          <w:pPr>
            <w:pStyle w:val="EndNoteBibliography"/>
            <w:ind w:left="400" w:hanging="400"/>
          </w:pPr>
          <w:bookmarkStart w:id="240" w:name="_ENREF_109"/>
          <w:r w:rsidRPr="00DD467A">
            <w:t xml:space="preserve">Packard, M. G., &amp; McGaugh, J. L. (1996). Inactivation of Hippocampus or Caudate Nucleus with Lidocaine Differentially Affects Expression of Place and Response Learning. </w:t>
          </w:r>
          <w:r w:rsidRPr="00DD467A">
            <w:rPr>
              <w:i/>
            </w:rPr>
            <w:t>Neurobiology of Learning and Memory</w:t>
          </w:r>
          <w:r w:rsidRPr="00DD467A">
            <w:t>,</w:t>
          </w:r>
          <w:r w:rsidRPr="00DD467A">
            <w:rPr>
              <w:i/>
            </w:rPr>
            <w:t xml:space="preserve"> 65</w:t>
          </w:r>
          <w:r w:rsidRPr="00DD467A">
            <w:t xml:space="preserve">(1), 65–72. </w:t>
          </w:r>
          <w:hyperlink r:id="rId167" w:history="1">
            <w:r w:rsidRPr="00DD467A">
              <w:rPr>
                <w:rStyle w:val="aff9"/>
              </w:rPr>
              <w:t>https://doi.org/10.1006/nlme.1996.0007</w:t>
            </w:r>
          </w:hyperlink>
          <w:r w:rsidRPr="00DD467A">
            <w:t xml:space="preserve"> </w:t>
          </w:r>
          <w:bookmarkEnd w:id="240"/>
        </w:p>
        <w:p w14:paraId="3676CEE5" w14:textId="0126B8B8" w:rsidR="00DD467A" w:rsidRPr="00DD467A" w:rsidRDefault="00DD467A" w:rsidP="00DD467A">
          <w:pPr>
            <w:pStyle w:val="EndNoteBibliography"/>
            <w:ind w:left="400" w:hanging="400"/>
          </w:pPr>
          <w:bookmarkStart w:id="241" w:name="_ENREF_110"/>
          <w:r w:rsidRPr="00DD467A">
            <w:t xml:space="preserve">Panzeri, S., Moroni, M., Safaai, H., &amp; Harvey, C. D. (2022). The structures and functions of correlations in neural population codes. </w:t>
          </w:r>
          <w:r w:rsidRPr="00DD467A">
            <w:rPr>
              <w:i/>
            </w:rPr>
            <w:t>Nature Reviews Neuroscience</w:t>
          </w:r>
          <w:r w:rsidRPr="00DD467A">
            <w:t>,</w:t>
          </w:r>
          <w:r w:rsidRPr="00DD467A">
            <w:rPr>
              <w:i/>
            </w:rPr>
            <w:t xml:space="preserve"> 23</w:t>
          </w:r>
          <w:r w:rsidRPr="00DD467A">
            <w:t xml:space="preserve">(9), 551–567. </w:t>
          </w:r>
          <w:hyperlink r:id="rId168" w:history="1">
            <w:r w:rsidRPr="00DD467A">
              <w:rPr>
                <w:rStyle w:val="aff9"/>
              </w:rPr>
              <w:t>https://doi.org/10.1038/s41583-022-00606-4</w:t>
            </w:r>
          </w:hyperlink>
          <w:r w:rsidRPr="00DD467A">
            <w:t xml:space="preserve"> </w:t>
          </w:r>
          <w:bookmarkEnd w:id="241"/>
        </w:p>
        <w:p w14:paraId="00D4147B" w14:textId="7DD53753" w:rsidR="00DD467A" w:rsidRPr="00DD467A" w:rsidRDefault="00DD467A" w:rsidP="00DD467A">
          <w:pPr>
            <w:pStyle w:val="EndNoteBibliography"/>
            <w:ind w:left="400" w:hanging="400"/>
          </w:pPr>
          <w:bookmarkStart w:id="242" w:name="_ENREF_111"/>
          <w:r w:rsidRPr="00DD467A">
            <w:t xml:space="preserve">Papale, A. E., &amp; Hooks, B. M. (2018). Circuit Changes in Motor Cortex During Motor Skill Learning. </w:t>
          </w:r>
          <w:r w:rsidRPr="00DD467A">
            <w:rPr>
              <w:i/>
            </w:rPr>
            <w:t>Neuroscience</w:t>
          </w:r>
          <w:r w:rsidRPr="00DD467A">
            <w:t>,</w:t>
          </w:r>
          <w:r w:rsidRPr="00DD467A">
            <w:rPr>
              <w:i/>
            </w:rPr>
            <w:t xml:space="preserve"> 368</w:t>
          </w:r>
          <w:r w:rsidRPr="00DD467A">
            <w:t xml:space="preserve">, 283–297. </w:t>
          </w:r>
          <w:hyperlink r:id="rId169" w:history="1">
            <w:r w:rsidRPr="00DD467A">
              <w:rPr>
                <w:rStyle w:val="aff9"/>
              </w:rPr>
              <w:t>https://doi.org/10.1016/j.neuroscience.2017.09.010</w:t>
            </w:r>
          </w:hyperlink>
          <w:r w:rsidRPr="00DD467A">
            <w:t xml:space="preserve"> </w:t>
          </w:r>
          <w:bookmarkEnd w:id="242"/>
        </w:p>
        <w:p w14:paraId="3C1D28E4" w14:textId="77777777" w:rsidR="00DD467A" w:rsidRPr="00DD467A" w:rsidRDefault="00DD467A" w:rsidP="00DD467A">
          <w:pPr>
            <w:pStyle w:val="EndNoteBibliography"/>
            <w:ind w:left="400" w:hanging="400"/>
          </w:pPr>
          <w:bookmarkStart w:id="243" w:name="_ENREF_112"/>
          <w:r w:rsidRPr="00DD467A">
            <w:t xml:space="preserve">Pavlov, I. P. (1927). </w:t>
          </w:r>
          <w:r w:rsidRPr="00DD467A">
            <w:rPr>
              <w:i/>
            </w:rPr>
            <w:t>Conditioned reflexes: An investigation of the physiological activity of the cerebral cortex</w:t>
          </w:r>
          <w:r w:rsidRPr="00DD467A">
            <w:t xml:space="preserve">. Oxford University Press. </w:t>
          </w:r>
          <w:bookmarkEnd w:id="243"/>
        </w:p>
        <w:p w14:paraId="0AAD8769" w14:textId="448596F0" w:rsidR="00DD467A" w:rsidRPr="00DD467A" w:rsidRDefault="00DD467A" w:rsidP="00DD467A">
          <w:pPr>
            <w:pStyle w:val="EndNoteBibliography"/>
            <w:ind w:left="400" w:hanging="400"/>
          </w:pPr>
          <w:bookmarkStart w:id="244" w:name="_ENREF_113"/>
          <w:r w:rsidRPr="00DD467A">
            <w:t xml:space="preserve">Pearce, J. M., &amp; Hall, G. (1980). A model for Pavlovian learning: Variations in the effectiveness of conditioned but not of unconditioned stimuli. </w:t>
          </w:r>
          <w:r w:rsidRPr="00DD467A">
            <w:rPr>
              <w:i/>
            </w:rPr>
            <w:t>Psychological Review</w:t>
          </w:r>
          <w:r w:rsidRPr="00DD467A">
            <w:t>,</w:t>
          </w:r>
          <w:r w:rsidRPr="00DD467A">
            <w:rPr>
              <w:i/>
            </w:rPr>
            <w:t xml:space="preserve"> 87</w:t>
          </w:r>
          <w:r w:rsidRPr="00DD467A">
            <w:t xml:space="preserve">(6), 532–552. </w:t>
          </w:r>
          <w:hyperlink r:id="rId170" w:history="1">
            <w:r w:rsidRPr="00DD467A">
              <w:rPr>
                <w:rStyle w:val="aff9"/>
              </w:rPr>
              <w:t>https://doi.org/10.1037/0033-295X.87.6.532</w:t>
            </w:r>
          </w:hyperlink>
          <w:r w:rsidRPr="00DD467A">
            <w:t xml:space="preserve"> </w:t>
          </w:r>
          <w:bookmarkEnd w:id="244"/>
        </w:p>
        <w:p w14:paraId="4301C000" w14:textId="63B6BE82" w:rsidR="00DD467A" w:rsidRPr="00DD467A" w:rsidRDefault="00DD467A" w:rsidP="00DD467A">
          <w:pPr>
            <w:pStyle w:val="EndNoteBibliography"/>
            <w:ind w:left="400" w:hanging="400"/>
          </w:pPr>
          <w:bookmarkStart w:id="245" w:name="_ENREF_114"/>
          <w:r w:rsidRPr="00DD467A">
            <w:t xml:space="preserve">Penfield, W., &amp; Perot, P. (1963). THE BRAIN’S RECORD OF AUDITORY AND VISUAL EXPERIENCE: A FINAL SUMMARY AND DISCUSSION. </w:t>
          </w:r>
          <w:r w:rsidRPr="00DD467A">
            <w:rPr>
              <w:i/>
            </w:rPr>
            <w:t>Brain</w:t>
          </w:r>
          <w:r w:rsidRPr="00DD467A">
            <w:t>,</w:t>
          </w:r>
          <w:r w:rsidRPr="00DD467A">
            <w:rPr>
              <w:i/>
            </w:rPr>
            <w:t xml:space="preserve"> 86</w:t>
          </w:r>
          <w:r w:rsidRPr="00DD467A">
            <w:t xml:space="preserve">(4), 595–696. </w:t>
          </w:r>
          <w:hyperlink r:id="rId171" w:history="1">
            <w:r w:rsidRPr="00DD467A">
              <w:rPr>
                <w:rStyle w:val="aff9"/>
              </w:rPr>
              <w:t>https://doi.org/10.1093/brain/86.4.595</w:t>
            </w:r>
          </w:hyperlink>
          <w:r w:rsidRPr="00DD467A">
            <w:t xml:space="preserve"> </w:t>
          </w:r>
          <w:bookmarkEnd w:id="245"/>
        </w:p>
        <w:p w14:paraId="7881DB08" w14:textId="1DE22A61" w:rsidR="00DD467A" w:rsidRPr="00DD467A" w:rsidRDefault="00DD467A" w:rsidP="00DD467A">
          <w:pPr>
            <w:pStyle w:val="EndNoteBibliography"/>
            <w:ind w:left="400" w:hanging="400"/>
          </w:pPr>
          <w:bookmarkStart w:id="246" w:name="_ENREF_115"/>
          <w:r w:rsidRPr="00DD467A">
            <w:t xml:space="preserve">Perin, R., Berger, T. K., &amp; Markram, H. (2011). A synaptic organizing principle for cortical neuronal groups. </w:t>
          </w:r>
          <w:r w:rsidRPr="00DD467A">
            <w:rPr>
              <w:i/>
            </w:rPr>
            <w:t>Proceedings of the National Academy of Sciences</w:t>
          </w:r>
          <w:r w:rsidRPr="00DD467A">
            <w:t>,</w:t>
          </w:r>
          <w:r w:rsidRPr="00DD467A">
            <w:rPr>
              <w:i/>
            </w:rPr>
            <w:t xml:space="preserve"> 108</w:t>
          </w:r>
          <w:r w:rsidRPr="00DD467A">
            <w:t xml:space="preserve">(13), 5419–5424. </w:t>
          </w:r>
          <w:hyperlink r:id="rId172" w:history="1">
            <w:r w:rsidRPr="00DD467A">
              <w:rPr>
                <w:rStyle w:val="aff9"/>
              </w:rPr>
              <w:t>https://doi.org/10.1073/pnas.1016051108</w:t>
            </w:r>
          </w:hyperlink>
          <w:r w:rsidRPr="00DD467A">
            <w:t xml:space="preserve"> </w:t>
          </w:r>
          <w:bookmarkEnd w:id="246"/>
        </w:p>
        <w:p w14:paraId="6C417FFC" w14:textId="77777777" w:rsidR="00DD467A" w:rsidRPr="00DD467A" w:rsidRDefault="00DD467A" w:rsidP="00DD467A">
          <w:pPr>
            <w:pStyle w:val="EndNoteBibliography"/>
            <w:ind w:left="400" w:hanging="400"/>
          </w:pPr>
          <w:bookmarkStart w:id="247" w:name="_ENREF_116"/>
          <w:r w:rsidRPr="00DD467A">
            <w:t>Perkins, D., &amp; Salomon, G. (1999). Transfer Of Learning.</w:t>
          </w:r>
          <w:r w:rsidRPr="00DD467A">
            <w:rPr>
              <w:i/>
            </w:rPr>
            <w:t xml:space="preserve"> 11</w:t>
          </w:r>
          <w:r w:rsidRPr="00DD467A">
            <w:t xml:space="preserve">. </w:t>
          </w:r>
          <w:bookmarkEnd w:id="247"/>
        </w:p>
        <w:p w14:paraId="5F4CA599" w14:textId="6C427CC4" w:rsidR="00DD467A" w:rsidRPr="00DD467A" w:rsidRDefault="00DD467A" w:rsidP="00DD467A">
          <w:pPr>
            <w:pStyle w:val="EndNoteBibliography"/>
            <w:ind w:left="400" w:hanging="400"/>
          </w:pPr>
          <w:bookmarkStart w:id="248" w:name="_ENREF_117"/>
          <w:r w:rsidRPr="00DD467A">
            <w:t xml:space="preserve">Perrin-Terrin, A.-S., Jeton, F., Pichon, A., Frugière, A., Richalet, J.-P., Bodineau, L., &amp; Voituron, N. (2016). </w:t>
          </w:r>
          <w:r w:rsidRPr="00DD467A">
            <w:rPr>
              <w:i/>
            </w:rPr>
            <w:t>The c-FOS Protein Immunohistological Detection: A Useful Tool As a Marker of Central Pathways Involved in Specific Physiological Responses In Vivo and Ex Vivo</w:t>
          </w:r>
          <w:r w:rsidRPr="00DD467A">
            <w:t xml:space="preserve"> (Vol. 110). 1940-087X. </w:t>
          </w:r>
          <w:hyperlink r:id="rId173" w:history="1">
            <w:r w:rsidRPr="00DD467A">
              <w:rPr>
                <w:rStyle w:val="aff9"/>
              </w:rPr>
              <w:t>https://doi.org/10.3791/53613</w:t>
            </w:r>
          </w:hyperlink>
          <w:r w:rsidRPr="00DD467A">
            <w:t xml:space="preserve"> </w:t>
          </w:r>
          <w:bookmarkEnd w:id="248"/>
        </w:p>
        <w:p w14:paraId="52AE5DD3" w14:textId="5CC89B24" w:rsidR="00DD467A" w:rsidRPr="00DD467A" w:rsidRDefault="00DD467A" w:rsidP="00DD467A">
          <w:pPr>
            <w:pStyle w:val="EndNoteBibliography"/>
            <w:ind w:left="400" w:hanging="400"/>
          </w:pPr>
          <w:bookmarkStart w:id="249" w:name="_ENREF_118"/>
          <w:r w:rsidRPr="00DD467A">
            <w:t xml:space="preserve">Peters, A. J., Lee, J., Hedrick, N. G., O'Neil, K., &amp; Komiyama, T. (2017). Reorganization of corticospinal output during motor learning. </w:t>
          </w:r>
          <w:r w:rsidRPr="00DD467A">
            <w:rPr>
              <w:i/>
            </w:rPr>
            <w:t>Nature Neuroscience</w:t>
          </w:r>
          <w:r w:rsidRPr="00DD467A">
            <w:t>,</w:t>
          </w:r>
          <w:r w:rsidRPr="00DD467A">
            <w:rPr>
              <w:i/>
            </w:rPr>
            <w:t xml:space="preserve"> 20</w:t>
          </w:r>
          <w:r w:rsidRPr="00DD467A">
            <w:t xml:space="preserve">(8), 1133–1141. </w:t>
          </w:r>
          <w:hyperlink r:id="rId174" w:history="1">
            <w:r w:rsidRPr="00DD467A">
              <w:rPr>
                <w:rStyle w:val="aff9"/>
              </w:rPr>
              <w:t>https://doi.org/10.1038/nn.4596</w:t>
            </w:r>
          </w:hyperlink>
          <w:r w:rsidRPr="00DD467A">
            <w:t xml:space="preserve"> </w:t>
          </w:r>
          <w:bookmarkEnd w:id="249"/>
        </w:p>
        <w:p w14:paraId="49B5128B" w14:textId="00C0DC35" w:rsidR="00DD467A" w:rsidRPr="00DD467A" w:rsidRDefault="00DD467A" w:rsidP="00DD467A">
          <w:pPr>
            <w:pStyle w:val="EndNoteBibliography"/>
            <w:ind w:left="400" w:hanging="400"/>
          </w:pPr>
          <w:bookmarkStart w:id="250" w:name="_ENREF_119"/>
          <w:r w:rsidRPr="00DD467A">
            <w:t xml:space="preserve">Pi, H.-J., Hangya, B., Kvitsiani, D., Sanders, J. I., Huang, Z. J., &amp; Kepecs, A. (2013). Cortical interneurons that specialize in disinhibitory control. </w:t>
          </w:r>
          <w:r w:rsidRPr="00DD467A">
            <w:rPr>
              <w:i/>
            </w:rPr>
            <w:t>Nature</w:t>
          </w:r>
          <w:r w:rsidRPr="00DD467A">
            <w:t>,</w:t>
          </w:r>
          <w:r w:rsidRPr="00DD467A">
            <w:rPr>
              <w:i/>
            </w:rPr>
            <w:t xml:space="preserve"> 503</w:t>
          </w:r>
          <w:r w:rsidRPr="00DD467A">
            <w:t xml:space="preserve">(7477), 521–524. </w:t>
          </w:r>
          <w:hyperlink r:id="rId175" w:history="1">
            <w:r w:rsidRPr="00DD467A">
              <w:rPr>
                <w:rStyle w:val="aff9"/>
              </w:rPr>
              <w:t>https://doi.org/10.1038/nature12676</w:t>
            </w:r>
          </w:hyperlink>
          <w:r w:rsidRPr="00DD467A">
            <w:t xml:space="preserve"> </w:t>
          </w:r>
          <w:bookmarkEnd w:id="250"/>
        </w:p>
        <w:p w14:paraId="5BF4C407" w14:textId="06A631E8" w:rsidR="00DD467A" w:rsidRPr="00DD467A" w:rsidRDefault="00DD467A" w:rsidP="00DD467A">
          <w:pPr>
            <w:pStyle w:val="EndNoteBibliography"/>
            <w:ind w:left="400" w:hanging="400"/>
          </w:pPr>
          <w:bookmarkStart w:id="251" w:name="_ENREF_120"/>
          <w:r w:rsidRPr="00DD467A">
            <w:t xml:space="preserve">Quirk, G. J., Garcia, R., &amp; González-Lima, F. (2006). Prefrontal Mechanisms in Extinction of Conditioned Fear. </w:t>
          </w:r>
          <w:r w:rsidRPr="00DD467A">
            <w:rPr>
              <w:i/>
            </w:rPr>
            <w:t>Biological Psychiatry</w:t>
          </w:r>
          <w:r w:rsidRPr="00DD467A">
            <w:t>,</w:t>
          </w:r>
          <w:r w:rsidRPr="00DD467A">
            <w:rPr>
              <w:i/>
            </w:rPr>
            <w:t xml:space="preserve"> 60</w:t>
          </w:r>
          <w:r w:rsidRPr="00DD467A">
            <w:t xml:space="preserve">(4), 337–343. </w:t>
          </w:r>
          <w:hyperlink r:id="rId176" w:history="1">
            <w:r w:rsidRPr="00DD467A">
              <w:rPr>
                <w:rStyle w:val="aff9"/>
              </w:rPr>
              <w:t>https://doi.org/10.1016/j.biopsych.2006.03.010</w:t>
            </w:r>
          </w:hyperlink>
          <w:r w:rsidRPr="00DD467A">
            <w:t xml:space="preserve"> </w:t>
          </w:r>
          <w:bookmarkEnd w:id="251"/>
        </w:p>
        <w:p w14:paraId="28B696CC" w14:textId="23F17541" w:rsidR="00DD467A" w:rsidRPr="00DD467A" w:rsidRDefault="00DD467A" w:rsidP="00DD467A">
          <w:pPr>
            <w:pStyle w:val="EndNoteBibliography"/>
            <w:ind w:left="400" w:hanging="400"/>
          </w:pPr>
          <w:bookmarkStart w:id="252" w:name="_ENREF_121"/>
          <w:r w:rsidRPr="00DD467A">
            <w:t xml:space="preserve">Rasmussen, A. (2020). Graded error signals in eyeblink conditioning. </w:t>
          </w:r>
          <w:r w:rsidRPr="00DD467A">
            <w:rPr>
              <w:i/>
            </w:rPr>
            <w:t>Neurobiology of Learning and Memory</w:t>
          </w:r>
          <w:r w:rsidRPr="00DD467A">
            <w:t>,</w:t>
          </w:r>
          <w:r w:rsidRPr="00DD467A">
            <w:rPr>
              <w:i/>
            </w:rPr>
            <w:t xml:space="preserve"> 170</w:t>
          </w:r>
          <w:r w:rsidRPr="00DD467A">
            <w:t xml:space="preserve">, 107023. </w:t>
          </w:r>
          <w:hyperlink r:id="rId177" w:history="1">
            <w:r w:rsidRPr="00DD467A">
              <w:rPr>
                <w:rStyle w:val="aff9"/>
              </w:rPr>
              <w:t>https://doi.org/10.1016/j.nlm.2019.04.011</w:t>
            </w:r>
          </w:hyperlink>
          <w:r w:rsidRPr="00DD467A">
            <w:t xml:space="preserve"> </w:t>
          </w:r>
          <w:bookmarkEnd w:id="252"/>
        </w:p>
        <w:p w14:paraId="7AAED386" w14:textId="22F57F7D" w:rsidR="00DD467A" w:rsidRPr="00DD467A" w:rsidRDefault="00DD467A" w:rsidP="00DD467A">
          <w:pPr>
            <w:pStyle w:val="EndNoteBibliography"/>
            <w:ind w:left="400" w:hanging="400"/>
          </w:pPr>
          <w:bookmarkStart w:id="253" w:name="_ENREF_122"/>
          <w:r w:rsidRPr="00DD467A">
            <w:t xml:space="preserve">Redondo, R. L., Kim, J., Arons, A. L., Ramirez, S., Liu, X., &amp; Tonegawa, S. (2014). Bidirectional switch of the valence associated with a hippocampal contextual memory engram. </w:t>
          </w:r>
          <w:r w:rsidRPr="00DD467A">
            <w:rPr>
              <w:i/>
            </w:rPr>
            <w:t>Nature</w:t>
          </w:r>
          <w:r w:rsidRPr="00DD467A">
            <w:t>,</w:t>
          </w:r>
          <w:r w:rsidRPr="00DD467A">
            <w:rPr>
              <w:i/>
            </w:rPr>
            <w:t xml:space="preserve"> 513</w:t>
          </w:r>
          <w:r w:rsidRPr="00DD467A">
            <w:t xml:space="preserve">(7518), 426–430. </w:t>
          </w:r>
          <w:hyperlink r:id="rId178" w:history="1">
            <w:r w:rsidRPr="00DD467A">
              <w:rPr>
                <w:rStyle w:val="aff9"/>
              </w:rPr>
              <w:t>https://doi.org/10.1038/nature13725</w:t>
            </w:r>
          </w:hyperlink>
          <w:r w:rsidRPr="00DD467A">
            <w:t xml:space="preserve"> </w:t>
          </w:r>
          <w:bookmarkEnd w:id="253"/>
        </w:p>
        <w:p w14:paraId="306987F5" w14:textId="1E683BE6" w:rsidR="00DD467A" w:rsidRPr="00DD467A" w:rsidRDefault="00DD467A" w:rsidP="00DD467A">
          <w:pPr>
            <w:pStyle w:val="EndNoteBibliography"/>
            <w:ind w:left="400" w:hanging="400"/>
          </w:pPr>
          <w:bookmarkStart w:id="254" w:name="_ENREF_123"/>
          <w:r w:rsidRPr="00DD467A">
            <w:t xml:space="preserve">Remington, E. D., Narain, D., Hosseini, E. A., &amp; Jazayeri, M. (2018). Flexible Sensorimotor Computations through Rapid Reconfiguration of Cortical Dynamics. </w:t>
          </w:r>
          <w:r w:rsidRPr="00DD467A">
            <w:rPr>
              <w:i/>
            </w:rPr>
            <w:t>Neuron</w:t>
          </w:r>
          <w:r w:rsidRPr="00DD467A">
            <w:t>,</w:t>
          </w:r>
          <w:r w:rsidRPr="00DD467A">
            <w:rPr>
              <w:i/>
            </w:rPr>
            <w:t xml:space="preserve"> 98</w:t>
          </w:r>
          <w:r w:rsidRPr="00DD467A">
            <w:t xml:space="preserve">(5), 1005–1019.e1005. </w:t>
          </w:r>
          <w:hyperlink r:id="rId179" w:history="1">
            <w:r w:rsidRPr="00DD467A">
              <w:rPr>
                <w:rStyle w:val="aff9"/>
              </w:rPr>
              <w:t>https://doi.org/10.1016/j.neuron.2018.05.020</w:t>
            </w:r>
          </w:hyperlink>
          <w:r w:rsidRPr="00DD467A">
            <w:t xml:space="preserve"> </w:t>
          </w:r>
          <w:bookmarkEnd w:id="254"/>
        </w:p>
        <w:p w14:paraId="5D2EE501" w14:textId="77777777" w:rsidR="00DD467A" w:rsidRPr="00DD467A" w:rsidRDefault="00DD467A" w:rsidP="00DD467A">
          <w:pPr>
            <w:pStyle w:val="EndNoteBibliography"/>
            <w:ind w:left="400" w:hanging="400"/>
          </w:pPr>
          <w:bookmarkStart w:id="255" w:name="_ENREF_124"/>
          <w:r w:rsidRPr="00DD467A">
            <w:t xml:space="preserve">Rescorla, R. A., &amp; Wagner, A. (1972). A theory of Pavlovian conditioning: Variations in the effectiveness of reinforcement and nonreinforcement. In (Vol. Vol. 2). </w:t>
          </w:r>
          <w:bookmarkEnd w:id="255"/>
        </w:p>
        <w:p w14:paraId="4BF0A1A7" w14:textId="15FDCA7B" w:rsidR="00DD467A" w:rsidRPr="00DD467A" w:rsidRDefault="00DD467A" w:rsidP="00DD467A">
          <w:pPr>
            <w:pStyle w:val="EndNoteBibliography"/>
            <w:ind w:left="400" w:hanging="400"/>
          </w:pPr>
          <w:bookmarkStart w:id="256" w:name="_ENREF_125"/>
          <w:r w:rsidRPr="00DD467A">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DD467A">
            <w:rPr>
              <w:i/>
            </w:rPr>
            <w:t>Nature Neuroscience</w:t>
          </w:r>
          <w:r w:rsidRPr="00DD467A">
            <w:t>,</w:t>
          </w:r>
          <w:r w:rsidRPr="00DD467A">
            <w:rPr>
              <w:i/>
            </w:rPr>
            <w:t xml:space="preserve"> 22</w:t>
          </w:r>
          <w:r w:rsidRPr="00DD467A">
            <w:t xml:space="preserve">(11), 1761–1770. </w:t>
          </w:r>
          <w:hyperlink r:id="rId180" w:history="1">
            <w:r w:rsidRPr="00DD467A">
              <w:rPr>
                <w:rStyle w:val="aff9"/>
              </w:rPr>
              <w:t>https://doi.org/10.1038/s41593-019-0520-2</w:t>
            </w:r>
          </w:hyperlink>
          <w:r w:rsidRPr="00DD467A">
            <w:t xml:space="preserve"> </w:t>
          </w:r>
          <w:bookmarkEnd w:id="256"/>
        </w:p>
        <w:p w14:paraId="7D4FD17F" w14:textId="249A195B" w:rsidR="00DD467A" w:rsidRPr="00DD467A" w:rsidRDefault="00DD467A" w:rsidP="00DD467A">
          <w:pPr>
            <w:pStyle w:val="EndNoteBibliography"/>
            <w:ind w:left="400" w:hanging="400"/>
          </w:pPr>
          <w:bookmarkStart w:id="257" w:name="_ENREF_126"/>
          <w:r w:rsidRPr="00DD467A">
            <w:t xml:space="preserve">Roth, B. L. (2016). DREADDs for Neuroscientists. </w:t>
          </w:r>
          <w:r w:rsidRPr="00DD467A">
            <w:rPr>
              <w:i/>
            </w:rPr>
            <w:t>Neuron</w:t>
          </w:r>
          <w:r w:rsidRPr="00DD467A">
            <w:t>,</w:t>
          </w:r>
          <w:r w:rsidRPr="00DD467A">
            <w:rPr>
              <w:i/>
            </w:rPr>
            <w:t xml:space="preserve"> 89</w:t>
          </w:r>
          <w:r w:rsidRPr="00DD467A">
            <w:t xml:space="preserve">(4), 683–694. </w:t>
          </w:r>
          <w:hyperlink r:id="rId181" w:history="1">
            <w:r w:rsidRPr="00DD467A">
              <w:rPr>
                <w:rStyle w:val="aff9"/>
              </w:rPr>
              <w:t>https://doi.org/10.1016/j.neuron.2016.01.040</w:t>
            </w:r>
          </w:hyperlink>
          <w:r w:rsidRPr="00DD467A">
            <w:t xml:space="preserve"> </w:t>
          </w:r>
          <w:bookmarkEnd w:id="257"/>
        </w:p>
        <w:p w14:paraId="5C356E52" w14:textId="67134832" w:rsidR="00DD467A" w:rsidRPr="00DD467A" w:rsidRDefault="00DD467A" w:rsidP="00DD467A">
          <w:pPr>
            <w:pStyle w:val="EndNoteBibliography"/>
            <w:ind w:left="400" w:hanging="400"/>
          </w:pPr>
          <w:bookmarkStart w:id="258" w:name="_ENREF_127"/>
          <w:r w:rsidRPr="00DD467A">
            <w:t xml:space="preserve">Ruediger, S., Vittori, C., Bednarek, E., Genoud, C., Strata, P., Sacchetti, B., &amp; Caroni, P. (2011). Learning-related feedforward inhibitory connectivity growth required for memory precision. </w:t>
          </w:r>
          <w:r w:rsidRPr="00DD467A">
            <w:rPr>
              <w:i/>
            </w:rPr>
            <w:t>Nature</w:t>
          </w:r>
          <w:r w:rsidRPr="00DD467A">
            <w:t>,</w:t>
          </w:r>
          <w:r w:rsidRPr="00DD467A">
            <w:rPr>
              <w:i/>
            </w:rPr>
            <w:t xml:space="preserve"> 473</w:t>
          </w:r>
          <w:r w:rsidRPr="00DD467A">
            <w:t xml:space="preserve">(7348), 514–518. </w:t>
          </w:r>
          <w:hyperlink r:id="rId182" w:history="1">
            <w:r w:rsidRPr="00DD467A">
              <w:rPr>
                <w:rStyle w:val="aff9"/>
              </w:rPr>
              <w:t>https://doi.org/10.1038/nature09946</w:t>
            </w:r>
          </w:hyperlink>
          <w:r w:rsidRPr="00DD467A">
            <w:t xml:space="preserve"> </w:t>
          </w:r>
          <w:bookmarkEnd w:id="258"/>
        </w:p>
        <w:p w14:paraId="0AC97FEC" w14:textId="0CAC4D29" w:rsidR="00DD467A" w:rsidRPr="00DD467A" w:rsidRDefault="00DD467A" w:rsidP="00DD467A">
          <w:pPr>
            <w:pStyle w:val="EndNoteBibliography"/>
            <w:ind w:left="400" w:hanging="400"/>
          </w:pPr>
          <w:bookmarkStart w:id="259" w:name="_ENREF_128"/>
          <w:r w:rsidRPr="00DD467A">
            <w:t xml:space="preserve">Ryan, T. J., Roy, D. S., Pignatelli, M., Arons, A., &amp; Tonegawa, S. (2015). Engram cells retain memory under retrograde amnesia. </w:t>
          </w:r>
          <w:r w:rsidRPr="00DD467A">
            <w:rPr>
              <w:i/>
            </w:rPr>
            <w:t>Science</w:t>
          </w:r>
          <w:r w:rsidRPr="00DD467A">
            <w:t>,</w:t>
          </w:r>
          <w:r w:rsidRPr="00DD467A">
            <w:rPr>
              <w:i/>
            </w:rPr>
            <w:t xml:space="preserve"> 348</w:t>
          </w:r>
          <w:r w:rsidRPr="00DD467A">
            <w:t xml:space="preserve">(6238), 1007–1013. </w:t>
          </w:r>
          <w:hyperlink r:id="rId183" w:history="1">
            <w:r w:rsidRPr="00DD467A">
              <w:rPr>
                <w:rStyle w:val="aff9"/>
              </w:rPr>
              <w:t>https://doi.org/10.1126/science.aaa5542</w:t>
            </w:r>
          </w:hyperlink>
          <w:r w:rsidRPr="00DD467A">
            <w:t xml:space="preserve"> </w:t>
          </w:r>
          <w:bookmarkEnd w:id="259"/>
        </w:p>
        <w:p w14:paraId="2F7E8D6D" w14:textId="6365B2FF" w:rsidR="00DD467A" w:rsidRPr="00DD467A" w:rsidRDefault="00DD467A" w:rsidP="00DD467A">
          <w:pPr>
            <w:pStyle w:val="EndNoteBibliography"/>
            <w:ind w:left="400" w:hanging="400"/>
          </w:pPr>
          <w:bookmarkStart w:id="260" w:name="_ENREF_129"/>
          <w:r w:rsidRPr="00DD467A">
            <w:t xml:space="preserve">Saalmann, Y. B., Pinsk, M. A., Wang, L., Li, X., &amp; Kastner, S. (2012). The Pulvinar Regulates Information Transmission Between Cortical Areas Based on Attention Demands. </w:t>
          </w:r>
          <w:r w:rsidRPr="00DD467A">
            <w:rPr>
              <w:i/>
            </w:rPr>
            <w:t>Science</w:t>
          </w:r>
          <w:r w:rsidRPr="00DD467A">
            <w:t>,</w:t>
          </w:r>
          <w:r w:rsidRPr="00DD467A">
            <w:rPr>
              <w:i/>
            </w:rPr>
            <w:t xml:space="preserve"> 337</w:t>
          </w:r>
          <w:r w:rsidRPr="00DD467A">
            <w:t xml:space="preserve">(6095), 753–756. </w:t>
          </w:r>
          <w:hyperlink r:id="rId184" w:history="1">
            <w:r w:rsidRPr="00DD467A">
              <w:rPr>
                <w:rStyle w:val="aff9"/>
              </w:rPr>
              <w:t>https://doi.org/10.1126/science.1223082</w:t>
            </w:r>
          </w:hyperlink>
          <w:r w:rsidRPr="00DD467A">
            <w:t xml:space="preserve"> </w:t>
          </w:r>
          <w:bookmarkEnd w:id="260"/>
        </w:p>
        <w:p w14:paraId="21C64BFB" w14:textId="12928533" w:rsidR="00DD467A" w:rsidRPr="00DD467A" w:rsidRDefault="00DD467A" w:rsidP="00DD467A">
          <w:pPr>
            <w:pStyle w:val="EndNoteBibliography"/>
            <w:ind w:left="400" w:hanging="400"/>
          </w:pPr>
          <w:bookmarkStart w:id="261" w:name="_ENREF_130"/>
          <w:r w:rsidRPr="00DD467A">
            <w:t xml:space="preserve">Sadtler, P. T., Quick, K. M., Golub, M. D., Chase, S. M., Ryu, S. I., Tyler-Kabara, E. C., Yu, B. M., &amp; Batista, A. P. (2014). Neural constraints on learning. </w:t>
          </w:r>
          <w:r w:rsidRPr="00DD467A">
            <w:rPr>
              <w:i/>
            </w:rPr>
            <w:t>Nature</w:t>
          </w:r>
          <w:r w:rsidRPr="00DD467A">
            <w:t>,</w:t>
          </w:r>
          <w:r w:rsidRPr="00DD467A">
            <w:rPr>
              <w:i/>
            </w:rPr>
            <w:t xml:space="preserve"> 512</w:t>
          </w:r>
          <w:r w:rsidRPr="00DD467A">
            <w:t xml:space="preserve">(7515), 423–426. </w:t>
          </w:r>
          <w:hyperlink r:id="rId185" w:history="1">
            <w:r w:rsidRPr="00DD467A">
              <w:rPr>
                <w:rStyle w:val="aff9"/>
              </w:rPr>
              <w:t>https://doi.org/10.1038/nature13665</w:t>
            </w:r>
          </w:hyperlink>
          <w:r w:rsidRPr="00DD467A">
            <w:t xml:space="preserve"> </w:t>
          </w:r>
          <w:bookmarkEnd w:id="261"/>
        </w:p>
        <w:p w14:paraId="648BDC61" w14:textId="3C8F99E6" w:rsidR="00DD467A" w:rsidRPr="00DD467A" w:rsidRDefault="00DD467A" w:rsidP="00DD467A">
          <w:pPr>
            <w:pStyle w:val="EndNoteBibliography"/>
            <w:ind w:left="400" w:hanging="400"/>
          </w:pPr>
          <w:bookmarkStart w:id="262" w:name="_ENREF_131"/>
          <w:r w:rsidRPr="00DD467A">
            <w:t xml:space="preserve">Sauerbrei, B. A., Guo, J.-Z., Cohen, J. D., Mischiati, M., Guo, W., Kabra, M., Verma, N., Mensh, B., Branson, K., &amp; Hantman, A. W. (2020). Cortical pattern generation during dexterous movement is input-driven. </w:t>
          </w:r>
          <w:r w:rsidRPr="00DD467A">
            <w:rPr>
              <w:i/>
            </w:rPr>
            <w:t>Nature</w:t>
          </w:r>
          <w:r w:rsidRPr="00DD467A">
            <w:t>,</w:t>
          </w:r>
          <w:r w:rsidRPr="00DD467A">
            <w:rPr>
              <w:i/>
            </w:rPr>
            <w:t xml:space="preserve"> 577</w:t>
          </w:r>
          <w:r w:rsidRPr="00DD467A">
            <w:t xml:space="preserve">(7790), 386–391. </w:t>
          </w:r>
          <w:hyperlink r:id="rId186" w:history="1">
            <w:r w:rsidRPr="00DD467A">
              <w:rPr>
                <w:rStyle w:val="aff9"/>
              </w:rPr>
              <w:t>https://doi.org/10.1038/s41586-019-1869-9</w:t>
            </w:r>
          </w:hyperlink>
          <w:r w:rsidRPr="00DD467A">
            <w:t xml:space="preserve"> </w:t>
          </w:r>
          <w:bookmarkEnd w:id="262"/>
        </w:p>
        <w:p w14:paraId="5BE6049A" w14:textId="48AD4262" w:rsidR="00DD467A" w:rsidRPr="00DD467A" w:rsidRDefault="00DD467A" w:rsidP="00DD467A">
          <w:pPr>
            <w:pStyle w:val="EndNoteBibliography"/>
            <w:ind w:left="400" w:hanging="400"/>
          </w:pPr>
          <w:bookmarkStart w:id="263" w:name="_ENREF_132"/>
          <w:r w:rsidRPr="00DD467A">
            <w:t xml:space="preserve">Saxe, A. M., McClelland, J. L., &amp; Ganguli, S. (2014). </w:t>
          </w:r>
          <w:r w:rsidRPr="00DD467A">
            <w:rPr>
              <w:i/>
            </w:rPr>
            <w:t>Exact solutions to the nonlinear dynamics of learning in deep linear neural networks</w:t>
          </w:r>
          <w:r w:rsidRPr="00DD467A">
            <w:t xml:space="preserve"> [Preprint]. arXiv. </w:t>
          </w:r>
          <w:hyperlink r:id="rId187" w:history="1">
            <w:r w:rsidRPr="00DD467A">
              <w:rPr>
                <w:rStyle w:val="aff9"/>
              </w:rPr>
              <w:t>https://arxiv.org/abs/1312.6120</w:t>
            </w:r>
            <w:bookmarkEnd w:id="263"/>
          </w:hyperlink>
        </w:p>
        <w:p w14:paraId="30551CBA" w14:textId="060E94DA" w:rsidR="00DD467A" w:rsidRPr="00DD467A" w:rsidRDefault="00DD467A" w:rsidP="00DD467A">
          <w:pPr>
            <w:pStyle w:val="EndNoteBibliography"/>
            <w:ind w:left="400" w:hanging="400"/>
          </w:pPr>
          <w:bookmarkStart w:id="264" w:name="_ENREF_133"/>
          <w:r w:rsidRPr="00DD467A">
            <w:t xml:space="preserve">Schmitt, L. I., Wimmer, R. D., Nakajima, M., Happ, M., Mofakham, S., &amp; Halassa, M. M. (2017). Thalamic amplification of cortical connectivity sustains attentional control. </w:t>
          </w:r>
          <w:r w:rsidRPr="00DD467A">
            <w:rPr>
              <w:i/>
            </w:rPr>
            <w:t>Nature</w:t>
          </w:r>
          <w:r w:rsidRPr="00DD467A">
            <w:t>,</w:t>
          </w:r>
          <w:r w:rsidRPr="00DD467A">
            <w:rPr>
              <w:i/>
            </w:rPr>
            <w:t xml:space="preserve"> 545</w:t>
          </w:r>
          <w:r w:rsidRPr="00DD467A">
            <w:t xml:space="preserve">(7653), 219–223. </w:t>
          </w:r>
          <w:hyperlink r:id="rId188" w:history="1">
            <w:r w:rsidRPr="00DD467A">
              <w:rPr>
                <w:rStyle w:val="aff9"/>
              </w:rPr>
              <w:t>https://doi.org/10.1038/nature22073</w:t>
            </w:r>
          </w:hyperlink>
          <w:r w:rsidRPr="00DD467A">
            <w:t xml:space="preserve"> </w:t>
          </w:r>
          <w:bookmarkEnd w:id="264"/>
        </w:p>
        <w:p w14:paraId="3191D6AC" w14:textId="5A17EDE8" w:rsidR="00DD467A" w:rsidRPr="00DD467A" w:rsidRDefault="00DD467A" w:rsidP="00DD467A">
          <w:pPr>
            <w:pStyle w:val="EndNoteBibliography"/>
            <w:ind w:left="400" w:hanging="400"/>
          </w:pPr>
          <w:bookmarkStart w:id="265" w:name="_ENREF_134"/>
          <w:r w:rsidRPr="00DD467A">
            <w:t xml:space="preserve">Schneidman, E., Berry, M. J., Segev, R., &amp; Bialek, W. (2006). Weak pairwise correlations imply strongly correlated network states in a neural population. </w:t>
          </w:r>
          <w:r w:rsidRPr="00DD467A">
            <w:rPr>
              <w:i/>
            </w:rPr>
            <w:t>Nature</w:t>
          </w:r>
          <w:r w:rsidRPr="00DD467A">
            <w:t>,</w:t>
          </w:r>
          <w:r w:rsidRPr="00DD467A">
            <w:rPr>
              <w:i/>
            </w:rPr>
            <w:t xml:space="preserve"> 440</w:t>
          </w:r>
          <w:r w:rsidRPr="00DD467A">
            <w:t xml:space="preserve">(7087), 1007–1012. </w:t>
          </w:r>
          <w:hyperlink r:id="rId189" w:history="1">
            <w:r w:rsidRPr="00DD467A">
              <w:rPr>
                <w:rStyle w:val="aff9"/>
              </w:rPr>
              <w:t>https://doi.org/10.1038/nature04701</w:t>
            </w:r>
          </w:hyperlink>
          <w:r w:rsidRPr="00DD467A">
            <w:t xml:space="preserve"> </w:t>
          </w:r>
          <w:bookmarkEnd w:id="265"/>
        </w:p>
        <w:p w14:paraId="51BCD8AB" w14:textId="09311C8E" w:rsidR="00DD467A" w:rsidRPr="00DD467A" w:rsidRDefault="00DD467A" w:rsidP="00DD467A">
          <w:pPr>
            <w:pStyle w:val="EndNoteBibliography"/>
            <w:ind w:left="400" w:hanging="400"/>
          </w:pPr>
          <w:bookmarkStart w:id="266" w:name="_ENREF_135"/>
          <w:r w:rsidRPr="00DD467A">
            <w:t xml:space="preserve">Schultz, W., Dayan, P., &amp; Montague, P. R. (1997). A Neural Substrate of Prediction and Reward. </w:t>
          </w:r>
          <w:r w:rsidRPr="00DD467A">
            <w:rPr>
              <w:i/>
            </w:rPr>
            <w:t>Science</w:t>
          </w:r>
          <w:r w:rsidRPr="00DD467A">
            <w:t>,</w:t>
          </w:r>
          <w:r w:rsidRPr="00DD467A">
            <w:rPr>
              <w:i/>
            </w:rPr>
            <w:t xml:space="preserve"> 275</w:t>
          </w:r>
          <w:r w:rsidRPr="00DD467A">
            <w:t xml:space="preserve">(5306), 1593–1599. </w:t>
          </w:r>
          <w:hyperlink r:id="rId190" w:history="1">
            <w:r w:rsidRPr="00DD467A">
              <w:rPr>
                <w:rStyle w:val="aff9"/>
              </w:rPr>
              <w:t>https://doi.org/10.1126/science.275.5306.1593</w:t>
            </w:r>
          </w:hyperlink>
          <w:r w:rsidRPr="00DD467A">
            <w:t xml:space="preserve"> </w:t>
          </w:r>
          <w:bookmarkEnd w:id="266"/>
        </w:p>
        <w:p w14:paraId="6DBFC8F8" w14:textId="77777777" w:rsidR="00DD467A" w:rsidRPr="00DD467A" w:rsidRDefault="00DD467A" w:rsidP="00DD467A">
          <w:pPr>
            <w:pStyle w:val="EndNoteBibliography"/>
            <w:ind w:left="400" w:hanging="400"/>
          </w:pPr>
          <w:bookmarkStart w:id="267" w:name="_ENREF_136"/>
          <w:r w:rsidRPr="00DD467A">
            <w:t xml:space="preserve">Semon, R. (1921). </w:t>
          </w:r>
          <w:r w:rsidRPr="00DD467A">
            <w:rPr>
              <w:i/>
            </w:rPr>
            <w:t>The mneme</w:t>
          </w:r>
          <w:r w:rsidRPr="00DD467A">
            <w:t xml:space="preserve">. George Allen &amp; Unwin. </w:t>
          </w:r>
          <w:bookmarkEnd w:id="267"/>
        </w:p>
        <w:p w14:paraId="23329195" w14:textId="7C5D5133" w:rsidR="00DD467A" w:rsidRPr="00DD467A" w:rsidRDefault="00DD467A" w:rsidP="00DD467A">
          <w:pPr>
            <w:pStyle w:val="EndNoteBibliography"/>
            <w:ind w:left="400" w:hanging="400"/>
          </w:pPr>
          <w:bookmarkStart w:id="268" w:name="_ENREF_137"/>
          <w:r w:rsidRPr="00DD467A">
            <w:t xml:space="preserve">Shenoy, K. V., Sahani, M., &amp; Churchland, M. M. (2013). Cortical Control of Arm Movements: A Dynamical Systems Perspective. </w:t>
          </w:r>
          <w:r w:rsidRPr="00DD467A">
            <w:rPr>
              <w:i/>
            </w:rPr>
            <w:t>Annual Review of Neuroscience</w:t>
          </w:r>
          <w:r w:rsidRPr="00DD467A">
            <w:t>,</w:t>
          </w:r>
          <w:r w:rsidRPr="00DD467A">
            <w:rPr>
              <w:i/>
            </w:rPr>
            <w:t xml:space="preserve"> 36</w:t>
          </w:r>
          <w:r w:rsidRPr="00DD467A">
            <w:t xml:space="preserve">(Volume 36, 2013), 337–359. </w:t>
          </w:r>
          <w:hyperlink r:id="rId191" w:history="1">
            <w:r w:rsidRPr="00DD467A">
              <w:rPr>
                <w:rStyle w:val="aff9"/>
              </w:rPr>
              <w:t>https://doi.org/10.1146/annurev-neuro-062111-150509</w:t>
            </w:r>
          </w:hyperlink>
          <w:r w:rsidRPr="00DD467A">
            <w:t xml:space="preserve"> </w:t>
          </w:r>
          <w:bookmarkEnd w:id="268"/>
        </w:p>
        <w:p w14:paraId="628C8BD8" w14:textId="148D387B" w:rsidR="00DD467A" w:rsidRPr="00DD467A" w:rsidRDefault="00DD467A" w:rsidP="00DD467A">
          <w:pPr>
            <w:pStyle w:val="EndNoteBibliography"/>
            <w:ind w:left="400" w:hanging="400"/>
          </w:pPr>
          <w:bookmarkStart w:id="269" w:name="_ENREF_138"/>
          <w:r w:rsidRPr="00DD467A">
            <w:t xml:space="preserve">Shepherd, G. M. G., &amp; Yamawaki, N. (2021). Untangling the cortico-thalamo-cortical loop: cellular pieces of a knotty circuit puzzle. </w:t>
          </w:r>
          <w:r w:rsidRPr="00DD467A">
            <w:rPr>
              <w:i/>
            </w:rPr>
            <w:t>Nature Reviews Neuroscience</w:t>
          </w:r>
          <w:r w:rsidRPr="00DD467A">
            <w:t>,</w:t>
          </w:r>
          <w:r w:rsidRPr="00DD467A">
            <w:rPr>
              <w:i/>
            </w:rPr>
            <w:t xml:space="preserve"> 22</w:t>
          </w:r>
          <w:r w:rsidRPr="00DD467A">
            <w:t xml:space="preserve">(7), 389–406. </w:t>
          </w:r>
          <w:hyperlink r:id="rId192" w:history="1">
            <w:r w:rsidRPr="00DD467A">
              <w:rPr>
                <w:rStyle w:val="aff9"/>
              </w:rPr>
              <w:t>https://doi.org/10.1038/s41583-021-00459-3</w:t>
            </w:r>
          </w:hyperlink>
          <w:r w:rsidRPr="00DD467A">
            <w:t xml:space="preserve"> </w:t>
          </w:r>
          <w:bookmarkEnd w:id="269"/>
        </w:p>
        <w:p w14:paraId="0D7FAD51" w14:textId="77777777" w:rsidR="00DD467A" w:rsidRPr="00DD467A" w:rsidRDefault="00DD467A" w:rsidP="00DD467A">
          <w:pPr>
            <w:pStyle w:val="EndNoteBibliography"/>
            <w:ind w:left="400" w:hanging="400"/>
          </w:pPr>
          <w:bookmarkStart w:id="270" w:name="_ENREF_139"/>
          <w:r w:rsidRPr="00DD467A">
            <w:t xml:space="preserve">Skinner, B. F. (1938). </w:t>
          </w:r>
          <w:r w:rsidRPr="00DD467A">
            <w:rPr>
              <w:i/>
            </w:rPr>
            <w:t>The behavior of organisms: An experimental analysis</w:t>
          </w:r>
          <w:r w:rsidRPr="00DD467A">
            <w:t xml:space="preserve">. Appleton-Century. </w:t>
          </w:r>
          <w:bookmarkEnd w:id="270"/>
        </w:p>
        <w:p w14:paraId="5A176795" w14:textId="431F71D7" w:rsidR="00DD467A" w:rsidRPr="00DD467A" w:rsidRDefault="00DD467A" w:rsidP="00DD467A">
          <w:pPr>
            <w:pStyle w:val="EndNoteBibliography"/>
            <w:ind w:left="400" w:hanging="400"/>
          </w:pPr>
          <w:bookmarkStart w:id="271" w:name="_ENREF_140"/>
          <w:r w:rsidRPr="00DD467A">
            <w:t xml:space="preserve">Smith, M. A., Ghazizadeh, A., &amp; Shadmehr, R. (2006). Interacting Adaptive Processes with Different Timescales Underlie Short-Term Motor Learning. </w:t>
          </w:r>
          <w:r w:rsidRPr="00DD467A">
            <w:rPr>
              <w:i/>
            </w:rPr>
            <w:t>PLOS Biology</w:t>
          </w:r>
          <w:r w:rsidRPr="00DD467A">
            <w:t>,</w:t>
          </w:r>
          <w:r w:rsidRPr="00DD467A">
            <w:rPr>
              <w:i/>
            </w:rPr>
            <w:t xml:space="preserve"> 4</w:t>
          </w:r>
          <w:r w:rsidRPr="00DD467A">
            <w:t xml:space="preserve">(6), e179. </w:t>
          </w:r>
          <w:hyperlink r:id="rId193" w:history="1">
            <w:r w:rsidRPr="00DD467A">
              <w:rPr>
                <w:rStyle w:val="aff9"/>
              </w:rPr>
              <w:t>https://doi.org/10.1371/journal.pbio.0040179</w:t>
            </w:r>
          </w:hyperlink>
          <w:r w:rsidRPr="00DD467A">
            <w:t xml:space="preserve"> </w:t>
          </w:r>
          <w:bookmarkEnd w:id="271"/>
        </w:p>
        <w:p w14:paraId="50629226" w14:textId="4E9A7479" w:rsidR="00DD467A" w:rsidRPr="00DD467A" w:rsidRDefault="00DD467A" w:rsidP="00DD467A">
          <w:pPr>
            <w:pStyle w:val="EndNoteBibliography"/>
            <w:ind w:left="400" w:hanging="400"/>
          </w:pPr>
          <w:bookmarkStart w:id="272" w:name="_ENREF_141"/>
          <w:r w:rsidRPr="00DD467A">
            <w:t xml:space="preserve">Soderstrom, N. C., &amp; Bjork, R. A. (2015). Learning Versus Performance. </w:t>
          </w:r>
          <w:r w:rsidRPr="00DD467A">
            <w:rPr>
              <w:i/>
            </w:rPr>
            <w:t>Perspectives on Psychological Science</w:t>
          </w:r>
          <w:r w:rsidRPr="00DD467A">
            <w:t>,</w:t>
          </w:r>
          <w:r w:rsidRPr="00DD467A">
            <w:rPr>
              <w:i/>
            </w:rPr>
            <w:t xml:space="preserve"> 10</w:t>
          </w:r>
          <w:r w:rsidRPr="00DD467A">
            <w:t xml:space="preserve">(2), 176–199. </w:t>
          </w:r>
          <w:hyperlink r:id="rId194" w:history="1">
            <w:r w:rsidRPr="00DD467A">
              <w:rPr>
                <w:rStyle w:val="aff9"/>
              </w:rPr>
              <w:t>https://doi.org/10.1177/1745691615569000</w:t>
            </w:r>
          </w:hyperlink>
          <w:r w:rsidRPr="00DD467A">
            <w:t xml:space="preserve"> </w:t>
          </w:r>
          <w:bookmarkEnd w:id="272"/>
        </w:p>
        <w:p w14:paraId="587C4C44" w14:textId="6A85707E" w:rsidR="00DD467A" w:rsidRPr="00DD467A" w:rsidRDefault="00DD467A" w:rsidP="00DD467A">
          <w:pPr>
            <w:pStyle w:val="EndNoteBibliography"/>
            <w:ind w:left="400" w:hanging="400"/>
          </w:pPr>
          <w:bookmarkStart w:id="273" w:name="_ENREF_142"/>
          <w:r w:rsidRPr="00DD467A">
            <w:t xml:space="preserve">Song, S., Sjöström, P. J., Reigl, M., Nelson, S., &amp; Chklovskii, D. B. (2005). Highly Nonrandom Features of Synaptic Connectivity in Local Cortical Circuits. </w:t>
          </w:r>
          <w:r w:rsidRPr="00DD467A">
            <w:rPr>
              <w:i/>
            </w:rPr>
            <w:t>PLOS Biology</w:t>
          </w:r>
          <w:r w:rsidRPr="00DD467A">
            <w:t>,</w:t>
          </w:r>
          <w:r w:rsidRPr="00DD467A">
            <w:rPr>
              <w:i/>
            </w:rPr>
            <w:t xml:space="preserve"> 3</w:t>
          </w:r>
          <w:r w:rsidRPr="00DD467A">
            <w:t xml:space="preserve">(3), e68. </w:t>
          </w:r>
          <w:hyperlink r:id="rId195" w:history="1">
            <w:r w:rsidRPr="00DD467A">
              <w:rPr>
                <w:rStyle w:val="aff9"/>
              </w:rPr>
              <w:t>https://doi.org/10.1371/journal.pbio.0030068</w:t>
            </w:r>
          </w:hyperlink>
          <w:r w:rsidRPr="00DD467A">
            <w:t xml:space="preserve"> </w:t>
          </w:r>
          <w:bookmarkEnd w:id="273"/>
        </w:p>
        <w:p w14:paraId="2A6F280E" w14:textId="0CDF1109" w:rsidR="00DD467A" w:rsidRPr="00DD467A" w:rsidRDefault="00DD467A" w:rsidP="00DD467A">
          <w:pPr>
            <w:pStyle w:val="EndNoteBibliography"/>
            <w:ind w:left="400" w:hanging="400"/>
          </w:pPr>
          <w:bookmarkStart w:id="274" w:name="_ENREF_143"/>
          <w:r w:rsidRPr="00DD467A">
            <w:t xml:space="preserve">Song, Y.-H., Kim, J.-H., Jeong, H.-W., Choi, I., Jeong, D., Kim, K., &amp; Lee, S.-H. (2017). A Neural Circuit for Auditory Dominance over Visual Perception. </w:t>
          </w:r>
          <w:r w:rsidRPr="00DD467A">
            <w:rPr>
              <w:i/>
            </w:rPr>
            <w:t>Neuron</w:t>
          </w:r>
          <w:r w:rsidRPr="00DD467A">
            <w:t>,</w:t>
          </w:r>
          <w:r w:rsidRPr="00DD467A">
            <w:rPr>
              <w:i/>
            </w:rPr>
            <w:t xml:space="preserve"> 93</w:t>
          </w:r>
          <w:r w:rsidRPr="00DD467A">
            <w:t xml:space="preserve">(4), 940–954.e946. </w:t>
          </w:r>
          <w:hyperlink r:id="rId196" w:history="1">
            <w:r w:rsidRPr="00DD467A">
              <w:rPr>
                <w:rStyle w:val="aff9"/>
              </w:rPr>
              <w:t>https://doi.org/10.1016/j.neuron.2017.01.006</w:t>
            </w:r>
          </w:hyperlink>
          <w:r w:rsidRPr="00DD467A">
            <w:t xml:space="preserve"> </w:t>
          </w:r>
          <w:bookmarkEnd w:id="274"/>
        </w:p>
        <w:p w14:paraId="6073D223" w14:textId="4ED3759D" w:rsidR="00DD467A" w:rsidRPr="00DD467A" w:rsidRDefault="00DD467A" w:rsidP="00DD467A">
          <w:pPr>
            <w:pStyle w:val="EndNoteBibliography"/>
            <w:ind w:left="400" w:hanging="400"/>
          </w:pPr>
          <w:bookmarkStart w:id="275" w:name="_ENREF_144"/>
          <w:r w:rsidRPr="00DD467A">
            <w:t xml:space="preserve">Squire, L. R. (2004). Memory systems of the brain: A brief history and current perspective. </w:t>
          </w:r>
          <w:r w:rsidRPr="00DD467A">
            <w:rPr>
              <w:i/>
            </w:rPr>
            <w:t>Neurobiology of Learning and Memory</w:t>
          </w:r>
          <w:r w:rsidRPr="00DD467A">
            <w:t>,</w:t>
          </w:r>
          <w:r w:rsidRPr="00DD467A">
            <w:rPr>
              <w:i/>
            </w:rPr>
            <w:t xml:space="preserve"> 82</w:t>
          </w:r>
          <w:r w:rsidRPr="00DD467A">
            <w:t xml:space="preserve">(3), 171–177. </w:t>
          </w:r>
          <w:hyperlink r:id="rId197" w:history="1">
            <w:r w:rsidRPr="00DD467A">
              <w:rPr>
                <w:rStyle w:val="aff9"/>
              </w:rPr>
              <w:t>https://doi.org/10.1016/j.nlm.2004.06.005</w:t>
            </w:r>
          </w:hyperlink>
          <w:r w:rsidRPr="00DD467A">
            <w:t xml:space="preserve"> </w:t>
          </w:r>
          <w:bookmarkEnd w:id="275"/>
        </w:p>
        <w:p w14:paraId="0CB18294" w14:textId="3E2AC7F8" w:rsidR="00DD467A" w:rsidRPr="00DD467A" w:rsidRDefault="00DD467A" w:rsidP="00DD467A">
          <w:pPr>
            <w:pStyle w:val="EndNoteBibliography"/>
            <w:ind w:left="400" w:hanging="400"/>
          </w:pPr>
          <w:bookmarkStart w:id="276" w:name="_ENREF_145"/>
          <w:r w:rsidRPr="00DD467A">
            <w:t xml:space="preserve">Squire, L. R., Genzel, L., Wixted, J. T., &amp; Morris, R. G. (2015). Memory consolidation. </w:t>
          </w:r>
          <w:r w:rsidRPr="00DD467A">
            <w:rPr>
              <w:i/>
            </w:rPr>
            <w:t>Cold Spring Harb Perspect Biol</w:t>
          </w:r>
          <w:r w:rsidRPr="00DD467A">
            <w:t>,</w:t>
          </w:r>
          <w:r w:rsidRPr="00DD467A">
            <w:rPr>
              <w:i/>
            </w:rPr>
            <w:t xml:space="preserve"> 7</w:t>
          </w:r>
          <w:r w:rsidRPr="00DD467A">
            <w:t xml:space="preserve">(8), a021766. </w:t>
          </w:r>
          <w:hyperlink r:id="rId198" w:history="1">
            <w:r w:rsidRPr="00DD467A">
              <w:rPr>
                <w:rStyle w:val="aff9"/>
              </w:rPr>
              <w:t>https://doi.org/10.1101/cshperspect.a021766</w:t>
            </w:r>
          </w:hyperlink>
          <w:r w:rsidRPr="00DD467A">
            <w:t xml:space="preserve"> </w:t>
          </w:r>
          <w:bookmarkEnd w:id="276"/>
        </w:p>
        <w:p w14:paraId="17396D3B" w14:textId="7EA50BE3" w:rsidR="00DD467A" w:rsidRPr="00DD467A" w:rsidRDefault="00DD467A" w:rsidP="00DD467A">
          <w:pPr>
            <w:pStyle w:val="EndNoteBibliography"/>
            <w:ind w:left="400" w:hanging="400"/>
          </w:pPr>
          <w:bookmarkStart w:id="277" w:name="_ENREF_146"/>
          <w:r w:rsidRPr="00DD467A">
            <w:t xml:space="preserve">Stefanelli, T., Bertollini, C., Lüscher, C., Muller, D., &amp; Mendez, P. (2016). Hippocampal Somatostatin Interneurons Control the Size of Neuronal Memory Ensembles. </w:t>
          </w:r>
          <w:r w:rsidRPr="00DD467A">
            <w:rPr>
              <w:i/>
            </w:rPr>
            <w:t>Neuron</w:t>
          </w:r>
          <w:r w:rsidRPr="00DD467A">
            <w:t>,</w:t>
          </w:r>
          <w:r w:rsidRPr="00DD467A">
            <w:rPr>
              <w:i/>
            </w:rPr>
            <w:t xml:space="preserve"> 89</w:t>
          </w:r>
          <w:r w:rsidRPr="00DD467A">
            <w:t xml:space="preserve">(5), 1074–1085. </w:t>
          </w:r>
          <w:hyperlink r:id="rId199" w:history="1">
            <w:r w:rsidRPr="00DD467A">
              <w:rPr>
                <w:rStyle w:val="aff9"/>
              </w:rPr>
              <w:t>https://doi.org/10.1016/j.neuron.2016.01.024</w:t>
            </w:r>
          </w:hyperlink>
          <w:r w:rsidRPr="00DD467A">
            <w:t xml:space="preserve"> </w:t>
          </w:r>
          <w:bookmarkEnd w:id="277"/>
        </w:p>
        <w:p w14:paraId="63ED3822" w14:textId="1A865FF7" w:rsidR="00DD467A" w:rsidRPr="00DD467A" w:rsidRDefault="00DD467A" w:rsidP="00DD467A">
          <w:pPr>
            <w:pStyle w:val="EndNoteBibliography"/>
            <w:ind w:left="400" w:hanging="400"/>
          </w:pPr>
          <w:bookmarkStart w:id="278" w:name="_ENREF_147"/>
          <w:r w:rsidRPr="00DD467A">
            <w:t xml:space="preserve">Sternson, Scott M. (2013). Hypothalamic Survival Circuits: Blueprints for Purposive Behaviors. </w:t>
          </w:r>
          <w:r w:rsidRPr="00DD467A">
            <w:rPr>
              <w:i/>
            </w:rPr>
            <w:t>Neuron</w:t>
          </w:r>
          <w:r w:rsidRPr="00DD467A">
            <w:t>,</w:t>
          </w:r>
          <w:r w:rsidRPr="00DD467A">
            <w:rPr>
              <w:i/>
            </w:rPr>
            <w:t xml:space="preserve"> 77</w:t>
          </w:r>
          <w:r w:rsidRPr="00DD467A">
            <w:t xml:space="preserve">(5), 810–824. </w:t>
          </w:r>
          <w:hyperlink r:id="rId200" w:history="1">
            <w:r w:rsidRPr="00DD467A">
              <w:rPr>
                <w:rStyle w:val="aff9"/>
              </w:rPr>
              <w:t>https://doi.org/10.1016/j.neuron.2013.02.018</w:t>
            </w:r>
          </w:hyperlink>
          <w:r w:rsidRPr="00DD467A">
            <w:t xml:space="preserve"> </w:t>
          </w:r>
          <w:bookmarkEnd w:id="278"/>
        </w:p>
        <w:p w14:paraId="4BC15ADF" w14:textId="7F9BFEC7" w:rsidR="00DD467A" w:rsidRPr="00DD467A" w:rsidRDefault="00DD467A" w:rsidP="00DD467A">
          <w:pPr>
            <w:pStyle w:val="EndNoteBibliography"/>
            <w:ind w:left="400" w:hanging="400"/>
          </w:pPr>
          <w:bookmarkStart w:id="279" w:name="_ENREF_148"/>
          <w:r w:rsidRPr="00DD467A">
            <w:t xml:space="preserve">Stringer, C., Pachitariu, M., Steinmetz, N., Carandini, M., &amp; Harris, K. D. (2019). High-dimensional geometry of population responses in visual cortex. </w:t>
          </w:r>
          <w:r w:rsidRPr="00DD467A">
            <w:rPr>
              <w:i/>
            </w:rPr>
            <w:t>Nature</w:t>
          </w:r>
          <w:r w:rsidRPr="00DD467A">
            <w:t>,</w:t>
          </w:r>
          <w:r w:rsidRPr="00DD467A">
            <w:rPr>
              <w:i/>
            </w:rPr>
            <w:t xml:space="preserve"> 571</w:t>
          </w:r>
          <w:r w:rsidRPr="00DD467A">
            <w:t xml:space="preserve">(7765), 361–365. </w:t>
          </w:r>
          <w:hyperlink r:id="rId201" w:history="1">
            <w:r w:rsidRPr="00DD467A">
              <w:rPr>
                <w:rStyle w:val="aff9"/>
              </w:rPr>
              <w:t>https://doi.org/10.1038/s41586-019-1346-5</w:t>
            </w:r>
          </w:hyperlink>
          <w:r w:rsidRPr="00DD467A">
            <w:t xml:space="preserve"> </w:t>
          </w:r>
          <w:bookmarkEnd w:id="279"/>
        </w:p>
        <w:p w14:paraId="026D595B" w14:textId="63B461A6" w:rsidR="00DD467A" w:rsidRPr="00DD467A" w:rsidRDefault="00DD467A" w:rsidP="00DD467A">
          <w:pPr>
            <w:pStyle w:val="EndNoteBibliography"/>
            <w:ind w:left="400" w:hanging="400"/>
          </w:pPr>
          <w:bookmarkStart w:id="280" w:name="_ENREF_149"/>
          <w:r w:rsidRPr="00DD467A">
            <w:t xml:space="preserve">Sun, X., Bernstein, M. J., Meng, M., Rao, S., Sørensen, A. T., Yao, L., Zhang, X., Anikeeva, P. O., &amp; Lin, Y. (2020). Functionally Distinct Neuronal Ensembles within the Memory Engram. </w:t>
          </w:r>
          <w:r w:rsidRPr="00DD467A">
            <w:rPr>
              <w:i/>
            </w:rPr>
            <w:t>Cell</w:t>
          </w:r>
          <w:r w:rsidRPr="00DD467A">
            <w:t>,</w:t>
          </w:r>
          <w:r w:rsidRPr="00DD467A">
            <w:rPr>
              <w:i/>
            </w:rPr>
            <w:t xml:space="preserve"> 181</w:t>
          </w:r>
          <w:r w:rsidRPr="00DD467A">
            <w:t xml:space="preserve">(2), 410–423.e417. </w:t>
          </w:r>
          <w:hyperlink r:id="rId202" w:history="1">
            <w:r w:rsidRPr="00DD467A">
              <w:rPr>
                <w:rStyle w:val="aff9"/>
              </w:rPr>
              <w:t>https://doi.org/10.1016/j.cell.2020.02.055</w:t>
            </w:r>
          </w:hyperlink>
          <w:r w:rsidRPr="00DD467A">
            <w:t xml:space="preserve"> </w:t>
          </w:r>
          <w:bookmarkEnd w:id="280"/>
        </w:p>
        <w:p w14:paraId="639C743F" w14:textId="77777777" w:rsidR="00DD467A" w:rsidRPr="00DD467A" w:rsidRDefault="00DD467A" w:rsidP="00DD467A">
          <w:pPr>
            <w:pStyle w:val="EndNoteBibliography"/>
            <w:ind w:left="400" w:hanging="400"/>
          </w:pPr>
          <w:bookmarkStart w:id="281" w:name="_ENREF_150"/>
          <w:r w:rsidRPr="00DD467A">
            <w:t xml:space="preserve">Sutton, R., &amp; Barto, A. (1990). Time-Derivative Models of Pavlovian Reinforcement. In. </w:t>
          </w:r>
          <w:bookmarkEnd w:id="281"/>
        </w:p>
        <w:p w14:paraId="7F3994A4" w14:textId="096617E2" w:rsidR="00DD467A" w:rsidRPr="00DD467A" w:rsidRDefault="00DD467A" w:rsidP="00DD467A">
          <w:pPr>
            <w:pStyle w:val="EndNoteBibliography"/>
            <w:ind w:left="400" w:hanging="400"/>
          </w:pPr>
          <w:bookmarkStart w:id="282" w:name="_ENREF_151"/>
          <w:r w:rsidRPr="00DD467A">
            <w:t xml:space="preserve">Svoboda, K., &amp; Li, N. (2018). Neural mechanisms of movement planning: motor cortex and beyond. </w:t>
          </w:r>
          <w:r w:rsidRPr="00DD467A">
            <w:rPr>
              <w:i/>
            </w:rPr>
            <w:t>Current Opinion in Neurobiology</w:t>
          </w:r>
          <w:r w:rsidRPr="00DD467A">
            <w:t>,</w:t>
          </w:r>
          <w:r w:rsidRPr="00DD467A">
            <w:rPr>
              <w:i/>
            </w:rPr>
            <w:t xml:space="preserve"> 49</w:t>
          </w:r>
          <w:r w:rsidRPr="00DD467A">
            <w:t xml:space="preserve">, 33–41. </w:t>
          </w:r>
          <w:hyperlink r:id="rId203" w:history="1">
            <w:r w:rsidRPr="00DD467A">
              <w:rPr>
                <w:rStyle w:val="aff9"/>
              </w:rPr>
              <w:t>https://doi.org/10.1016/j.conb.2017.10.023</w:t>
            </w:r>
          </w:hyperlink>
          <w:r w:rsidRPr="00DD467A">
            <w:t xml:space="preserve"> </w:t>
          </w:r>
          <w:bookmarkEnd w:id="282"/>
        </w:p>
        <w:p w14:paraId="6CA84831" w14:textId="2675876D" w:rsidR="00DD467A" w:rsidRPr="00DD467A" w:rsidRDefault="00DD467A" w:rsidP="00DD467A">
          <w:pPr>
            <w:pStyle w:val="EndNoteBibliography"/>
            <w:ind w:left="400" w:hanging="400"/>
          </w:pPr>
          <w:bookmarkStart w:id="283" w:name="_ENREF_152"/>
          <w:r w:rsidRPr="00DD467A">
            <w:t xml:space="preserve">Takahashi, N., Moberg, S., Zolnik, T. A., Catanese, J., Sachdev, R. N. S., Larkum, M. E., &amp; Jaeger, D. (2021). Thalamic input to motor cortex facilitates goal-directed action initiation. </w:t>
          </w:r>
          <w:r w:rsidRPr="00DD467A">
            <w:rPr>
              <w:i/>
            </w:rPr>
            <w:t>Current Biology</w:t>
          </w:r>
          <w:r w:rsidRPr="00DD467A">
            <w:t>,</w:t>
          </w:r>
          <w:r w:rsidRPr="00DD467A">
            <w:rPr>
              <w:i/>
            </w:rPr>
            <w:t xml:space="preserve"> 31</w:t>
          </w:r>
          <w:r w:rsidRPr="00DD467A">
            <w:t xml:space="preserve">(18), 4148–4155.e4144. </w:t>
          </w:r>
          <w:hyperlink r:id="rId204" w:history="1">
            <w:r w:rsidRPr="00DD467A">
              <w:rPr>
                <w:rStyle w:val="aff9"/>
              </w:rPr>
              <w:t>https://doi.org/10.1016/j.cub.2021.06.089</w:t>
            </w:r>
          </w:hyperlink>
          <w:r w:rsidRPr="00DD467A">
            <w:t xml:space="preserve"> </w:t>
          </w:r>
          <w:bookmarkEnd w:id="283"/>
        </w:p>
        <w:p w14:paraId="27521340" w14:textId="78E08D82" w:rsidR="00DD467A" w:rsidRPr="00DD467A" w:rsidRDefault="00DD467A" w:rsidP="00DD467A">
          <w:pPr>
            <w:pStyle w:val="EndNoteBibliography"/>
            <w:ind w:left="400" w:hanging="400"/>
          </w:pPr>
          <w:bookmarkStart w:id="284" w:name="_ENREF_153"/>
          <w:r w:rsidRPr="00DD467A">
            <w:t xml:space="preserve">Teyler, T. J., &amp; Rudy, J. W. (2007). The hippocampal indexing theory and episodic memory: Updating the index. </w:t>
          </w:r>
          <w:r w:rsidRPr="00DD467A">
            <w:rPr>
              <w:i/>
            </w:rPr>
            <w:t>Hippocampus</w:t>
          </w:r>
          <w:r w:rsidRPr="00DD467A">
            <w:t>,</w:t>
          </w:r>
          <w:r w:rsidRPr="00DD467A">
            <w:rPr>
              <w:i/>
            </w:rPr>
            <w:t xml:space="preserve"> 17</w:t>
          </w:r>
          <w:r w:rsidRPr="00DD467A">
            <w:t xml:space="preserve">(12), 1158–1169. </w:t>
          </w:r>
          <w:hyperlink r:id="rId205" w:history="1">
            <w:r w:rsidRPr="00DD467A">
              <w:rPr>
                <w:rStyle w:val="aff9"/>
              </w:rPr>
              <w:t>https://doi.org/10.1002/hipo.20350</w:t>
            </w:r>
          </w:hyperlink>
          <w:r w:rsidRPr="00DD467A">
            <w:t xml:space="preserve"> </w:t>
          </w:r>
          <w:bookmarkEnd w:id="284"/>
        </w:p>
        <w:p w14:paraId="6AC8C3C9" w14:textId="1BCDD6F5" w:rsidR="00DD467A" w:rsidRPr="00DD467A" w:rsidRDefault="00DD467A" w:rsidP="00DD467A">
          <w:pPr>
            <w:pStyle w:val="EndNoteBibliography"/>
            <w:ind w:left="400" w:hanging="400"/>
          </w:pPr>
          <w:bookmarkStart w:id="285" w:name="_ENREF_154"/>
          <w:r w:rsidRPr="00DD467A">
            <w:t xml:space="preserve">Thorndike, E. L. (1898). Animal intelligence: An experimental study of the associative processes in animals. </w:t>
          </w:r>
          <w:r w:rsidRPr="00DD467A">
            <w:rPr>
              <w:i/>
            </w:rPr>
            <w:t>The Psychological Review: Monograph Supplements</w:t>
          </w:r>
          <w:r w:rsidRPr="00DD467A">
            <w:t>,</w:t>
          </w:r>
          <w:r w:rsidRPr="00DD467A">
            <w:rPr>
              <w:i/>
            </w:rPr>
            <w:t xml:space="preserve"> 2</w:t>
          </w:r>
          <w:r w:rsidRPr="00DD467A">
            <w:t xml:space="preserve">(4), i–109. </w:t>
          </w:r>
          <w:hyperlink r:id="rId206" w:history="1">
            <w:r w:rsidRPr="00DD467A">
              <w:rPr>
                <w:rStyle w:val="aff9"/>
              </w:rPr>
              <w:t>https://doi.org/10.1037/h0092987</w:t>
            </w:r>
          </w:hyperlink>
          <w:r w:rsidRPr="00DD467A">
            <w:t xml:space="preserve"> </w:t>
          </w:r>
          <w:bookmarkEnd w:id="285"/>
        </w:p>
        <w:p w14:paraId="24C6E035" w14:textId="5EEE3670" w:rsidR="00DD467A" w:rsidRPr="00DD467A" w:rsidRDefault="00DD467A" w:rsidP="00DD467A">
          <w:pPr>
            <w:pStyle w:val="EndNoteBibliography"/>
            <w:ind w:left="400" w:hanging="400"/>
          </w:pPr>
          <w:bookmarkStart w:id="286" w:name="_ENREF_155"/>
          <w:r w:rsidRPr="00DD467A">
            <w:t xml:space="preserve">Thorndike, E. L., &amp; Woodworth, R. S. (1901). The influence of improvement in one mental function upon the efficiency of other functions. </w:t>
          </w:r>
          <w:r w:rsidRPr="00DD467A">
            <w:rPr>
              <w:i/>
            </w:rPr>
            <w:t>Psychological Review</w:t>
          </w:r>
          <w:r w:rsidRPr="00DD467A">
            <w:t>,</w:t>
          </w:r>
          <w:r w:rsidRPr="00DD467A">
            <w:rPr>
              <w:i/>
            </w:rPr>
            <w:t xml:space="preserve"> 8</w:t>
          </w:r>
          <w:r w:rsidRPr="00DD467A">
            <w:t xml:space="preserve">(3), 247–261. </w:t>
          </w:r>
          <w:hyperlink r:id="rId207" w:history="1">
            <w:r w:rsidRPr="00DD467A">
              <w:rPr>
                <w:rStyle w:val="aff9"/>
              </w:rPr>
              <w:t>https://doi.org/10.1037/h0074898</w:t>
            </w:r>
          </w:hyperlink>
          <w:r w:rsidRPr="00DD467A">
            <w:t xml:space="preserve"> </w:t>
          </w:r>
          <w:bookmarkEnd w:id="286"/>
        </w:p>
        <w:p w14:paraId="3EC7D06D" w14:textId="65BD002F" w:rsidR="00DD467A" w:rsidRPr="00DD467A" w:rsidRDefault="00DD467A" w:rsidP="00DD467A">
          <w:pPr>
            <w:pStyle w:val="EndNoteBibliography"/>
            <w:ind w:left="400" w:hanging="400"/>
          </w:pPr>
          <w:bookmarkStart w:id="287" w:name="_ENREF_156"/>
          <w:r w:rsidRPr="00DD467A">
            <w:t xml:space="preserve">Timme, N. M., &amp; Lapish, C. (2018). A Tutorial for Information Theory in Neuroscience. </w:t>
          </w:r>
          <w:r w:rsidRPr="00DD467A">
            <w:rPr>
              <w:i/>
            </w:rPr>
            <w:t>eneuro</w:t>
          </w:r>
          <w:r w:rsidRPr="00DD467A">
            <w:t>,</w:t>
          </w:r>
          <w:r w:rsidRPr="00DD467A">
            <w:rPr>
              <w:i/>
            </w:rPr>
            <w:t xml:space="preserve"> 5</w:t>
          </w:r>
          <w:r w:rsidRPr="00DD467A">
            <w:t xml:space="preserve">(3), ENEURO.0052–0018.2018. </w:t>
          </w:r>
          <w:hyperlink r:id="rId208" w:history="1">
            <w:r w:rsidRPr="00DD467A">
              <w:rPr>
                <w:rStyle w:val="aff9"/>
              </w:rPr>
              <w:t>https://doi.org/10.1523/eneuro.0052-18.2018</w:t>
            </w:r>
          </w:hyperlink>
          <w:r w:rsidRPr="00DD467A">
            <w:t xml:space="preserve"> </w:t>
          </w:r>
          <w:bookmarkEnd w:id="287"/>
        </w:p>
        <w:p w14:paraId="4846A751" w14:textId="40594EB6" w:rsidR="00DD467A" w:rsidRPr="00DD467A" w:rsidRDefault="00DD467A" w:rsidP="00DD467A">
          <w:pPr>
            <w:pStyle w:val="EndNoteBibliography"/>
            <w:ind w:left="400" w:hanging="400"/>
          </w:pPr>
          <w:bookmarkStart w:id="288" w:name="_ENREF_157"/>
          <w:r w:rsidRPr="00DD467A">
            <w:t xml:space="preserve">Tonegawa, S., Liu, X., Ramirez, S., &amp; Redondo, R. (2015). Memory Engram Cells Have Come of Age. </w:t>
          </w:r>
          <w:r w:rsidRPr="00DD467A">
            <w:rPr>
              <w:i/>
            </w:rPr>
            <w:t>Neuron</w:t>
          </w:r>
          <w:r w:rsidRPr="00DD467A">
            <w:t>,</w:t>
          </w:r>
          <w:r w:rsidRPr="00DD467A">
            <w:rPr>
              <w:i/>
            </w:rPr>
            <w:t xml:space="preserve"> 87</w:t>
          </w:r>
          <w:r w:rsidRPr="00DD467A">
            <w:t xml:space="preserve">(5), 918–931. </w:t>
          </w:r>
          <w:hyperlink r:id="rId209" w:history="1">
            <w:r w:rsidRPr="00DD467A">
              <w:rPr>
                <w:rStyle w:val="aff9"/>
              </w:rPr>
              <w:t>https://doi.org/10.1016/j.neuron.2015.08.002</w:t>
            </w:r>
          </w:hyperlink>
          <w:r w:rsidRPr="00DD467A">
            <w:t xml:space="preserve"> </w:t>
          </w:r>
          <w:bookmarkEnd w:id="288"/>
        </w:p>
        <w:p w14:paraId="6498E1B9" w14:textId="187188B1" w:rsidR="00DD467A" w:rsidRPr="00DD467A" w:rsidRDefault="00DD467A" w:rsidP="00DD467A">
          <w:pPr>
            <w:pStyle w:val="EndNoteBibliography"/>
            <w:ind w:left="400" w:hanging="400"/>
          </w:pPr>
          <w:bookmarkStart w:id="289" w:name="_ENREF_158"/>
          <w:r w:rsidRPr="00DD467A">
            <w:t xml:space="preserve">Trachtenberg, J. T., Chen, B. E., Knott, G. W., Feng, G., Sanes, J. R., Welker, E., &amp; Svoboda, K. (2002). Long-term in vivo imaging of experience-dependent synaptic plasticity in adult cortex. </w:t>
          </w:r>
          <w:r w:rsidRPr="00DD467A">
            <w:rPr>
              <w:i/>
            </w:rPr>
            <w:t>Nature</w:t>
          </w:r>
          <w:r w:rsidRPr="00DD467A">
            <w:t>,</w:t>
          </w:r>
          <w:r w:rsidRPr="00DD467A">
            <w:rPr>
              <w:i/>
            </w:rPr>
            <w:t xml:space="preserve"> 420</w:t>
          </w:r>
          <w:r w:rsidRPr="00DD467A">
            <w:t xml:space="preserve">(6917), 788–794. </w:t>
          </w:r>
          <w:hyperlink r:id="rId210" w:history="1">
            <w:r w:rsidRPr="00DD467A">
              <w:rPr>
                <w:rStyle w:val="aff9"/>
              </w:rPr>
              <w:t>https://doi.org/10.1038/nature01273</w:t>
            </w:r>
          </w:hyperlink>
          <w:r w:rsidRPr="00DD467A">
            <w:t xml:space="preserve"> </w:t>
          </w:r>
          <w:bookmarkEnd w:id="289"/>
        </w:p>
        <w:p w14:paraId="0C6B6E85" w14:textId="06E284C8" w:rsidR="00DD467A" w:rsidRPr="00DD467A" w:rsidRDefault="00DD467A" w:rsidP="00DD467A">
          <w:pPr>
            <w:pStyle w:val="EndNoteBibliography"/>
            <w:ind w:left="400" w:hanging="400"/>
          </w:pPr>
          <w:bookmarkStart w:id="290" w:name="_ENREF_159"/>
          <w:r w:rsidRPr="00DD467A">
            <w:t xml:space="preserve">Tremblay, R., Lee, S., &amp; Rudy, B. (2016). GABAergic Interneurons in the Neocortex: From Cellular Properties to Circuits. </w:t>
          </w:r>
          <w:r w:rsidRPr="00DD467A">
            <w:rPr>
              <w:i/>
            </w:rPr>
            <w:t>Neuron</w:t>
          </w:r>
          <w:r w:rsidRPr="00DD467A">
            <w:t>,</w:t>
          </w:r>
          <w:r w:rsidRPr="00DD467A">
            <w:rPr>
              <w:i/>
            </w:rPr>
            <w:t xml:space="preserve"> 91</w:t>
          </w:r>
          <w:r w:rsidRPr="00DD467A">
            <w:t xml:space="preserve">(2), 260–292. </w:t>
          </w:r>
          <w:hyperlink r:id="rId211" w:history="1">
            <w:r w:rsidRPr="00DD467A">
              <w:rPr>
                <w:rStyle w:val="aff9"/>
              </w:rPr>
              <w:t>https://doi.org/10.1016/j.neuron.2016.06.033</w:t>
            </w:r>
          </w:hyperlink>
          <w:r w:rsidRPr="00DD467A">
            <w:t xml:space="preserve"> </w:t>
          </w:r>
          <w:bookmarkEnd w:id="290"/>
        </w:p>
        <w:p w14:paraId="2A025A4E" w14:textId="4DBDABF5" w:rsidR="00DD467A" w:rsidRPr="00DD467A" w:rsidRDefault="00DD467A" w:rsidP="00DD467A">
          <w:pPr>
            <w:pStyle w:val="EndNoteBibliography"/>
            <w:ind w:left="400" w:hanging="400"/>
          </w:pPr>
          <w:bookmarkStart w:id="291" w:name="_ENREF_160"/>
          <w:r w:rsidRPr="00DD467A">
            <w:t xml:space="preserve">van Kesteren, M. T. R., Ruiter, D. J., Fernández, G., &amp; Henson, R. N. (2012). How schema and novelty augment memory formation. </w:t>
          </w:r>
          <w:r w:rsidRPr="00DD467A">
            <w:rPr>
              <w:i/>
            </w:rPr>
            <w:t>Trends in Neurosciences</w:t>
          </w:r>
          <w:r w:rsidRPr="00DD467A">
            <w:t>,</w:t>
          </w:r>
          <w:r w:rsidRPr="00DD467A">
            <w:rPr>
              <w:i/>
            </w:rPr>
            <w:t xml:space="preserve"> 35</w:t>
          </w:r>
          <w:r w:rsidRPr="00DD467A">
            <w:t xml:space="preserve">(4), 211–219. </w:t>
          </w:r>
          <w:hyperlink r:id="rId212" w:history="1">
            <w:r w:rsidRPr="00DD467A">
              <w:rPr>
                <w:rStyle w:val="aff9"/>
              </w:rPr>
              <w:t>https://doi.org/10.1016/j.tins.2012.02.001</w:t>
            </w:r>
          </w:hyperlink>
          <w:r w:rsidRPr="00DD467A">
            <w:t xml:space="preserve"> </w:t>
          </w:r>
          <w:bookmarkEnd w:id="291"/>
        </w:p>
        <w:p w14:paraId="7051705F" w14:textId="3D33C026" w:rsidR="00DD467A" w:rsidRPr="00DD467A" w:rsidRDefault="00DD467A" w:rsidP="00DD467A">
          <w:pPr>
            <w:pStyle w:val="EndNoteBibliography"/>
            <w:ind w:left="400" w:hanging="400"/>
          </w:pPr>
          <w:bookmarkStart w:id="292" w:name="_ENREF_161"/>
          <w:r w:rsidRPr="00DD467A">
            <w:t xml:space="preserve">Vann, S. D., Aggleton, J. P., &amp; Maguire, E. A. (2009). What does the retrosplenial cortex do? </w:t>
          </w:r>
          <w:r w:rsidRPr="00DD467A">
            <w:rPr>
              <w:i/>
            </w:rPr>
            <w:t>Nature Reviews Neuroscience</w:t>
          </w:r>
          <w:r w:rsidRPr="00DD467A">
            <w:t>,</w:t>
          </w:r>
          <w:r w:rsidRPr="00DD467A">
            <w:rPr>
              <w:i/>
            </w:rPr>
            <w:t xml:space="preserve"> 10</w:t>
          </w:r>
          <w:r w:rsidRPr="00DD467A">
            <w:t xml:space="preserve">(11), 792–802. </w:t>
          </w:r>
          <w:hyperlink r:id="rId213" w:history="1">
            <w:r w:rsidRPr="00DD467A">
              <w:rPr>
                <w:rStyle w:val="aff9"/>
              </w:rPr>
              <w:t>https://doi.org/10.1038/nrn2733</w:t>
            </w:r>
          </w:hyperlink>
          <w:r w:rsidRPr="00DD467A">
            <w:t xml:space="preserve"> </w:t>
          </w:r>
          <w:bookmarkEnd w:id="292"/>
        </w:p>
        <w:p w14:paraId="027BCA53" w14:textId="212C23C7" w:rsidR="00DD467A" w:rsidRPr="00DD467A" w:rsidRDefault="00DD467A" w:rsidP="00DD467A">
          <w:pPr>
            <w:pStyle w:val="EndNoteBibliography"/>
            <w:ind w:left="400" w:hanging="400"/>
          </w:pPr>
          <w:bookmarkStart w:id="293" w:name="_ENREF_162"/>
          <w:r w:rsidRPr="00DD467A">
            <w:t xml:space="preserve">Vogels, T. P., Sprekeler, H., Zenke, F., Clopath, C., &amp; Gerstner, W. (2011). Inhibitory Plasticity Balances Excitation and Inhibition in Sensory Pathways and Memory Networks. </w:t>
          </w:r>
          <w:r w:rsidRPr="00DD467A">
            <w:rPr>
              <w:i/>
            </w:rPr>
            <w:t>Science</w:t>
          </w:r>
          <w:r w:rsidRPr="00DD467A">
            <w:t>,</w:t>
          </w:r>
          <w:r w:rsidRPr="00DD467A">
            <w:rPr>
              <w:i/>
            </w:rPr>
            <w:t xml:space="preserve"> 334</w:t>
          </w:r>
          <w:r w:rsidRPr="00DD467A">
            <w:t>(6062), 1569</w:t>
          </w:r>
          <w:r w:rsidRPr="00DD467A">
            <w:rPr>
              <w:rFonts w:hint="eastAsia"/>
            </w:rPr>
            <w:t>–</w:t>
          </w:r>
          <w:r w:rsidRPr="00DD467A">
            <w:t xml:space="preserve">1573. </w:t>
          </w:r>
          <w:hyperlink r:id="rId214" w:history="1">
            <w:r w:rsidRPr="00DD467A">
              <w:rPr>
                <w:rStyle w:val="aff9"/>
              </w:rPr>
              <w:t>https://doi.org/10.1126/science.1211095</w:t>
            </w:r>
          </w:hyperlink>
          <w:r w:rsidRPr="00DD467A">
            <w:t xml:space="preserve"> </w:t>
          </w:r>
          <w:bookmarkEnd w:id="293"/>
        </w:p>
        <w:p w14:paraId="34829197" w14:textId="221948D7" w:rsidR="00DD467A" w:rsidRPr="00DD467A" w:rsidRDefault="00DD467A" w:rsidP="00DD467A">
          <w:pPr>
            <w:pStyle w:val="EndNoteBibliography"/>
            <w:ind w:left="400" w:hanging="400"/>
          </w:pPr>
          <w:bookmarkStart w:id="294" w:name="_ENREF_163"/>
          <w:r w:rsidRPr="00DD467A">
            <w:t xml:space="preserve">Vyas, S., Even-Chen, N., Stavisky, S. D., Ryu, S. I., Nuyujukian, P., &amp; Shenoy, K. V. (2018). Neural Population Dynamics Underlying Motor Learning Transfer. </w:t>
          </w:r>
          <w:r w:rsidRPr="00DD467A">
            <w:rPr>
              <w:i/>
            </w:rPr>
            <w:t>Neuron</w:t>
          </w:r>
          <w:r w:rsidRPr="00DD467A">
            <w:t>,</w:t>
          </w:r>
          <w:r w:rsidRPr="00DD467A">
            <w:rPr>
              <w:i/>
            </w:rPr>
            <w:t xml:space="preserve"> 97</w:t>
          </w:r>
          <w:r w:rsidRPr="00DD467A">
            <w:t xml:space="preserve">(5), 1177–1186.e1173. </w:t>
          </w:r>
          <w:hyperlink r:id="rId215" w:history="1">
            <w:r w:rsidRPr="00DD467A">
              <w:rPr>
                <w:rStyle w:val="aff9"/>
              </w:rPr>
              <w:t>https://doi.org/10.1016/j.neuron.2018.01.040</w:t>
            </w:r>
          </w:hyperlink>
          <w:r w:rsidRPr="00DD467A">
            <w:t xml:space="preserve"> </w:t>
          </w:r>
          <w:bookmarkEnd w:id="294"/>
        </w:p>
        <w:p w14:paraId="08D1B3B0" w14:textId="0C2E18C4" w:rsidR="00DD467A" w:rsidRPr="00DD467A" w:rsidRDefault="00DD467A" w:rsidP="00DD467A">
          <w:pPr>
            <w:pStyle w:val="EndNoteBibliography"/>
            <w:ind w:left="400" w:hanging="400"/>
          </w:pPr>
          <w:bookmarkStart w:id="295" w:name="_ENREF_164"/>
          <w:r w:rsidRPr="00DD467A">
            <w:t xml:space="preserve">Vyas, S., Golub, M. D., Sussillo, D., &amp; Shenoy, K. V. (2020). Computation Through Neural Population Dynamics. </w:t>
          </w:r>
          <w:r w:rsidRPr="00DD467A">
            <w:rPr>
              <w:i/>
            </w:rPr>
            <w:t>Annual Review of Neuroscience</w:t>
          </w:r>
          <w:r w:rsidRPr="00DD467A">
            <w:t>,</w:t>
          </w:r>
          <w:r w:rsidRPr="00DD467A">
            <w:rPr>
              <w:i/>
            </w:rPr>
            <w:t xml:space="preserve"> 43</w:t>
          </w:r>
          <w:r w:rsidRPr="00DD467A">
            <w:t xml:space="preserve">(Volume 43, 2020), 249–275. </w:t>
          </w:r>
          <w:hyperlink r:id="rId216" w:history="1">
            <w:r w:rsidRPr="00DD467A">
              <w:rPr>
                <w:rStyle w:val="aff9"/>
              </w:rPr>
              <w:t>https://doi.org/10.1146/annurev-neuro-092619-094115</w:t>
            </w:r>
          </w:hyperlink>
          <w:r w:rsidRPr="00DD467A">
            <w:t xml:space="preserve"> </w:t>
          </w:r>
          <w:bookmarkEnd w:id="295"/>
        </w:p>
        <w:p w14:paraId="6902077F" w14:textId="5A3FF350" w:rsidR="00DD467A" w:rsidRPr="00DD467A" w:rsidRDefault="00DD467A" w:rsidP="00DD467A">
          <w:pPr>
            <w:pStyle w:val="EndNoteBibliography"/>
            <w:ind w:left="400" w:hanging="400"/>
          </w:pPr>
          <w:bookmarkStart w:id="296" w:name="_ENREF_165"/>
          <w:r w:rsidRPr="00DD467A">
            <w:t xml:space="preserve">Wang, L., Zhang, Z., McArdle, J. J., &amp; Salthouse, T. A. (2008). Investigating Ceiling Effects in Longitudinal Data Analysis. </w:t>
          </w:r>
          <w:r w:rsidRPr="00DD467A">
            <w:rPr>
              <w:i/>
            </w:rPr>
            <w:t>Multivariate Behavioral Research</w:t>
          </w:r>
          <w:r w:rsidRPr="00DD467A">
            <w:t>,</w:t>
          </w:r>
          <w:r w:rsidRPr="00DD467A">
            <w:rPr>
              <w:i/>
            </w:rPr>
            <w:t xml:space="preserve"> 43</w:t>
          </w:r>
          <w:r w:rsidRPr="00DD467A">
            <w:t xml:space="preserve">(3), 476–496. </w:t>
          </w:r>
          <w:hyperlink r:id="rId217" w:history="1">
            <w:r w:rsidRPr="00DD467A">
              <w:rPr>
                <w:rStyle w:val="aff9"/>
              </w:rPr>
              <w:t>https://doi.org/10.1080/00273170802285941</w:t>
            </w:r>
          </w:hyperlink>
          <w:r w:rsidRPr="00DD467A">
            <w:t xml:space="preserve"> </w:t>
          </w:r>
          <w:bookmarkEnd w:id="296"/>
        </w:p>
        <w:p w14:paraId="0645532A" w14:textId="5866EAF0" w:rsidR="00DD467A" w:rsidRPr="00DD467A" w:rsidRDefault="00DD467A" w:rsidP="00DD467A">
          <w:pPr>
            <w:pStyle w:val="EndNoteBibliography"/>
            <w:ind w:left="400" w:hanging="400"/>
          </w:pPr>
          <w:bookmarkStart w:id="297" w:name="_ENREF_166"/>
          <w:r w:rsidRPr="00DD467A">
            <w:t xml:space="preserve">Wang, W., Wildes, C. P., Pattarabanjird, T., Sanchez, M. I., Glober, G. F., Matthews, G. A., Tye, K. M., &amp; Ting, A. Y. (2017). A light- and calcium-gated transcription factor for imaging and manipulating activated neurons. </w:t>
          </w:r>
          <w:r w:rsidRPr="00DD467A">
            <w:rPr>
              <w:i/>
            </w:rPr>
            <w:t>Nature Biotechnology</w:t>
          </w:r>
          <w:r w:rsidRPr="00DD467A">
            <w:t>,</w:t>
          </w:r>
          <w:r w:rsidRPr="00DD467A">
            <w:rPr>
              <w:i/>
            </w:rPr>
            <w:t xml:space="preserve"> 35</w:t>
          </w:r>
          <w:r w:rsidRPr="00DD467A">
            <w:t xml:space="preserve">(9), 864–871. </w:t>
          </w:r>
          <w:hyperlink r:id="rId218" w:history="1">
            <w:r w:rsidRPr="00DD467A">
              <w:rPr>
                <w:rStyle w:val="aff9"/>
              </w:rPr>
              <w:t>https://doi.org/10.1038/nbt.3909</w:t>
            </w:r>
          </w:hyperlink>
          <w:r w:rsidRPr="00DD467A">
            <w:t xml:space="preserve"> </w:t>
          </w:r>
          <w:bookmarkEnd w:id="297"/>
        </w:p>
        <w:p w14:paraId="48F1808F" w14:textId="613A08C4" w:rsidR="00DD467A" w:rsidRPr="00DD467A" w:rsidRDefault="00DD467A" w:rsidP="00DD467A">
          <w:pPr>
            <w:pStyle w:val="EndNoteBibliography"/>
            <w:ind w:left="400" w:hanging="400"/>
          </w:pPr>
          <w:bookmarkStart w:id="298" w:name="_ENREF_167"/>
          <w:r w:rsidRPr="00DD467A">
            <w:t xml:space="preserve">Welniarz, Q., Dusart, I., &amp; Roze, E. (2017). The corticospinal tract: Evolution, development, and human disorders. </w:t>
          </w:r>
          <w:r w:rsidRPr="00DD467A">
            <w:rPr>
              <w:i/>
            </w:rPr>
            <w:t>Developmental Neurobiology</w:t>
          </w:r>
          <w:r w:rsidRPr="00DD467A">
            <w:t>,</w:t>
          </w:r>
          <w:r w:rsidRPr="00DD467A">
            <w:rPr>
              <w:i/>
            </w:rPr>
            <w:t xml:space="preserve"> 77</w:t>
          </w:r>
          <w:r w:rsidRPr="00DD467A">
            <w:t xml:space="preserve">(7), 810–829. </w:t>
          </w:r>
          <w:hyperlink r:id="rId219" w:history="1">
            <w:r w:rsidRPr="00DD467A">
              <w:rPr>
                <w:rStyle w:val="aff9"/>
              </w:rPr>
              <w:t>https://doi.org/10.1002/dneu.22455</w:t>
            </w:r>
          </w:hyperlink>
          <w:r w:rsidRPr="00DD467A">
            <w:t xml:space="preserve"> </w:t>
          </w:r>
          <w:bookmarkEnd w:id="298"/>
        </w:p>
        <w:p w14:paraId="50835700" w14:textId="3F0127E5" w:rsidR="00DD467A" w:rsidRPr="00DD467A" w:rsidRDefault="00DD467A" w:rsidP="00DD467A">
          <w:pPr>
            <w:pStyle w:val="EndNoteBibliography"/>
            <w:ind w:left="400" w:hanging="400"/>
          </w:pPr>
          <w:bookmarkStart w:id="299" w:name="_ENREF_168"/>
          <w:r w:rsidRPr="00DD467A">
            <w:t xml:space="preserve">Wiltgen, B. J., &amp; Silva, A. J. (2007). Memory for context becomes less specific with time. </w:t>
          </w:r>
          <w:r w:rsidRPr="00DD467A">
            <w:rPr>
              <w:i/>
            </w:rPr>
            <w:t>Learn Mem</w:t>
          </w:r>
          <w:r w:rsidRPr="00DD467A">
            <w:t>,</w:t>
          </w:r>
          <w:r w:rsidRPr="00DD467A">
            <w:rPr>
              <w:i/>
            </w:rPr>
            <w:t xml:space="preserve"> 14</w:t>
          </w:r>
          <w:r w:rsidRPr="00DD467A">
            <w:t xml:space="preserve">(4), 313–317. </w:t>
          </w:r>
          <w:hyperlink r:id="rId220" w:history="1">
            <w:r w:rsidRPr="00DD467A">
              <w:rPr>
                <w:rStyle w:val="aff9"/>
              </w:rPr>
              <w:t>https://doi.org/10.1101/lm.430907</w:t>
            </w:r>
          </w:hyperlink>
          <w:r w:rsidRPr="00DD467A">
            <w:t xml:space="preserve"> </w:t>
          </w:r>
          <w:bookmarkEnd w:id="299"/>
        </w:p>
        <w:p w14:paraId="53686C49" w14:textId="6CAB4A33" w:rsidR="00DD467A" w:rsidRPr="00DD467A" w:rsidRDefault="00DD467A" w:rsidP="00DD467A">
          <w:pPr>
            <w:pStyle w:val="EndNoteBibliography"/>
            <w:ind w:left="400" w:hanging="400"/>
          </w:pPr>
          <w:bookmarkStart w:id="300" w:name="_ENREF_169"/>
          <w:r w:rsidRPr="00DD467A">
            <w:t xml:space="preserve">Woodin, M. A., Ganguly, K., &amp; Poo, M.-m. (2003). Coincident Pre- and Postsynaptic Activity Modifies GABAergic Synapses by Postsynaptic Changes in Cl&lt;sup&gt;&amp;#x2212;&lt;/sup&gt; Transporter Activity. </w:t>
          </w:r>
          <w:r w:rsidRPr="00DD467A">
            <w:rPr>
              <w:i/>
            </w:rPr>
            <w:t>Neuron</w:t>
          </w:r>
          <w:r w:rsidRPr="00DD467A">
            <w:t>,</w:t>
          </w:r>
          <w:r w:rsidRPr="00DD467A">
            <w:rPr>
              <w:i/>
            </w:rPr>
            <w:t xml:space="preserve"> 39</w:t>
          </w:r>
          <w:r w:rsidRPr="00DD467A">
            <w:t xml:space="preserve">(5), 807–820. </w:t>
          </w:r>
          <w:hyperlink r:id="rId221" w:history="1">
            <w:r w:rsidRPr="00DD467A">
              <w:rPr>
                <w:rStyle w:val="aff9"/>
              </w:rPr>
              <w:t>https://doi.org/10.1016/S0896-6273(03)00507-5</w:t>
            </w:r>
          </w:hyperlink>
          <w:r w:rsidRPr="00DD467A">
            <w:t xml:space="preserve"> </w:t>
          </w:r>
          <w:bookmarkEnd w:id="300"/>
        </w:p>
        <w:p w14:paraId="3D90F01C" w14:textId="57B12DF8" w:rsidR="00DD467A" w:rsidRPr="00DD467A" w:rsidRDefault="00DD467A" w:rsidP="00DD467A">
          <w:pPr>
            <w:pStyle w:val="EndNoteBibliography"/>
            <w:ind w:left="400" w:hanging="400"/>
          </w:pPr>
          <w:bookmarkStart w:id="301" w:name="_ENREF_170"/>
          <w:r w:rsidRPr="00DD467A">
            <w:t xml:space="preserve">Woodruff-Pak, D. S., &amp; Disterhoft, J. F. (2008). Where is the trace in trace conditioning? </w:t>
          </w:r>
          <w:r w:rsidRPr="00DD467A">
            <w:rPr>
              <w:i/>
            </w:rPr>
            <w:t>Trends in Neurosciences</w:t>
          </w:r>
          <w:r w:rsidRPr="00DD467A">
            <w:t>,</w:t>
          </w:r>
          <w:r w:rsidRPr="00DD467A">
            <w:rPr>
              <w:i/>
            </w:rPr>
            <w:t xml:space="preserve"> 31</w:t>
          </w:r>
          <w:r w:rsidRPr="00DD467A">
            <w:t xml:space="preserve">(2), 105–112. </w:t>
          </w:r>
          <w:hyperlink r:id="rId222" w:history="1">
            <w:r w:rsidRPr="00DD467A">
              <w:rPr>
                <w:rStyle w:val="aff9"/>
              </w:rPr>
              <w:t>https://doi.org/https://doi.org/10.1016/j.tins.2007.11.006</w:t>
            </w:r>
          </w:hyperlink>
          <w:r w:rsidRPr="00DD467A">
            <w:t xml:space="preserve"> </w:t>
          </w:r>
          <w:bookmarkEnd w:id="301"/>
        </w:p>
        <w:p w14:paraId="61DD5B6C" w14:textId="77777777" w:rsidR="00DD467A" w:rsidRPr="00DD467A" w:rsidRDefault="00DD467A" w:rsidP="00DD467A">
          <w:pPr>
            <w:pStyle w:val="EndNoteBibliography"/>
            <w:ind w:left="400" w:hanging="400"/>
          </w:pPr>
          <w:bookmarkStart w:id="302" w:name="_ENREF_171"/>
          <w:r w:rsidRPr="00DD467A">
            <w:t xml:space="preserve">Wylie, H. H. (1917). </w:t>
          </w:r>
          <w:r w:rsidRPr="00DD467A">
            <w:rPr>
              <w:i/>
            </w:rPr>
            <w:t>An experimental study of transfer of response in white rats</w:t>
          </w:r>
          <w:r w:rsidRPr="00DD467A">
            <w:t xml:space="preserve">. </w:t>
          </w:r>
          <w:bookmarkEnd w:id="302"/>
        </w:p>
        <w:p w14:paraId="2253BBED" w14:textId="7903FD60" w:rsidR="00DD467A" w:rsidRPr="00DD467A" w:rsidRDefault="00DD467A" w:rsidP="00DD467A">
          <w:pPr>
            <w:pStyle w:val="EndNoteBibliography"/>
            <w:ind w:left="400" w:hanging="400"/>
          </w:pPr>
          <w:bookmarkStart w:id="303" w:name="_ENREF_172"/>
          <w:r w:rsidRPr="00DD467A">
            <w:t xml:space="preserve">Xie, H., Liu, Y., Zhu, Y., Ding, X., Yang, Y., &amp; Guan, J.-S. (2014). In vivo imaging of immediate early gene expression reveals layer-specific memory traces in the mammalian brain. </w:t>
          </w:r>
          <w:r w:rsidRPr="00DD467A">
            <w:rPr>
              <w:i/>
            </w:rPr>
            <w:t>Proceedings of the National Academy of Sciences</w:t>
          </w:r>
          <w:r w:rsidRPr="00DD467A">
            <w:t>,</w:t>
          </w:r>
          <w:r w:rsidRPr="00DD467A">
            <w:rPr>
              <w:i/>
            </w:rPr>
            <w:t xml:space="preserve"> 111</w:t>
          </w:r>
          <w:r w:rsidRPr="00DD467A">
            <w:t xml:space="preserve">(7), 2788–2793. </w:t>
          </w:r>
          <w:hyperlink r:id="rId223" w:history="1">
            <w:r w:rsidRPr="00DD467A">
              <w:rPr>
                <w:rStyle w:val="aff9"/>
              </w:rPr>
              <w:t>https://doi.org/10.1073/pnas.1316808111</w:t>
            </w:r>
          </w:hyperlink>
          <w:r w:rsidRPr="00DD467A">
            <w:t xml:space="preserve"> </w:t>
          </w:r>
          <w:bookmarkEnd w:id="303"/>
        </w:p>
        <w:p w14:paraId="5BF927C3" w14:textId="5AF6EF70" w:rsidR="00DD467A" w:rsidRPr="00DD467A" w:rsidRDefault="00DD467A" w:rsidP="00DD467A">
          <w:pPr>
            <w:pStyle w:val="EndNoteBibliography"/>
            <w:ind w:left="400" w:hanging="400"/>
          </w:pPr>
          <w:bookmarkStart w:id="304" w:name="_ENREF_173"/>
          <w:r w:rsidRPr="00DD467A">
            <w:t xml:space="preserve">Xu, T., Yu, X., Perlik, A. J., Tobin, W. F., Zweig, J. A., Tennant, K., Jones, T., &amp; Zuo, Y. (2009). Rapid formation and selective stabilization of synapses for enduring motor memories. </w:t>
          </w:r>
          <w:r w:rsidRPr="00DD467A">
            <w:rPr>
              <w:i/>
            </w:rPr>
            <w:t>Nature</w:t>
          </w:r>
          <w:r w:rsidRPr="00DD467A">
            <w:t>,</w:t>
          </w:r>
          <w:r w:rsidRPr="00DD467A">
            <w:rPr>
              <w:i/>
            </w:rPr>
            <w:t xml:space="preserve"> 462</w:t>
          </w:r>
          <w:r w:rsidRPr="00DD467A">
            <w:t xml:space="preserve">(7275), 915–919. </w:t>
          </w:r>
          <w:hyperlink r:id="rId224" w:history="1">
            <w:r w:rsidRPr="00DD467A">
              <w:rPr>
                <w:rStyle w:val="aff9"/>
              </w:rPr>
              <w:t>https://doi.org/10.1038/nature08389</w:t>
            </w:r>
          </w:hyperlink>
          <w:r w:rsidRPr="00DD467A">
            <w:t xml:space="preserve"> </w:t>
          </w:r>
          <w:bookmarkEnd w:id="304"/>
        </w:p>
        <w:p w14:paraId="4E1064D7" w14:textId="673BFA67" w:rsidR="00DD467A" w:rsidRPr="00DD467A" w:rsidRDefault="00DD467A" w:rsidP="00DD467A">
          <w:pPr>
            <w:pStyle w:val="EndNoteBibliography"/>
            <w:ind w:left="400" w:hanging="400"/>
          </w:pPr>
          <w:bookmarkStart w:id="305" w:name="_ENREF_174"/>
          <w:r w:rsidRPr="00DD467A">
            <w:t xml:space="preserve">Yagishita, S., Hayashi-Takagi, A., Ellis-Davies, G. C. R., Urakubo, H., Ishii, S., &amp; Kasai, H. (2014). A critical time window for dopamine actions on the structural plasticity of dendritic spines. </w:t>
          </w:r>
          <w:r w:rsidRPr="00DD467A">
            <w:rPr>
              <w:i/>
            </w:rPr>
            <w:t>Science</w:t>
          </w:r>
          <w:r w:rsidRPr="00DD467A">
            <w:t>,</w:t>
          </w:r>
          <w:r w:rsidRPr="00DD467A">
            <w:rPr>
              <w:i/>
            </w:rPr>
            <w:t xml:space="preserve"> 345</w:t>
          </w:r>
          <w:r w:rsidRPr="00DD467A">
            <w:t xml:space="preserve">(6204), 1616–1620. </w:t>
          </w:r>
          <w:hyperlink r:id="rId225" w:history="1">
            <w:r w:rsidRPr="00DD467A">
              <w:rPr>
                <w:rStyle w:val="aff9"/>
              </w:rPr>
              <w:t>https://doi.org/10.1126/science.1255514</w:t>
            </w:r>
          </w:hyperlink>
          <w:r w:rsidRPr="00DD467A">
            <w:t xml:space="preserve"> </w:t>
          </w:r>
          <w:bookmarkEnd w:id="305"/>
        </w:p>
        <w:p w14:paraId="07E83F99" w14:textId="51576ED2" w:rsidR="00DD467A" w:rsidRPr="00DD467A" w:rsidRDefault="00DD467A" w:rsidP="00DD467A">
          <w:pPr>
            <w:pStyle w:val="EndNoteBibliography"/>
            <w:ind w:left="400" w:hanging="400"/>
          </w:pPr>
          <w:bookmarkStart w:id="306" w:name="_ENREF_175"/>
          <w:r w:rsidRPr="00DD467A">
            <w:t xml:space="preserve">Yasuda, R., Hayashi, Y., &amp; Hell, J. W. (2022). CaMKII: a central molecular organizer of synaptic plasticity, learning and memory. </w:t>
          </w:r>
          <w:r w:rsidRPr="00DD467A">
            <w:rPr>
              <w:i/>
            </w:rPr>
            <w:t>Nature Reviews Neuroscience</w:t>
          </w:r>
          <w:r w:rsidRPr="00DD467A">
            <w:t>,</w:t>
          </w:r>
          <w:r w:rsidRPr="00DD467A">
            <w:rPr>
              <w:i/>
            </w:rPr>
            <w:t xml:space="preserve"> 23</w:t>
          </w:r>
          <w:r w:rsidRPr="00DD467A">
            <w:t xml:space="preserve">(11), 666–682. </w:t>
          </w:r>
          <w:hyperlink r:id="rId226" w:history="1">
            <w:r w:rsidRPr="00DD467A">
              <w:rPr>
                <w:rStyle w:val="aff9"/>
              </w:rPr>
              <w:t>https://doi.org/10.1038/s41583-022-00624-2</w:t>
            </w:r>
          </w:hyperlink>
          <w:r w:rsidRPr="00DD467A">
            <w:t xml:space="preserve"> </w:t>
          </w:r>
          <w:bookmarkEnd w:id="306"/>
        </w:p>
        <w:p w14:paraId="57E2B746" w14:textId="06321CC7" w:rsidR="00DD467A" w:rsidRPr="00DD467A" w:rsidRDefault="00DD467A" w:rsidP="00DD467A">
          <w:pPr>
            <w:pStyle w:val="EndNoteBibliography"/>
            <w:ind w:left="400" w:hanging="400"/>
          </w:pPr>
          <w:bookmarkStart w:id="307" w:name="_ENREF_176"/>
          <w:r w:rsidRPr="00DD467A">
            <w:t xml:space="preserve">Yiannakas, A., Kolatt Chandran, S., Kayyal, H., Gould, N., Khamaisy, M., &amp; Rosenblum, K. (2021). Parvalbumin interneuron inhibition onto anterior insula neurons projecting to the basolateral amygdala drives aversive taste memory retrieval. </w:t>
          </w:r>
          <w:r w:rsidRPr="00DD467A">
            <w:rPr>
              <w:i/>
            </w:rPr>
            <w:t>Current Biology</w:t>
          </w:r>
          <w:r w:rsidRPr="00DD467A">
            <w:t>,</w:t>
          </w:r>
          <w:r w:rsidRPr="00DD467A">
            <w:rPr>
              <w:i/>
            </w:rPr>
            <w:t xml:space="preserve"> 31</w:t>
          </w:r>
          <w:r w:rsidRPr="00DD467A">
            <w:t xml:space="preserve">(13), 2770–2784.e2776. </w:t>
          </w:r>
          <w:hyperlink r:id="rId227" w:history="1">
            <w:r w:rsidRPr="00DD467A">
              <w:rPr>
                <w:rStyle w:val="aff9"/>
              </w:rPr>
              <w:t>https://doi.org/10.1016/j.cub.2021.04.010</w:t>
            </w:r>
          </w:hyperlink>
          <w:r w:rsidRPr="00DD467A">
            <w:t xml:space="preserve"> </w:t>
          </w:r>
          <w:bookmarkEnd w:id="307"/>
        </w:p>
        <w:p w14:paraId="43D36077" w14:textId="339BA6FB" w:rsidR="00DD467A" w:rsidRPr="00DD467A" w:rsidRDefault="00DD467A" w:rsidP="00DD467A">
          <w:pPr>
            <w:pStyle w:val="EndNoteBibliography"/>
            <w:ind w:left="400" w:hanging="400"/>
          </w:pPr>
          <w:bookmarkStart w:id="308" w:name="_ENREF_177"/>
          <w:r w:rsidRPr="00DD467A">
            <w:t xml:space="preserve">Yin, H. H., &amp; Knowlton, B. J. (2006). The role of the basal ganglia in habit formation. </w:t>
          </w:r>
          <w:r w:rsidRPr="00DD467A">
            <w:rPr>
              <w:i/>
            </w:rPr>
            <w:t>Nature Reviews Neuroscience</w:t>
          </w:r>
          <w:r w:rsidRPr="00DD467A">
            <w:t>,</w:t>
          </w:r>
          <w:r w:rsidRPr="00DD467A">
            <w:rPr>
              <w:i/>
            </w:rPr>
            <w:t xml:space="preserve"> 7</w:t>
          </w:r>
          <w:r w:rsidRPr="00DD467A">
            <w:t xml:space="preserve">(6), 464–476. </w:t>
          </w:r>
          <w:hyperlink r:id="rId228" w:history="1">
            <w:r w:rsidRPr="00DD467A">
              <w:rPr>
                <w:rStyle w:val="aff9"/>
              </w:rPr>
              <w:t>https://doi.org/10.1038/nrn1919</w:t>
            </w:r>
          </w:hyperlink>
          <w:r w:rsidRPr="00DD467A">
            <w:t xml:space="preserve"> </w:t>
          </w:r>
          <w:bookmarkEnd w:id="308"/>
        </w:p>
        <w:p w14:paraId="47E54520" w14:textId="04BD724B" w:rsidR="00DD467A" w:rsidRPr="00DD467A" w:rsidRDefault="00DD467A" w:rsidP="00DD467A">
          <w:pPr>
            <w:pStyle w:val="EndNoteBibliography"/>
            <w:ind w:left="400" w:hanging="400"/>
          </w:pPr>
          <w:bookmarkStart w:id="309" w:name="_ENREF_178"/>
          <w:r w:rsidRPr="00DD467A">
            <w:t xml:space="preserve">Yiu, Adelaide P., Mercaldo, V., Yan, C., Richards, B., Rashid, Asim J., Hsiang, H.-Lin L., Pressey, J., Mahadevan, V., Tran, Matthew M., Kushner, Steven A., Woodin, Melanie A., Frankland, Paul W., &amp; Josselyn, Sheena A. (2014). Neurons Are Recruited to a Memory Trace Based on Relative Neuronal Excitability Immediately before Training. </w:t>
          </w:r>
          <w:r w:rsidRPr="00DD467A">
            <w:rPr>
              <w:i/>
            </w:rPr>
            <w:t>Neuron</w:t>
          </w:r>
          <w:r w:rsidRPr="00DD467A">
            <w:t>,</w:t>
          </w:r>
          <w:r w:rsidRPr="00DD467A">
            <w:rPr>
              <w:i/>
            </w:rPr>
            <w:t xml:space="preserve"> 83</w:t>
          </w:r>
          <w:r w:rsidRPr="00DD467A">
            <w:t xml:space="preserve">(3), 722–735. </w:t>
          </w:r>
          <w:hyperlink r:id="rId229" w:history="1">
            <w:r w:rsidRPr="00DD467A">
              <w:rPr>
                <w:rStyle w:val="aff9"/>
              </w:rPr>
              <w:t>https://doi.org/10.1016/j.neuron.2014.07.017</w:t>
            </w:r>
          </w:hyperlink>
          <w:r w:rsidRPr="00DD467A">
            <w:t xml:space="preserve"> </w:t>
          </w:r>
          <w:bookmarkEnd w:id="309"/>
        </w:p>
        <w:p w14:paraId="71ED4980" w14:textId="551D2221" w:rsidR="00DD467A" w:rsidRPr="00DD467A" w:rsidRDefault="00DD467A" w:rsidP="00DD467A">
          <w:pPr>
            <w:pStyle w:val="EndNoteBibliography"/>
            <w:ind w:left="400" w:hanging="400"/>
          </w:pPr>
          <w:bookmarkStart w:id="310" w:name="_ENREF_179"/>
          <w:r w:rsidRPr="00DD467A">
            <w:t xml:space="preserve">Yokose, J., Okubo-Suzuki, R., Nomoto, M., Ohkawa, N., Nishizono, H., Suzuki, A., Matsuo, M., Tsujimura, S., Takahashi, Y., Nagase, M., Watabe, A. M., Sasahara, M., Kato, F., &amp; Inokuchi, K. (2017). Overlapping memory trace indispensable for linking, but not recalling, individual memories. </w:t>
          </w:r>
          <w:r w:rsidRPr="00DD467A">
            <w:rPr>
              <w:i/>
            </w:rPr>
            <w:t>Science</w:t>
          </w:r>
          <w:r w:rsidRPr="00DD467A">
            <w:t>,</w:t>
          </w:r>
          <w:r w:rsidRPr="00DD467A">
            <w:rPr>
              <w:i/>
            </w:rPr>
            <w:t xml:space="preserve"> 355</w:t>
          </w:r>
          <w:r w:rsidRPr="00DD467A">
            <w:t xml:space="preserve">(6323), 398–403. </w:t>
          </w:r>
          <w:hyperlink r:id="rId230" w:history="1">
            <w:r w:rsidRPr="00DD467A">
              <w:rPr>
                <w:rStyle w:val="aff9"/>
              </w:rPr>
              <w:t>https://doi.org/10.1126/science.aal2690</w:t>
            </w:r>
          </w:hyperlink>
          <w:r w:rsidRPr="00DD467A">
            <w:t xml:space="preserve"> </w:t>
          </w:r>
          <w:bookmarkEnd w:id="310"/>
        </w:p>
        <w:p w14:paraId="55E2B1EF" w14:textId="6C3BAF8C" w:rsidR="00DD467A" w:rsidRPr="00DD467A" w:rsidRDefault="00DD467A" w:rsidP="00DD467A">
          <w:pPr>
            <w:pStyle w:val="EndNoteBibliography"/>
            <w:ind w:left="400" w:hanging="400"/>
          </w:pPr>
          <w:bookmarkStart w:id="311" w:name="_ENREF_180"/>
          <w:r w:rsidRPr="00DD467A">
            <w:t xml:space="preserve">Yosinski, J., Clune, J., Bengio, Y., &amp; Lipson, H. (2014). </w:t>
          </w:r>
          <w:r w:rsidRPr="00DD467A">
            <w:rPr>
              <w:i/>
            </w:rPr>
            <w:t>How transferable are features in deep neural networks?</w:t>
          </w:r>
          <w:r w:rsidRPr="00DD467A">
            <w:t xml:space="preserve"> </w:t>
          </w:r>
          <w:hyperlink r:id="rId231" w:history="1">
            <w:r w:rsidRPr="00DD467A">
              <w:rPr>
                <w:rStyle w:val="aff9"/>
              </w:rPr>
              <w:t>https://arxiv.org/abs/1411.1792</w:t>
            </w:r>
            <w:bookmarkEnd w:id="311"/>
          </w:hyperlink>
        </w:p>
        <w:p w14:paraId="2FB0A56C" w14:textId="52B2EDEB" w:rsidR="00DD467A" w:rsidRPr="00DD467A" w:rsidRDefault="00DD467A" w:rsidP="00DD467A">
          <w:pPr>
            <w:pStyle w:val="EndNoteBibliography"/>
            <w:ind w:left="400" w:hanging="400"/>
          </w:pPr>
          <w:bookmarkStart w:id="312" w:name="_ENREF_181"/>
          <w:r w:rsidRPr="00DD467A">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DD467A">
            <w:rPr>
              <w:i/>
            </w:rPr>
            <w:t>Nature Communications</w:t>
          </w:r>
          <w:r w:rsidRPr="00DD467A">
            <w:t>,</w:t>
          </w:r>
          <w:r w:rsidRPr="00DD467A">
            <w:rPr>
              <w:i/>
            </w:rPr>
            <w:t xml:space="preserve"> 14</w:t>
          </w:r>
          <w:r w:rsidRPr="00DD467A">
            <w:t xml:space="preserve">(1), 1597. </w:t>
          </w:r>
          <w:hyperlink r:id="rId232" w:history="1">
            <w:r w:rsidRPr="00DD467A">
              <w:rPr>
                <w:rStyle w:val="aff9"/>
              </w:rPr>
              <w:t>https://doi.org/10.1038/s41467-023-37180-x</w:t>
            </w:r>
          </w:hyperlink>
          <w:r w:rsidRPr="00DD467A">
            <w:t xml:space="preserve"> </w:t>
          </w:r>
          <w:bookmarkEnd w:id="312"/>
        </w:p>
        <w:p w14:paraId="337665CC" w14:textId="15D4C3EE" w:rsidR="00DD467A" w:rsidRPr="00DD467A" w:rsidRDefault="00DD467A" w:rsidP="00DD467A">
          <w:pPr>
            <w:pStyle w:val="EndNoteBibliography"/>
            <w:ind w:left="400" w:hanging="400"/>
          </w:pPr>
          <w:bookmarkStart w:id="313" w:name="_ENREF_182"/>
          <w:r w:rsidRPr="00DD467A">
            <w:t xml:space="preserve">Zenke, F., Poole, B., &amp; Ganguli, S. (2017). </w:t>
          </w:r>
          <w:r w:rsidRPr="00DD467A">
            <w:rPr>
              <w:i/>
            </w:rPr>
            <w:t>Continual learning through synaptic intelligence</w:t>
          </w:r>
          <w:r w:rsidRPr="00DD467A">
            <w:t xml:space="preserve"> Proceedings of the 34th International Conference on Machine Learning,  </w:t>
          </w:r>
          <w:hyperlink r:id="rId233" w:history="1">
            <w:r w:rsidRPr="00DD467A">
              <w:rPr>
                <w:rStyle w:val="aff9"/>
              </w:rPr>
              <w:t>https://proceedings.mlr.press/v70/zenke17a.html</w:t>
            </w:r>
            <w:bookmarkEnd w:id="313"/>
          </w:hyperlink>
        </w:p>
        <w:p w14:paraId="48B2269B" w14:textId="59B4CD01" w:rsidR="00DD467A" w:rsidRPr="00DD467A" w:rsidRDefault="00DD467A" w:rsidP="00DD467A">
          <w:pPr>
            <w:pStyle w:val="EndNoteBibliography"/>
            <w:ind w:left="400" w:hanging="400"/>
          </w:pPr>
          <w:bookmarkStart w:id="314" w:name="_ENREF_183"/>
          <w:r w:rsidRPr="00DD467A">
            <w:t xml:space="preserve">Znamenskiy, P., &amp; Zador, A. M. (2013). Corticostriatal neurons in auditory cortex drive decisions during auditory discrimination. </w:t>
          </w:r>
          <w:r w:rsidRPr="00DD467A">
            <w:rPr>
              <w:i/>
            </w:rPr>
            <w:t>Nature</w:t>
          </w:r>
          <w:r w:rsidRPr="00DD467A">
            <w:t>,</w:t>
          </w:r>
          <w:r w:rsidRPr="00DD467A">
            <w:rPr>
              <w:i/>
            </w:rPr>
            <w:t xml:space="preserve"> 497</w:t>
          </w:r>
          <w:r w:rsidRPr="00DD467A">
            <w:t xml:space="preserve">(7450), 482–485. </w:t>
          </w:r>
          <w:hyperlink r:id="rId234" w:history="1">
            <w:r w:rsidRPr="00DD467A">
              <w:rPr>
                <w:rStyle w:val="aff9"/>
              </w:rPr>
              <w:t>https://doi.org/10.1038/nature12077</w:t>
            </w:r>
          </w:hyperlink>
          <w:r w:rsidRPr="00DD467A">
            <w:t xml:space="preserve"> </w:t>
          </w:r>
        </w:p>
        <w:bookmarkEnd w:id="314" w:displacedByCustomXml="next"/>
      </w:sdtContent>
    </w:sdt>
    <w:p w14:paraId="3FBF1D69" w14:textId="1379F4D4" w:rsidR="00566D71" w:rsidRDefault="00030230" w:rsidP="00030230">
      <w:pPr>
        <w:pStyle w:val="afff5"/>
      </w:pPr>
      <w:r>
        <w:rPr>
          <w:rFonts w:hint="eastAsia"/>
        </w:rPr>
        <w:t>致谢</w:t>
      </w:r>
    </w:p>
    <w:p w14:paraId="7AE83809" w14:textId="07602C1E" w:rsidR="00030230" w:rsidRPr="00030230" w:rsidRDefault="00030230" w:rsidP="00030230">
      <w:r>
        <w:rPr>
          <w:rFonts w:hint="eastAsia"/>
        </w:rPr>
        <w:t>合作者在</w:t>
      </w:r>
      <w:proofErr w:type="gramStart"/>
      <w:r>
        <w:rPr>
          <w:rFonts w:hint="eastAsia"/>
        </w:rPr>
        <w:t>颅窗手术</w:t>
      </w:r>
      <w:proofErr w:type="gramEnd"/>
      <w:r w:rsidR="000E5ACF">
        <w:rPr>
          <w:rFonts w:hint="eastAsia"/>
        </w:rPr>
        <w:t>与病毒注射、脑切片、病毒表达验证和部分钙成像实验中</w:t>
      </w:r>
      <w:proofErr w:type="gramStart"/>
      <w:r w:rsidR="000E5ACF">
        <w:rPr>
          <w:rFonts w:hint="eastAsia"/>
        </w:rPr>
        <w:t>作出</w:t>
      </w:r>
      <w:proofErr w:type="gramEnd"/>
      <w:r w:rsidR="000E5ACF">
        <w:rPr>
          <w:rFonts w:hint="eastAsia"/>
        </w:rPr>
        <w:t>重要贡献</w:t>
      </w:r>
      <w:r w:rsidR="002B4A70">
        <w:rPr>
          <w:rFonts w:hint="eastAsia"/>
        </w:rPr>
        <w:t>。</w:t>
      </w:r>
    </w:p>
    <w:p w14:paraId="69857196" w14:textId="77777777" w:rsidR="00030230" w:rsidRDefault="00030230" w:rsidP="00030230">
      <w:pPr>
        <w:pStyle w:val="afff5"/>
        <w:jc w:val="both"/>
      </w:pPr>
    </w:p>
    <w:sectPr w:rsidR="00030230" w:rsidSect="00AC692B">
      <w:headerReference w:type="default" r:id="rId235"/>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1D877" w14:textId="77777777" w:rsidR="003551AE" w:rsidRDefault="003551AE" w:rsidP="00AC1D64">
      <w:r>
        <w:separator/>
      </w:r>
    </w:p>
  </w:endnote>
  <w:endnote w:type="continuationSeparator" w:id="0">
    <w:p w14:paraId="55EFE52E" w14:textId="77777777" w:rsidR="003551AE" w:rsidRDefault="003551AE"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CB064" w14:textId="77777777" w:rsidR="003551AE" w:rsidRDefault="003551AE" w:rsidP="00AC1D64">
      <w:r>
        <w:separator/>
      </w:r>
    </w:p>
  </w:footnote>
  <w:footnote w:type="continuationSeparator" w:id="0">
    <w:p w14:paraId="2C472C11" w14:textId="77777777" w:rsidR="003551AE" w:rsidRDefault="003551AE"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3639BE39"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456A54" w:rsidRPr="00456A54">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0029FEE5"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456A54">
      <w:rPr>
        <w:rFonts w:hint="eastAsia"/>
        <w:noProof/>
      </w:rPr>
      <w:t>第</w:t>
    </w:r>
    <w:r w:rsidR="00456A54">
      <w:rPr>
        <w:rFonts w:hint="eastAsia"/>
        <w:noProof/>
      </w:rPr>
      <w:t>1</w:t>
    </w:r>
    <w:r w:rsidR="00456A54">
      <w:rPr>
        <w:rFonts w:hint="eastAsia"/>
        <w:noProof/>
      </w:rPr>
      <w:t>章</w:t>
    </w:r>
    <w:r w:rsidR="00456A54">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456A54">
      <w:rPr>
        <w:rFonts w:hint="eastAsia"/>
        <w:noProof/>
      </w:rPr>
      <w:t>绪论</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758410AE"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A10FF9">
      <w:fldChar w:fldCharType="separate"/>
    </w:r>
    <w:r w:rsidR="00A10FF9">
      <w:rPr>
        <w:rFonts w:hint="eastAsia"/>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9705846"/>
    <w:multiLevelType w:val="hybridMultilevel"/>
    <w:tmpl w:val="05EA2FAA"/>
    <w:lvl w:ilvl="0" w:tplc="0409000F">
      <w:start w:val="1"/>
      <w:numFmt w:val="decimal"/>
      <w:lvlText w:val="%1."/>
      <w:lvlJc w:val="left"/>
      <w:pPr>
        <w:ind w:left="440" w:hanging="440"/>
      </w:pPr>
      <w:rPr>
        <w:rFonts w:hint="default"/>
      </w:rPr>
    </w:lvl>
    <w:lvl w:ilvl="1" w:tplc="F746F936">
      <w:start w:val="4"/>
      <w:numFmt w:val="bullet"/>
      <w:lvlText w:val="-"/>
      <w:lvlJc w:val="left"/>
      <w:pPr>
        <w:ind w:left="800" w:hanging="36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725E8F"/>
    <w:multiLevelType w:val="hybridMultilevel"/>
    <w:tmpl w:val="BF3268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9957432"/>
    <w:multiLevelType w:val="hybridMultilevel"/>
    <w:tmpl w:val="D4A8C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3"/>
  </w:num>
  <w:num w:numId="2" w16cid:durableId="2123910979">
    <w:abstractNumId w:val="9"/>
  </w:num>
  <w:num w:numId="3" w16cid:durableId="407385250">
    <w:abstractNumId w:val="7"/>
  </w:num>
  <w:num w:numId="4" w16cid:durableId="295380130">
    <w:abstractNumId w:val="0"/>
  </w:num>
  <w:num w:numId="5" w16cid:durableId="1593120238">
    <w:abstractNumId w:val="8"/>
  </w:num>
  <w:num w:numId="6" w16cid:durableId="683022765">
    <w:abstractNumId w:val="4"/>
  </w:num>
  <w:num w:numId="7" w16cid:durableId="1733890833">
    <w:abstractNumId w:val="1"/>
  </w:num>
  <w:num w:numId="8" w16cid:durableId="1117216547">
    <w:abstractNumId w:val="2"/>
  </w:num>
  <w:num w:numId="9" w16cid:durableId="190918987">
    <w:abstractNumId w:val="5"/>
  </w:num>
  <w:num w:numId="10" w16cid:durableId="189172208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15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9&lt;/item&gt;&lt;item&gt;56&lt;/item&gt;&lt;item&gt;97&lt;/item&gt;&lt;item&gt;139&lt;/item&gt;&lt;item&gt;142&lt;/item&gt;&lt;item&gt;143&lt;/item&gt;&lt;item&gt;145&lt;/item&gt;&lt;item&gt;147&lt;/item&gt;&lt;item&gt;152&lt;/item&gt;&lt;item&gt;153&lt;/item&gt;&lt;item&gt;154&lt;/item&gt;&lt;item&gt;156&lt;/item&gt;&lt;item&gt;157&lt;/item&gt;&lt;item&gt;158&lt;/item&gt;&lt;item&gt;159&lt;/item&gt;&lt;item&gt;160&lt;/item&gt;&lt;item&gt;161&lt;/item&gt;&lt;item&gt;162&lt;/item&gt;&lt;item&gt;164&lt;/item&gt;&lt;item&gt;166&lt;/item&gt;&lt;item&gt;168&lt;/item&gt;&lt;item&gt;169&lt;/item&gt;&lt;item&gt;170&lt;/item&gt;&lt;item&gt;171&lt;/item&gt;&lt;item&gt;175&lt;/item&gt;&lt;item&gt;176&lt;/item&gt;&lt;item&gt;177&lt;/item&gt;&lt;item&gt;178&lt;/item&gt;&lt;item&gt;179&lt;/item&gt;&lt;item&gt;182&lt;/item&gt;&lt;item&gt;183&lt;/item&gt;&lt;item&gt;185&lt;/item&gt;&lt;item&gt;188&lt;/item&gt;&lt;item&gt;189&lt;/item&gt;&lt;item&gt;192&lt;/item&gt;&lt;item&gt;197&lt;/item&gt;&lt;item&gt;199&lt;/item&gt;&lt;item&gt;201&lt;/item&gt;&lt;item&gt;205&lt;/item&gt;&lt;item&gt;206&lt;/item&gt;&lt;item&gt;207&lt;/item&gt;&lt;item&gt;208&lt;/item&gt;&lt;item&gt;209&lt;/item&gt;&lt;item&gt;211&lt;/item&gt;&lt;item&gt;213&lt;/item&gt;&lt;item&gt;222&lt;/item&gt;&lt;item&gt;224&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4&lt;/item&gt;&lt;item&gt;246&lt;/item&gt;&lt;item&gt;247&lt;/item&gt;&lt;item&gt;251&lt;/item&gt;&lt;item&gt;252&lt;/item&gt;&lt;item&gt;254&lt;/item&gt;&lt;item&gt;255&lt;/item&gt;&lt;item&gt;257&lt;/item&gt;&lt;item&gt;258&lt;/item&gt;&lt;item&gt;260&lt;/item&gt;&lt;item&gt;263&lt;/item&gt;&lt;item&gt;264&lt;/item&gt;&lt;item&gt;268&lt;/item&gt;&lt;item&gt;271&lt;/item&gt;&lt;item&gt;274&lt;/item&gt;&lt;item&gt;276&lt;/item&gt;&lt;item&gt;278&lt;/item&gt;&lt;item&gt;279&lt;/item&gt;&lt;item&gt;281&lt;/item&gt;&lt;item&gt;283&lt;/item&gt;&lt;item&gt;288&lt;/item&gt;&lt;item&gt;305&lt;/item&gt;&lt;item&gt;306&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item&gt;371&lt;/item&gt;&lt;item&gt;372&lt;/item&gt;&lt;item&gt;373&lt;/item&gt;&lt;item&gt;374&lt;/item&gt;&lt;item&gt;375&lt;/item&gt;&lt;item&gt;376&lt;/item&gt;&lt;item&gt;377&lt;/item&gt;&lt;item&gt;378&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4&lt;/item&gt;&lt;item&gt;417&lt;/item&gt;&lt;item&gt;418&lt;/item&gt;&lt;item&gt;419&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9&lt;/item&gt;&lt;item&gt;441&lt;/item&gt;&lt;item&gt;442&lt;/item&gt;&lt;item&gt;443&lt;/item&gt;&lt;item&gt;445&lt;/item&gt;&lt;item&gt;446&lt;/item&gt;&lt;item&gt;447&lt;/item&gt;&lt;item&gt;448&lt;/item&gt;&lt;item&gt;449&lt;/item&gt;&lt;item&gt;450&lt;/item&gt;&lt;item&gt;451&lt;/item&gt;&lt;/record-ids&gt;&lt;/item&gt;&lt;/Libraries&gt;"/>
    <w:docVar w:name="EN.UseJSCitationFormat" w:val="True"/>
  </w:docVars>
  <w:rsids>
    <w:rsidRoot w:val="007E2931"/>
    <w:rsid w:val="00003C66"/>
    <w:rsid w:val="000067D4"/>
    <w:rsid w:val="00010902"/>
    <w:rsid w:val="000153EE"/>
    <w:rsid w:val="000208F2"/>
    <w:rsid w:val="00025FD0"/>
    <w:rsid w:val="00027EC3"/>
    <w:rsid w:val="00030230"/>
    <w:rsid w:val="00032898"/>
    <w:rsid w:val="00032ADB"/>
    <w:rsid w:val="0004246D"/>
    <w:rsid w:val="00042C95"/>
    <w:rsid w:val="00045AEC"/>
    <w:rsid w:val="000503EC"/>
    <w:rsid w:val="000553BF"/>
    <w:rsid w:val="000566D0"/>
    <w:rsid w:val="0005737F"/>
    <w:rsid w:val="000660A7"/>
    <w:rsid w:val="00066EC9"/>
    <w:rsid w:val="00084E6C"/>
    <w:rsid w:val="00094F7C"/>
    <w:rsid w:val="00096DC1"/>
    <w:rsid w:val="000A1B4C"/>
    <w:rsid w:val="000A4314"/>
    <w:rsid w:val="000A5F5F"/>
    <w:rsid w:val="000D718E"/>
    <w:rsid w:val="000E2AD2"/>
    <w:rsid w:val="000E5ACF"/>
    <w:rsid w:val="000F2554"/>
    <w:rsid w:val="000F31AE"/>
    <w:rsid w:val="000F4217"/>
    <w:rsid w:val="000F49E5"/>
    <w:rsid w:val="000F72AF"/>
    <w:rsid w:val="00100BC5"/>
    <w:rsid w:val="0010276B"/>
    <w:rsid w:val="00103EEF"/>
    <w:rsid w:val="001131FF"/>
    <w:rsid w:val="00123D41"/>
    <w:rsid w:val="00132478"/>
    <w:rsid w:val="00132DB8"/>
    <w:rsid w:val="00134F87"/>
    <w:rsid w:val="001354AD"/>
    <w:rsid w:val="001357DA"/>
    <w:rsid w:val="00141092"/>
    <w:rsid w:val="00143885"/>
    <w:rsid w:val="00144657"/>
    <w:rsid w:val="001536C8"/>
    <w:rsid w:val="001550C5"/>
    <w:rsid w:val="001552BE"/>
    <w:rsid w:val="0016216D"/>
    <w:rsid w:val="001674DA"/>
    <w:rsid w:val="00174445"/>
    <w:rsid w:val="00174796"/>
    <w:rsid w:val="00176858"/>
    <w:rsid w:val="001809A8"/>
    <w:rsid w:val="00183FD8"/>
    <w:rsid w:val="00187CC9"/>
    <w:rsid w:val="00192CEA"/>
    <w:rsid w:val="001A079A"/>
    <w:rsid w:val="001A66F0"/>
    <w:rsid w:val="001B62EA"/>
    <w:rsid w:val="001B7D32"/>
    <w:rsid w:val="001C5516"/>
    <w:rsid w:val="001C7F4E"/>
    <w:rsid w:val="001F02D5"/>
    <w:rsid w:val="001F193D"/>
    <w:rsid w:val="001F4834"/>
    <w:rsid w:val="001F5B63"/>
    <w:rsid w:val="002020A2"/>
    <w:rsid w:val="00202F81"/>
    <w:rsid w:val="00216F5A"/>
    <w:rsid w:val="00220B12"/>
    <w:rsid w:val="00222872"/>
    <w:rsid w:val="00224756"/>
    <w:rsid w:val="00227B49"/>
    <w:rsid w:val="00230EBE"/>
    <w:rsid w:val="0023560B"/>
    <w:rsid w:val="00237F7E"/>
    <w:rsid w:val="0024032E"/>
    <w:rsid w:val="002403A6"/>
    <w:rsid w:val="00241CB6"/>
    <w:rsid w:val="00245EE3"/>
    <w:rsid w:val="00252338"/>
    <w:rsid w:val="002602AB"/>
    <w:rsid w:val="00260463"/>
    <w:rsid w:val="00262123"/>
    <w:rsid w:val="00266069"/>
    <w:rsid w:val="00267C78"/>
    <w:rsid w:val="002701DF"/>
    <w:rsid w:val="002740FA"/>
    <w:rsid w:val="002751A6"/>
    <w:rsid w:val="002760D1"/>
    <w:rsid w:val="00276B5D"/>
    <w:rsid w:val="00276C70"/>
    <w:rsid w:val="00285191"/>
    <w:rsid w:val="00285835"/>
    <w:rsid w:val="00292074"/>
    <w:rsid w:val="00294936"/>
    <w:rsid w:val="002A1595"/>
    <w:rsid w:val="002A4127"/>
    <w:rsid w:val="002B3A7B"/>
    <w:rsid w:val="002B43A9"/>
    <w:rsid w:val="002B4A70"/>
    <w:rsid w:val="002B4F6D"/>
    <w:rsid w:val="002B5BAB"/>
    <w:rsid w:val="002C24F3"/>
    <w:rsid w:val="002C31B8"/>
    <w:rsid w:val="002D3AA5"/>
    <w:rsid w:val="002D7F36"/>
    <w:rsid w:val="002E012A"/>
    <w:rsid w:val="002E4FE8"/>
    <w:rsid w:val="002E5E47"/>
    <w:rsid w:val="002E7E39"/>
    <w:rsid w:val="002F55A0"/>
    <w:rsid w:val="002F62E8"/>
    <w:rsid w:val="002F6A3F"/>
    <w:rsid w:val="003023C9"/>
    <w:rsid w:val="0030266C"/>
    <w:rsid w:val="00304C4D"/>
    <w:rsid w:val="00304F45"/>
    <w:rsid w:val="003057D7"/>
    <w:rsid w:val="0032124F"/>
    <w:rsid w:val="00334176"/>
    <w:rsid w:val="00336AEC"/>
    <w:rsid w:val="00337CB0"/>
    <w:rsid w:val="00343357"/>
    <w:rsid w:val="00345F81"/>
    <w:rsid w:val="00350D4E"/>
    <w:rsid w:val="00350DDF"/>
    <w:rsid w:val="00352157"/>
    <w:rsid w:val="003551AE"/>
    <w:rsid w:val="003570BF"/>
    <w:rsid w:val="00361249"/>
    <w:rsid w:val="00362C25"/>
    <w:rsid w:val="0037448D"/>
    <w:rsid w:val="00375627"/>
    <w:rsid w:val="00377E8A"/>
    <w:rsid w:val="00385B00"/>
    <w:rsid w:val="003869C0"/>
    <w:rsid w:val="0039217D"/>
    <w:rsid w:val="0039448B"/>
    <w:rsid w:val="00394CF6"/>
    <w:rsid w:val="003961B3"/>
    <w:rsid w:val="003A01BD"/>
    <w:rsid w:val="003A3060"/>
    <w:rsid w:val="003A672F"/>
    <w:rsid w:val="003B13FC"/>
    <w:rsid w:val="003B1690"/>
    <w:rsid w:val="003B371A"/>
    <w:rsid w:val="003B5111"/>
    <w:rsid w:val="003B55B1"/>
    <w:rsid w:val="003B6554"/>
    <w:rsid w:val="003B79FE"/>
    <w:rsid w:val="003C242A"/>
    <w:rsid w:val="003C4B66"/>
    <w:rsid w:val="003C4BFB"/>
    <w:rsid w:val="003D4F42"/>
    <w:rsid w:val="003D50C3"/>
    <w:rsid w:val="003E308A"/>
    <w:rsid w:val="003E4F2B"/>
    <w:rsid w:val="003F57A7"/>
    <w:rsid w:val="003F5C11"/>
    <w:rsid w:val="003F5D03"/>
    <w:rsid w:val="00401DA6"/>
    <w:rsid w:val="0041072C"/>
    <w:rsid w:val="00417455"/>
    <w:rsid w:val="00417819"/>
    <w:rsid w:val="004243D3"/>
    <w:rsid w:val="004249AD"/>
    <w:rsid w:val="00425FAD"/>
    <w:rsid w:val="0043049C"/>
    <w:rsid w:val="00430575"/>
    <w:rsid w:val="0043188E"/>
    <w:rsid w:val="00431E88"/>
    <w:rsid w:val="004361D2"/>
    <w:rsid w:val="00440500"/>
    <w:rsid w:val="0044155C"/>
    <w:rsid w:val="00443871"/>
    <w:rsid w:val="0044496B"/>
    <w:rsid w:val="004452B3"/>
    <w:rsid w:val="004453B0"/>
    <w:rsid w:val="004522FD"/>
    <w:rsid w:val="0045316F"/>
    <w:rsid w:val="00455C51"/>
    <w:rsid w:val="00456A54"/>
    <w:rsid w:val="00462F01"/>
    <w:rsid w:val="00464C62"/>
    <w:rsid w:val="00464EC5"/>
    <w:rsid w:val="00465C1B"/>
    <w:rsid w:val="00466226"/>
    <w:rsid w:val="0047155D"/>
    <w:rsid w:val="00476C59"/>
    <w:rsid w:val="00483F48"/>
    <w:rsid w:val="00491E2D"/>
    <w:rsid w:val="004931DF"/>
    <w:rsid w:val="00494760"/>
    <w:rsid w:val="00494D6D"/>
    <w:rsid w:val="00496212"/>
    <w:rsid w:val="004A3B1C"/>
    <w:rsid w:val="004A6D51"/>
    <w:rsid w:val="004C1351"/>
    <w:rsid w:val="004C4BD1"/>
    <w:rsid w:val="004E1292"/>
    <w:rsid w:val="004E15AB"/>
    <w:rsid w:val="004E2E60"/>
    <w:rsid w:val="004E416D"/>
    <w:rsid w:val="004E59E0"/>
    <w:rsid w:val="004F4DEB"/>
    <w:rsid w:val="004F76EC"/>
    <w:rsid w:val="00502CAF"/>
    <w:rsid w:val="0050597E"/>
    <w:rsid w:val="0050699D"/>
    <w:rsid w:val="005125AE"/>
    <w:rsid w:val="00517AB6"/>
    <w:rsid w:val="00517F6F"/>
    <w:rsid w:val="00531D05"/>
    <w:rsid w:val="005342E0"/>
    <w:rsid w:val="00543A3A"/>
    <w:rsid w:val="00545412"/>
    <w:rsid w:val="00552FF8"/>
    <w:rsid w:val="0055484F"/>
    <w:rsid w:val="00555010"/>
    <w:rsid w:val="00556B75"/>
    <w:rsid w:val="00566D71"/>
    <w:rsid w:val="00567730"/>
    <w:rsid w:val="00577108"/>
    <w:rsid w:val="00583483"/>
    <w:rsid w:val="0059043D"/>
    <w:rsid w:val="00594755"/>
    <w:rsid w:val="00595FAC"/>
    <w:rsid w:val="00596B9A"/>
    <w:rsid w:val="005C4B22"/>
    <w:rsid w:val="005C637C"/>
    <w:rsid w:val="005C6D43"/>
    <w:rsid w:val="005C7E8C"/>
    <w:rsid w:val="005D283C"/>
    <w:rsid w:val="005D30C2"/>
    <w:rsid w:val="005E3107"/>
    <w:rsid w:val="005E7FF1"/>
    <w:rsid w:val="005F0F46"/>
    <w:rsid w:val="005F3E54"/>
    <w:rsid w:val="00607142"/>
    <w:rsid w:val="0061006C"/>
    <w:rsid w:val="00617EF9"/>
    <w:rsid w:val="00620872"/>
    <w:rsid w:val="00625DC8"/>
    <w:rsid w:val="00631CA2"/>
    <w:rsid w:val="006401A6"/>
    <w:rsid w:val="00641938"/>
    <w:rsid w:val="006426EB"/>
    <w:rsid w:val="006447E8"/>
    <w:rsid w:val="006453E4"/>
    <w:rsid w:val="00646A70"/>
    <w:rsid w:val="00650AC8"/>
    <w:rsid w:val="00651203"/>
    <w:rsid w:val="006535CE"/>
    <w:rsid w:val="00654A36"/>
    <w:rsid w:val="00667EEF"/>
    <w:rsid w:val="00671992"/>
    <w:rsid w:val="006801CF"/>
    <w:rsid w:val="0068109A"/>
    <w:rsid w:val="00682495"/>
    <w:rsid w:val="0068414F"/>
    <w:rsid w:val="00692C29"/>
    <w:rsid w:val="006A1C72"/>
    <w:rsid w:val="006A4364"/>
    <w:rsid w:val="006A557F"/>
    <w:rsid w:val="006A55A9"/>
    <w:rsid w:val="006B1088"/>
    <w:rsid w:val="006B2A99"/>
    <w:rsid w:val="006C2D49"/>
    <w:rsid w:val="006C46A3"/>
    <w:rsid w:val="006C4B1A"/>
    <w:rsid w:val="006D7B3A"/>
    <w:rsid w:val="006E00BF"/>
    <w:rsid w:val="006E0219"/>
    <w:rsid w:val="006E0F2C"/>
    <w:rsid w:val="007033DB"/>
    <w:rsid w:val="00704108"/>
    <w:rsid w:val="007108C8"/>
    <w:rsid w:val="0072220F"/>
    <w:rsid w:val="0073001B"/>
    <w:rsid w:val="00735B6F"/>
    <w:rsid w:val="00737FF8"/>
    <w:rsid w:val="00745366"/>
    <w:rsid w:val="0074722E"/>
    <w:rsid w:val="00757190"/>
    <w:rsid w:val="00761186"/>
    <w:rsid w:val="00761FD2"/>
    <w:rsid w:val="00764761"/>
    <w:rsid w:val="00765597"/>
    <w:rsid w:val="0077145F"/>
    <w:rsid w:val="00774F1F"/>
    <w:rsid w:val="00775F52"/>
    <w:rsid w:val="00776FDF"/>
    <w:rsid w:val="007806FF"/>
    <w:rsid w:val="00780B30"/>
    <w:rsid w:val="00786347"/>
    <w:rsid w:val="00796486"/>
    <w:rsid w:val="00797191"/>
    <w:rsid w:val="007A1149"/>
    <w:rsid w:val="007A3D2E"/>
    <w:rsid w:val="007B0DBE"/>
    <w:rsid w:val="007B1760"/>
    <w:rsid w:val="007B4FC2"/>
    <w:rsid w:val="007B5F11"/>
    <w:rsid w:val="007C4220"/>
    <w:rsid w:val="007C4848"/>
    <w:rsid w:val="007C50D6"/>
    <w:rsid w:val="007C51A7"/>
    <w:rsid w:val="007D6473"/>
    <w:rsid w:val="007E0082"/>
    <w:rsid w:val="007E2931"/>
    <w:rsid w:val="007E5F2B"/>
    <w:rsid w:val="007F0024"/>
    <w:rsid w:val="007F0E2B"/>
    <w:rsid w:val="007F6936"/>
    <w:rsid w:val="008029C3"/>
    <w:rsid w:val="00804344"/>
    <w:rsid w:val="00804F3C"/>
    <w:rsid w:val="00804F83"/>
    <w:rsid w:val="00813893"/>
    <w:rsid w:val="008170E2"/>
    <w:rsid w:val="00817243"/>
    <w:rsid w:val="00817682"/>
    <w:rsid w:val="00824B21"/>
    <w:rsid w:val="008276D8"/>
    <w:rsid w:val="0083741D"/>
    <w:rsid w:val="0084406C"/>
    <w:rsid w:val="008612CC"/>
    <w:rsid w:val="008612F7"/>
    <w:rsid w:val="008652A2"/>
    <w:rsid w:val="008658B3"/>
    <w:rsid w:val="00872E91"/>
    <w:rsid w:val="008772DE"/>
    <w:rsid w:val="008861F7"/>
    <w:rsid w:val="00886787"/>
    <w:rsid w:val="00893442"/>
    <w:rsid w:val="008A0664"/>
    <w:rsid w:val="008A719A"/>
    <w:rsid w:val="008A7730"/>
    <w:rsid w:val="008B0626"/>
    <w:rsid w:val="008B3C58"/>
    <w:rsid w:val="008B3F72"/>
    <w:rsid w:val="008B55B7"/>
    <w:rsid w:val="008C72E2"/>
    <w:rsid w:val="008D0D51"/>
    <w:rsid w:val="008D275F"/>
    <w:rsid w:val="008D4C04"/>
    <w:rsid w:val="008D6440"/>
    <w:rsid w:val="008E1A27"/>
    <w:rsid w:val="008E1DE3"/>
    <w:rsid w:val="008E48E0"/>
    <w:rsid w:val="00910C9C"/>
    <w:rsid w:val="009156A0"/>
    <w:rsid w:val="00916D42"/>
    <w:rsid w:val="00922CF4"/>
    <w:rsid w:val="00923060"/>
    <w:rsid w:val="00926D3C"/>
    <w:rsid w:val="009316CB"/>
    <w:rsid w:val="00936771"/>
    <w:rsid w:val="0094157C"/>
    <w:rsid w:val="00944160"/>
    <w:rsid w:val="00950471"/>
    <w:rsid w:val="00957BE0"/>
    <w:rsid w:val="0096065B"/>
    <w:rsid w:val="00982548"/>
    <w:rsid w:val="00982996"/>
    <w:rsid w:val="009836EB"/>
    <w:rsid w:val="00986191"/>
    <w:rsid w:val="0099554F"/>
    <w:rsid w:val="009A3EE1"/>
    <w:rsid w:val="009B172B"/>
    <w:rsid w:val="009B4C5C"/>
    <w:rsid w:val="009B7617"/>
    <w:rsid w:val="009C4603"/>
    <w:rsid w:val="009D2F96"/>
    <w:rsid w:val="009D4E44"/>
    <w:rsid w:val="009D4F3A"/>
    <w:rsid w:val="009D58B6"/>
    <w:rsid w:val="009D5E49"/>
    <w:rsid w:val="009F2C6E"/>
    <w:rsid w:val="00A015F1"/>
    <w:rsid w:val="00A064B2"/>
    <w:rsid w:val="00A07342"/>
    <w:rsid w:val="00A10FF9"/>
    <w:rsid w:val="00A20770"/>
    <w:rsid w:val="00A21667"/>
    <w:rsid w:val="00A313D2"/>
    <w:rsid w:val="00A32A55"/>
    <w:rsid w:val="00A42446"/>
    <w:rsid w:val="00A4497E"/>
    <w:rsid w:val="00A54DF6"/>
    <w:rsid w:val="00A606DB"/>
    <w:rsid w:val="00A6258B"/>
    <w:rsid w:val="00A63050"/>
    <w:rsid w:val="00A7083E"/>
    <w:rsid w:val="00A74C79"/>
    <w:rsid w:val="00A75944"/>
    <w:rsid w:val="00A82F17"/>
    <w:rsid w:val="00A87A19"/>
    <w:rsid w:val="00A87DA1"/>
    <w:rsid w:val="00A94906"/>
    <w:rsid w:val="00AB1EC6"/>
    <w:rsid w:val="00AB68CC"/>
    <w:rsid w:val="00AC04F9"/>
    <w:rsid w:val="00AC1D64"/>
    <w:rsid w:val="00AC4C71"/>
    <w:rsid w:val="00AC692B"/>
    <w:rsid w:val="00AD2D64"/>
    <w:rsid w:val="00AD6665"/>
    <w:rsid w:val="00AE017F"/>
    <w:rsid w:val="00AE4071"/>
    <w:rsid w:val="00AF142C"/>
    <w:rsid w:val="00AF4AAE"/>
    <w:rsid w:val="00B1174A"/>
    <w:rsid w:val="00B1244C"/>
    <w:rsid w:val="00B12BFE"/>
    <w:rsid w:val="00B17706"/>
    <w:rsid w:val="00B21E96"/>
    <w:rsid w:val="00B2549D"/>
    <w:rsid w:val="00B25540"/>
    <w:rsid w:val="00B25583"/>
    <w:rsid w:val="00B30D2B"/>
    <w:rsid w:val="00B31A8E"/>
    <w:rsid w:val="00B32D2C"/>
    <w:rsid w:val="00B35EC5"/>
    <w:rsid w:val="00B402F6"/>
    <w:rsid w:val="00B43A1B"/>
    <w:rsid w:val="00B468F7"/>
    <w:rsid w:val="00B52198"/>
    <w:rsid w:val="00B6609D"/>
    <w:rsid w:val="00B67BED"/>
    <w:rsid w:val="00B70652"/>
    <w:rsid w:val="00B70CFC"/>
    <w:rsid w:val="00B724D6"/>
    <w:rsid w:val="00B778F7"/>
    <w:rsid w:val="00B85C96"/>
    <w:rsid w:val="00B878C8"/>
    <w:rsid w:val="00B917A1"/>
    <w:rsid w:val="00B93539"/>
    <w:rsid w:val="00BA04C2"/>
    <w:rsid w:val="00BA1B0E"/>
    <w:rsid w:val="00BA39BA"/>
    <w:rsid w:val="00BA6225"/>
    <w:rsid w:val="00BB31D1"/>
    <w:rsid w:val="00BC1141"/>
    <w:rsid w:val="00BC2969"/>
    <w:rsid w:val="00BC4E5A"/>
    <w:rsid w:val="00BC5265"/>
    <w:rsid w:val="00BC6100"/>
    <w:rsid w:val="00BC7A0C"/>
    <w:rsid w:val="00BD6B4B"/>
    <w:rsid w:val="00BE5283"/>
    <w:rsid w:val="00BE59D9"/>
    <w:rsid w:val="00BE796D"/>
    <w:rsid w:val="00BE7CDF"/>
    <w:rsid w:val="00C0070F"/>
    <w:rsid w:val="00C06280"/>
    <w:rsid w:val="00C103D9"/>
    <w:rsid w:val="00C11C7E"/>
    <w:rsid w:val="00C13B35"/>
    <w:rsid w:val="00C16A0C"/>
    <w:rsid w:val="00C1776E"/>
    <w:rsid w:val="00C2143C"/>
    <w:rsid w:val="00C231D3"/>
    <w:rsid w:val="00C274BE"/>
    <w:rsid w:val="00C3219F"/>
    <w:rsid w:val="00C33CD8"/>
    <w:rsid w:val="00C375DB"/>
    <w:rsid w:val="00C37900"/>
    <w:rsid w:val="00C40211"/>
    <w:rsid w:val="00C514D6"/>
    <w:rsid w:val="00C5488F"/>
    <w:rsid w:val="00C54C63"/>
    <w:rsid w:val="00C605EE"/>
    <w:rsid w:val="00C715D0"/>
    <w:rsid w:val="00C7542D"/>
    <w:rsid w:val="00C7701B"/>
    <w:rsid w:val="00C77C40"/>
    <w:rsid w:val="00C81ED1"/>
    <w:rsid w:val="00C87F7C"/>
    <w:rsid w:val="00C917F0"/>
    <w:rsid w:val="00C9372B"/>
    <w:rsid w:val="00C95DBD"/>
    <w:rsid w:val="00C96AF8"/>
    <w:rsid w:val="00C97457"/>
    <w:rsid w:val="00CA329D"/>
    <w:rsid w:val="00CB3322"/>
    <w:rsid w:val="00CC0B05"/>
    <w:rsid w:val="00CC31E3"/>
    <w:rsid w:val="00CC357D"/>
    <w:rsid w:val="00CC3B1C"/>
    <w:rsid w:val="00CC4CA6"/>
    <w:rsid w:val="00CC5489"/>
    <w:rsid w:val="00CC6766"/>
    <w:rsid w:val="00CC6F8D"/>
    <w:rsid w:val="00CD2BF0"/>
    <w:rsid w:val="00CD3770"/>
    <w:rsid w:val="00CD72BC"/>
    <w:rsid w:val="00CE2598"/>
    <w:rsid w:val="00CF0C05"/>
    <w:rsid w:val="00D02745"/>
    <w:rsid w:val="00D05334"/>
    <w:rsid w:val="00D05478"/>
    <w:rsid w:val="00D12B3A"/>
    <w:rsid w:val="00D14477"/>
    <w:rsid w:val="00D15C98"/>
    <w:rsid w:val="00D22D17"/>
    <w:rsid w:val="00D23B9D"/>
    <w:rsid w:val="00D306C3"/>
    <w:rsid w:val="00D35723"/>
    <w:rsid w:val="00D40262"/>
    <w:rsid w:val="00D406F3"/>
    <w:rsid w:val="00D42F2F"/>
    <w:rsid w:val="00D431CF"/>
    <w:rsid w:val="00D45E46"/>
    <w:rsid w:val="00D519A1"/>
    <w:rsid w:val="00D547FC"/>
    <w:rsid w:val="00D54D1D"/>
    <w:rsid w:val="00D615BF"/>
    <w:rsid w:val="00D65A71"/>
    <w:rsid w:val="00D81EEF"/>
    <w:rsid w:val="00D82A9C"/>
    <w:rsid w:val="00D83F4D"/>
    <w:rsid w:val="00D85285"/>
    <w:rsid w:val="00D87959"/>
    <w:rsid w:val="00D96AC2"/>
    <w:rsid w:val="00D97CC7"/>
    <w:rsid w:val="00DA4EC1"/>
    <w:rsid w:val="00DA7294"/>
    <w:rsid w:val="00DA7E1A"/>
    <w:rsid w:val="00DB1A29"/>
    <w:rsid w:val="00DB3E65"/>
    <w:rsid w:val="00DB6826"/>
    <w:rsid w:val="00DC2C4D"/>
    <w:rsid w:val="00DC4A5F"/>
    <w:rsid w:val="00DC6184"/>
    <w:rsid w:val="00DD09BD"/>
    <w:rsid w:val="00DD467A"/>
    <w:rsid w:val="00DD5381"/>
    <w:rsid w:val="00DE1D79"/>
    <w:rsid w:val="00DE6667"/>
    <w:rsid w:val="00DF0A8F"/>
    <w:rsid w:val="00DF15C0"/>
    <w:rsid w:val="00DF1DF7"/>
    <w:rsid w:val="00DF4507"/>
    <w:rsid w:val="00DF662F"/>
    <w:rsid w:val="00E02057"/>
    <w:rsid w:val="00E07D4A"/>
    <w:rsid w:val="00E20B87"/>
    <w:rsid w:val="00E24EE1"/>
    <w:rsid w:val="00E25953"/>
    <w:rsid w:val="00E31233"/>
    <w:rsid w:val="00E3369B"/>
    <w:rsid w:val="00E37208"/>
    <w:rsid w:val="00E41128"/>
    <w:rsid w:val="00E42C53"/>
    <w:rsid w:val="00E53319"/>
    <w:rsid w:val="00E54F4C"/>
    <w:rsid w:val="00E56E3C"/>
    <w:rsid w:val="00E62E2C"/>
    <w:rsid w:val="00E62EA4"/>
    <w:rsid w:val="00E67DA4"/>
    <w:rsid w:val="00E72001"/>
    <w:rsid w:val="00E74FC3"/>
    <w:rsid w:val="00E75953"/>
    <w:rsid w:val="00E81D0A"/>
    <w:rsid w:val="00E85AEF"/>
    <w:rsid w:val="00E85B2F"/>
    <w:rsid w:val="00E908E7"/>
    <w:rsid w:val="00E90F92"/>
    <w:rsid w:val="00E914C6"/>
    <w:rsid w:val="00E91F3B"/>
    <w:rsid w:val="00EA3B1E"/>
    <w:rsid w:val="00EB51A7"/>
    <w:rsid w:val="00EC027A"/>
    <w:rsid w:val="00EC1AE5"/>
    <w:rsid w:val="00EC34F5"/>
    <w:rsid w:val="00EC4DAE"/>
    <w:rsid w:val="00ED162B"/>
    <w:rsid w:val="00ED2EF4"/>
    <w:rsid w:val="00ED3779"/>
    <w:rsid w:val="00ED7DE9"/>
    <w:rsid w:val="00EF0C4C"/>
    <w:rsid w:val="00EF0FA4"/>
    <w:rsid w:val="00EF119C"/>
    <w:rsid w:val="00EF1E30"/>
    <w:rsid w:val="00EF2BB6"/>
    <w:rsid w:val="00EF7166"/>
    <w:rsid w:val="00EF798A"/>
    <w:rsid w:val="00F00E10"/>
    <w:rsid w:val="00F04359"/>
    <w:rsid w:val="00F0440E"/>
    <w:rsid w:val="00F05D0A"/>
    <w:rsid w:val="00F12D59"/>
    <w:rsid w:val="00F13251"/>
    <w:rsid w:val="00F13E38"/>
    <w:rsid w:val="00F16786"/>
    <w:rsid w:val="00F17399"/>
    <w:rsid w:val="00F21E0B"/>
    <w:rsid w:val="00F242BF"/>
    <w:rsid w:val="00F258F5"/>
    <w:rsid w:val="00F405B0"/>
    <w:rsid w:val="00F413C4"/>
    <w:rsid w:val="00F44F22"/>
    <w:rsid w:val="00F54172"/>
    <w:rsid w:val="00F61FFA"/>
    <w:rsid w:val="00F62DDA"/>
    <w:rsid w:val="00F67DC4"/>
    <w:rsid w:val="00F7182D"/>
    <w:rsid w:val="00F718B4"/>
    <w:rsid w:val="00F7294F"/>
    <w:rsid w:val="00F739C2"/>
    <w:rsid w:val="00F7508C"/>
    <w:rsid w:val="00F759A5"/>
    <w:rsid w:val="00F77D74"/>
    <w:rsid w:val="00F80211"/>
    <w:rsid w:val="00F848A1"/>
    <w:rsid w:val="00F94C82"/>
    <w:rsid w:val="00FA13A6"/>
    <w:rsid w:val="00FB1359"/>
    <w:rsid w:val="00FB23EB"/>
    <w:rsid w:val="00FB2662"/>
    <w:rsid w:val="00FB64BF"/>
    <w:rsid w:val="00FB787C"/>
    <w:rsid w:val="00FB7B09"/>
    <w:rsid w:val="00FC00CE"/>
    <w:rsid w:val="00FD4EF1"/>
    <w:rsid w:val="00FE20FF"/>
    <w:rsid w:val="00FE2859"/>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7B09"/>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2"/>
      </w:numPr>
      <w:ind w:left="238"/>
    </w:pPr>
  </w:style>
  <w:style w:type="paragraph" w:styleId="2">
    <w:name w:val="heading 2"/>
    <w:basedOn w:val="a1"/>
    <w:next w:val="a1"/>
    <w:link w:val="20"/>
    <w:uiPriority w:val="9"/>
    <w:unhideWhenUsed/>
    <w:qFormat/>
    <w:rsid w:val="00F718B4"/>
    <w:pPr>
      <w:keepLines/>
      <w:numPr>
        <w:ilvl w:val="1"/>
        <w:numId w:val="2"/>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2"/>
      </w:numPr>
      <w:spacing w:before="240" w:after="120" w:line="240" w:lineRule="auto"/>
      <w:ind w:left="0" w:firstLineChars="0" w:firstLine="0"/>
      <w:jc w:val="left"/>
      <w:outlineLvl w:val="2"/>
    </w:pPr>
    <w:rPr>
      <w:rFonts w:eastAsia="黑体" w:cstheme="majorBidi"/>
      <w:szCs w:val="32"/>
    </w:rPr>
  </w:style>
  <w:style w:type="paragraph" w:styleId="4">
    <w:name w:val="heading 4"/>
    <w:basedOn w:val="3"/>
    <w:next w:val="a1"/>
    <w:link w:val="40"/>
    <w:uiPriority w:val="9"/>
    <w:unhideWhenUsed/>
    <w:qFormat/>
    <w:rsid w:val="007E2931"/>
    <w:pPr>
      <w:keepNext/>
      <w:numPr>
        <w:ilvl w:val="3"/>
      </w:numPr>
      <w:spacing w:before="80" w:after="40"/>
      <w:ind w:firstLine="0"/>
      <w:outlineLvl w:val="3"/>
    </w:pPr>
    <w:rPr>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rsid w:val="005125AE"/>
    <w:rPr>
      <w:rFonts w:ascii="Times New Roman" w:eastAsia="黑体" w:hAnsi="Times New Roman" w:cstheme="majorBidi"/>
      <w:color w:val="0F4761" w:themeColor="accent1" w:themeShade="BF"/>
      <w:sz w:val="28"/>
      <w:szCs w:val="28"/>
      <w14:ligatures w14:val="none"/>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4"/>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next w:val="a1"/>
    <w:link w:val="afff6"/>
    <w:qFormat/>
    <w:rsid w:val="00030230"/>
    <w:pPr>
      <w:pageBreakBefore/>
    </w:pPr>
  </w:style>
  <w:style w:type="character" w:customStyle="1" w:styleId="afff6">
    <w:name w:val="目录标题 字符"/>
    <w:basedOn w:val="af9"/>
    <w:link w:val="afff5"/>
    <w:rsid w:val="0003023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 w:type="character" w:styleId="affff6">
    <w:name w:val="FollowedHyperlink"/>
    <w:basedOn w:val="a2"/>
    <w:uiPriority w:val="99"/>
    <w:semiHidden/>
    <w:unhideWhenUsed/>
    <w:rsid w:val="00F54172"/>
    <w:rPr>
      <w:color w:val="96607D" w:themeColor="followedHyperlink"/>
      <w:u w:val="single"/>
    </w:rPr>
  </w:style>
  <w:style w:type="paragraph" w:customStyle="1" w:styleId="affff7">
    <w:name w:val="公式"/>
    <w:basedOn w:val="a1"/>
    <w:link w:val="affff8"/>
    <w:qFormat/>
    <w:rsid w:val="00620872"/>
    <w:pPr>
      <w:tabs>
        <w:tab w:val="center" w:pos="4150"/>
        <w:tab w:val="right" w:leader="dot" w:pos="8301"/>
      </w:tabs>
    </w:pPr>
  </w:style>
  <w:style w:type="character" w:customStyle="1" w:styleId="affff8">
    <w:name w:val="公式 字符"/>
    <w:basedOn w:val="a2"/>
    <w:link w:val="affff7"/>
    <w:rsid w:val="00620872"/>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0596">
      <w:bodyDiv w:val="1"/>
      <w:marLeft w:val="0"/>
      <w:marRight w:val="0"/>
      <w:marTop w:val="0"/>
      <w:marBottom w:val="0"/>
      <w:divBdr>
        <w:top w:val="none" w:sz="0" w:space="0" w:color="auto"/>
        <w:left w:val="none" w:sz="0" w:space="0" w:color="auto"/>
        <w:bottom w:val="none" w:sz="0" w:space="0" w:color="auto"/>
        <w:right w:val="none" w:sz="0" w:space="0" w:color="auto"/>
      </w:divBdr>
      <w:divsChild>
        <w:div w:id="1149250433">
          <w:marLeft w:val="0"/>
          <w:marRight w:val="0"/>
          <w:marTop w:val="0"/>
          <w:marBottom w:val="0"/>
          <w:divBdr>
            <w:top w:val="none" w:sz="0" w:space="0" w:color="auto"/>
            <w:left w:val="none" w:sz="0" w:space="0" w:color="auto"/>
            <w:bottom w:val="none" w:sz="0" w:space="0" w:color="auto"/>
            <w:right w:val="none" w:sz="0" w:space="0" w:color="auto"/>
          </w:divBdr>
          <w:divsChild>
            <w:div w:id="137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0913">
      <w:bodyDiv w:val="1"/>
      <w:marLeft w:val="0"/>
      <w:marRight w:val="0"/>
      <w:marTop w:val="0"/>
      <w:marBottom w:val="0"/>
      <w:divBdr>
        <w:top w:val="none" w:sz="0" w:space="0" w:color="auto"/>
        <w:left w:val="none" w:sz="0" w:space="0" w:color="auto"/>
        <w:bottom w:val="none" w:sz="0" w:space="0" w:color="auto"/>
        <w:right w:val="none" w:sz="0" w:space="0" w:color="auto"/>
      </w:divBdr>
      <w:divsChild>
        <w:div w:id="1222475118">
          <w:marLeft w:val="0"/>
          <w:marRight w:val="0"/>
          <w:marTop w:val="0"/>
          <w:marBottom w:val="0"/>
          <w:divBdr>
            <w:top w:val="none" w:sz="0" w:space="0" w:color="auto"/>
            <w:left w:val="none" w:sz="0" w:space="0" w:color="auto"/>
            <w:bottom w:val="none" w:sz="0" w:space="0" w:color="auto"/>
            <w:right w:val="none" w:sz="0" w:space="0" w:color="auto"/>
          </w:divBdr>
          <w:divsChild>
            <w:div w:id="3260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105">
      <w:bodyDiv w:val="1"/>
      <w:marLeft w:val="0"/>
      <w:marRight w:val="0"/>
      <w:marTop w:val="0"/>
      <w:marBottom w:val="0"/>
      <w:divBdr>
        <w:top w:val="none" w:sz="0" w:space="0" w:color="auto"/>
        <w:left w:val="none" w:sz="0" w:space="0" w:color="auto"/>
        <w:bottom w:val="none" w:sz="0" w:space="0" w:color="auto"/>
        <w:right w:val="none" w:sz="0" w:space="0" w:color="auto"/>
      </w:divBdr>
      <w:divsChild>
        <w:div w:id="536311239">
          <w:marLeft w:val="0"/>
          <w:marRight w:val="0"/>
          <w:marTop w:val="0"/>
          <w:marBottom w:val="0"/>
          <w:divBdr>
            <w:top w:val="none" w:sz="0" w:space="0" w:color="auto"/>
            <w:left w:val="none" w:sz="0" w:space="0" w:color="auto"/>
            <w:bottom w:val="none" w:sz="0" w:space="0" w:color="auto"/>
            <w:right w:val="none" w:sz="0" w:space="0" w:color="auto"/>
          </w:divBdr>
          <w:divsChild>
            <w:div w:id="176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9399">
      <w:bodyDiv w:val="1"/>
      <w:marLeft w:val="0"/>
      <w:marRight w:val="0"/>
      <w:marTop w:val="0"/>
      <w:marBottom w:val="0"/>
      <w:divBdr>
        <w:top w:val="none" w:sz="0" w:space="0" w:color="auto"/>
        <w:left w:val="none" w:sz="0" w:space="0" w:color="auto"/>
        <w:bottom w:val="none" w:sz="0" w:space="0" w:color="auto"/>
        <w:right w:val="none" w:sz="0" w:space="0" w:color="auto"/>
      </w:divBdr>
      <w:divsChild>
        <w:div w:id="1979335144">
          <w:marLeft w:val="0"/>
          <w:marRight w:val="0"/>
          <w:marTop w:val="0"/>
          <w:marBottom w:val="0"/>
          <w:divBdr>
            <w:top w:val="none" w:sz="0" w:space="0" w:color="auto"/>
            <w:left w:val="none" w:sz="0" w:space="0" w:color="auto"/>
            <w:bottom w:val="none" w:sz="0" w:space="0" w:color="auto"/>
            <w:right w:val="none" w:sz="0" w:space="0" w:color="auto"/>
          </w:divBdr>
          <w:divsChild>
            <w:div w:id="2021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153">
      <w:bodyDiv w:val="1"/>
      <w:marLeft w:val="0"/>
      <w:marRight w:val="0"/>
      <w:marTop w:val="0"/>
      <w:marBottom w:val="0"/>
      <w:divBdr>
        <w:top w:val="none" w:sz="0" w:space="0" w:color="auto"/>
        <w:left w:val="none" w:sz="0" w:space="0" w:color="auto"/>
        <w:bottom w:val="none" w:sz="0" w:space="0" w:color="auto"/>
        <w:right w:val="none" w:sz="0" w:space="0" w:color="auto"/>
      </w:divBdr>
      <w:divsChild>
        <w:div w:id="184172041">
          <w:marLeft w:val="0"/>
          <w:marRight w:val="0"/>
          <w:marTop w:val="0"/>
          <w:marBottom w:val="0"/>
          <w:divBdr>
            <w:top w:val="none" w:sz="0" w:space="0" w:color="auto"/>
            <w:left w:val="none" w:sz="0" w:space="0" w:color="auto"/>
            <w:bottom w:val="none" w:sz="0" w:space="0" w:color="auto"/>
            <w:right w:val="none" w:sz="0" w:space="0" w:color="auto"/>
          </w:divBdr>
          <w:divsChild>
            <w:div w:id="13090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932">
      <w:bodyDiv w:val="1"/>
      <w:marLeft w:val="0"/>
      <w:marRight w:val="0"/>
      <w:marTop w:val="0"/>
      <w:marBottom w:val="0"/>
      <w:divBdr>
        <w:top w:val="none" w:sz="0" w:space="0" w:color="auto"/>
        <w:left w:val="none" w:sz="0" w:space="0" w:color="auto"/>
        <w:bottom w:val="none" w:sz="0" w:space="0" w:color="auto"/>
        <w:right w:val="none" w:sz="0" w:space="0" w:color="auto"/>
      </w:divBdr>
      <w:divsChild>
        <w:div w:id="160900319">
          <w:marLeft w:val="0"/>
          <w:marRight w:val="0"/>
          <w:marTop w:val="0"/>
          <w:marBottom w:val="0"/>
          <w:divBdr>
            <w:top w:val="none" w:sz="0" w:space="0" w:color="auto"/>
            <w:left w:val="none" w:sz="0" w:space="0" w:color="auto"/>
            <w:bottom w:val="none" w:sz="0" w:space="0" w:color="auto"/>
            <w:right w:val="none" w:sz="0" w:space="0" w:color="auto"/>
          </w:divBdr>
          <w:divsChild>
            <w:div w:id="4423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397">
      <w:bodyDiv w:val="1"/>
      <w:marLeft w:val="0"/>
      <w:marRight w:val="0"/>
      <w:marTop w:val="0"/>
      <w:marBottom w:val="0"/>
      <w:divBdr>
        <w:top w:val="none" w:sz="0" w:space="0" w:color="auto"/>
        <w:left w:val="none" w:sz="0" w:space="0" w:color="auto"/>
        <w:bottom w:val="none" w:sz="0" w:space="0" w:color="auto"/>
        <w:right w:val="none" w:sz="0" w:space="0" w:color="auto"/>
      </w:divBdr>
      <w:divsChild>
        <w:div w:id="1380396986">
          <w:marLeft w:val="0"/>
          <w:marRight w:val="0"/>
          <w:marTop w:val="0"/>
          <w:marBottom w:val="0"/>
          <w:divBdr>
            <w:top w:val="none" w:sz="0" w:space="0" w:color="auto"/>
            <w:left w:val="none" w:sz="0" w:space="0" w:color="auto"/>
            <w:bottom w:val="none" w:sz="0" w:space="0" w:color="auto"/>
            <w:right w:val="none" w:sz="0" w:space="0" w:color="auto"/>
          </w:divBdr>
          <w:divsChild>
            <w:div w:id="8846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565">
      <w:bodyDiv w:val="1"/>
      <w:marLeft w:val="0"/>
      <w:marRight w:val="0"/>
      <w:marTop w:val="0"/>
      <w:marBottom w:val="0"/>
      <w:divBdr>
        <w:top w:val="none" w:sz="0" w:space="0" w:color="auto"/>
        <w:left w:val="none" w:sz="0" w:space="0" w:color="auto"/>
        <w:bottom w:val="none" w:sz="0" w:space="0" w:color="auto"/>
        <w:right w:val="none" w:sz="0" w:space="0" w:color="auto"/>
      </w:divBdr>
      <w:divsChild>
        <w:div w:id="693312291">
          <w:marLeft w:val="0"/>
          <w:marRight w:val="0"/>
          <w:marTop w:val="0"/>
          <w:marBottom w:val="0"/>
          <w:divBdr>
            <w:top w:val="none" w:sz="0" w:space="0" w:color="auto"/>
            <w:left w:val="none" w:sz="0" w:space="0" w:color="auto"/>
            <w:bottom w:val="none" w:sz="0" w:space="0" w:color="auto"/>
            <w:right w:val="none" w:sz="0" w:space="0" w:color="auto"/>
          </w:divBdr>
          <w:divsChild>
            <w:div w:id="17314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25">
      <w:bodyDiv w:val="1"/>
      <w:marLeft w:val="0"/>
      <w:marRight w:val="0"/>
      <w:marTop w:val="0"/>
      <w:marBottom w:val="0"/>
      <w:divBdr>
        <w:top w:val="none" w:sz="0" w:space="0" w:color="auto"/>
        <w:left w:val="none" w:sz="0" w:space="0" w:color="auto"/>
        <w:bottom w:val="none" w:sz="0" w:space="0" w:color="auto"/>
        <w:right w:val="none" w:sz="0" w:space="0" w:color="auto"/>
      </w:divBdr>
      <w:divsChild>
        <w:div w:id="369768792">
          <w:marLeft w:val="0"/>
          <w:marRight w:val="0"/>
          <w:marTop w:val="0"/>
          <w:marBottom w:val="0"/>
          <w:divBdr>
            <w:top w:val="none" w:sz="0" w:space="0" w:color="auto"/>
            <w:left w:val="none" w:sz="0" w:space="0" w:color="auto"/>
            <w:bottom w:val="none" w:sz="0" w:space="0" w:color="auto"/>
            <w:right w:val="none" w:sz="0" w:space="0" w:color="auto"/>
          </w:divBdr>
          <w:divsChild>
            <w:div w:id="252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6482">
      <w:bodyDiv w:val="1"/>
      <w:marLeft w:val="0"/>
      <w:marRight w:val="0"/>
      <w:marTop w:val="0"/>
      <w:marBottom w:val="0"/>
      <w:divBdr>
        <w:top w:val="none" w:sz="0" w:space="0" w:color="auto"/>
        <w:left w:val="none" w:sz="0" w:space="0" w:color="auto"/>
        <w:bottom w:val="none" w:sz="0" w:space="0" w:color="auto"/>
        <w:right w:val="none" w:sz="0" w:space="0" w:color="auto"/>
      </w:divBdr>
      <w:divsChild>
        <w:div w:id="341056788">
          <w:marLeft w:val="0"/>
          <w:marRight w:val="0"/>
          <w:marTop w:val="0"/>
          <w:marBottom w:val="0"/>
          <w:divBdr>
            <w:top w:val="none" w:sz="0" w:space="0" w:color="auto"/>
            <w:left w:val="none" w:sz="0" w:space="0" w:color="auto"/>
            <w:bottom w:val="none" w:sz="0" w:space="0" w:color="auto"/>
            <w:right w:val="none" w:sz="0" w:space="0" w:color="auto"/>
          </w:divBdr>
          <w:divsChild>
            <w:div w:id="18018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929">
      <w:bodyDiv w:val="1"/>
      <w:marLeft w:val="0"/>
      <w:marRight w:val="0"/>
      <w:marTop w:val="0"/>
      <w:marBottom w:val="0"/>
      <w:divBdr>
        <w:top w:val="none" w:sz="0" w:space="0" w:color="auto"/>
        <w:left w:val="none" w:sz="0" w:space="0" w:color="auto"/>
        <w:bottom w:val="none" w:sz="0" w:space="0" w:color="auto"/>
        <w:right w:val="none" w:sz="0" w:space="0" w:color="auto"/>
      </w:divBdr>
      <w:divsChild>
        <w:div w:id="1228223906">
          <w:marLeft w:val="0"/>
          <w:marRight w:val="0"/>
          <w:marTop w:val="0"/>
          <w:marBottom w:val="0"/>
          <w:divBdr>
            <w:top w:val="none" w:sz="0" w:space="0" w:color="auto"/>
            <w:left w:val="none" w:sz="0" w:space="0" w:color="auto"/>
            <w:bottom w:val="none" w:sz="0" w:space="0" w:color="auto"/>
            <w:right w:val="none" w:sz="0" w:space="0" w:color="auto"/>
          </w:divBdr>
          <w:divsChild>
            <w:div w:id="14939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3139">
      <w:bodyDiv w:val="1"/>
      <w:marLeft w:val="0"/>
      <w:marRight w:val="0"/>
      <w:marTop w:val="0"/>
      <w:marBottom w:val="0"/>
      <w:divBdr>
        <w:top w:val="none" w:sz="0" w:space="0" w:color="auto"/>
        <w:left w:val="none" w:sz="0" w:space="0" w:color="auto"/>
        <w:bottom w:val="none" w:sz="0" w:space="0" w:color="auto"/>
        <w:right w:val="none" w:sz="0" w:space="0" w:color="auto"/>
      </w:divBdr>
      <w:divsChild>
        <w:div w:id="173112416">
          <w:marLeft w:val="0"/>
          <w:marRight w:val="0"/>
          <w:marTop w:val="0"/>
          <w:marBottom w:val="0"/>
          <w:divBdr>
            <w:top w:val="none" w:sz="0" w:space="0" w:color="auto"/>
            <w:left w:val="none" w:sz="0" w:space="0" w:color="auto"/>
            <w:bottom w:val="none" w:sz="0" w:space="0" w:color="auto"/>
            <w:right w:val="none" w:sz="0" w:space="0" w:color="auto"/>
          </w:divBdr>
          <w:divsChild>
            <w:div w:id="60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6657">
      <w:bodyDiv w:val="1"/>
      <w:marLeft w:val="0"/>
      <w:marRight w:val="0"/>
      <w:marTop w:val="0"/>
      <w:marBottom w:val="0"/>
      <w:divBdr>
        <w:top w:val="none" w:sz="0" w:space="0" w:color="auto"/>
        <w:left w:val="none" w:sz="0" w:space="0" w:color="auto"/>
        <w:bottom w:val="none" w:sz="0" w:space="0" w:color="auto"/>
        <w:right w:val="none" w:sz="0" w:space="0" w:color="auto"/>
      </w:divBdr>
      <w:divsChild>
        <w:div w:id="1160194121">
          <w:marLeft w:val="0"/>
          <w:marRight w:val="0"/>
          <w:marTop w:val="0"/>
          <w:marBottom w:val="0"/>
          <w:divBdr>
            <w:top w:val="none" w:sz="0" w:space="0" w:color="auto"/>
            <w:left w:val="none" w:sz="0" w:space="0" w:color="auto"/>
            <w:bottom w:val="none" w:sz="0" w:space="0" w:color="auto"/>
            <w:right w:val="none" w:sz="0" w:space="0" w:color="auto"/>
          </w:divBdr>
          <w:divsChild>
            <w:div w:id="8735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424">
      <w:bodyDiv w:val="1"/>
      <w:marLeft w:val="0"/>
      <w:marRight w:val="0"/>
      <w:marTop w:val="0"/>
      <w:marBottom w:val="0"/>
      <w:divBdr>
        <w:top w:val="none" w:sz="0" w:space="0" w:color="auto"/>
        <w:left w:val="none" w:sz="0" w:space="0" w:color="auto"/>
        <w:bottom w:val="none" w:sz="0" w:space="0" w:color="auto"/>
        <w:right w:val="none" w:sz="0" w:space="0" w:color="auto"/>
      </w:divBdr>
      <w:divsChild>
        <w:div w:id="1263488106">
          <w:marLeft w:val="0"/>
          <w:marRight w:val="0"/>
          <w:marTop w:val="0"/>
          <w:marBottom w:val="0"/>
          <w:divBdr>
            <w:top w:val="none" w:sz="0" w:space="0" w:color="auto"/>
            <w:left w:val="none" w:sz="0" w:space="0" w:color="auto"/>
            <w:bottom w:val="none" w:sz="0" w:space="0" w:color="auto"/>
            <w:right w:val="none" w:sz="0" w:space="0" w:color="auto"/>
          </w:divBdr>
          <w:divsChild>
            <w:div w:id="3336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10256">
      <w:bodyDiv w:val="1"/>
      <w:marLeft w:val="0"/>
      <w:marRight w:val="0"/>
      <w:marTop w:val="0"/>
      <w:marBottom w:val="0"/>
      <w:divBdr>
        <w:top w:val="none" w:sz="0" w:space="0" w:color="auto"/>
        <w:left w:val="none" w:sz="0" w:space="0" w:color="auto"/>
        <w:bottom w:val="none" w:sz="0" w:space="0" w:color="auto"/>
        <w:right w:val="none" w:sz="0" w:space="0" w:color="auto"/>
      </w:divBdr>
      <w:divsChild>
        <w:div w:id="1748309104">
          <w:marLeft w:val="0"/>
          <w:marRight w:val="0"/>
          <w:marTop w:val="0"/>
          <w:marBottom w:val="0"/>
          <w:divBdr>
            <w:top w:val="none" w:sz="0" w:space="0" w:color="auto"/>
            <w:left w:val="none" w:sz="0" w:space="0" w:color="auto"/>
            <w:bottom w:val="none" w:sz="0" w:space="0" w:color="auto"/>
            <w:right w:val="none" w:sz="0" w:space="0" w:color="auto"/>
          </w:divBdr>
          <w:divsChild>
            <w:div w:id="11435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71">
      <w:bodyDiv w:val="1"/>
      <w:marLeft w:val="0"/>
      <w:marRight w:val="0"/>
      <w:marTop w:val="0"/>
      <w:marBottom w:val="0"/>
      <w:divBdr>
        <w:top w:val="none" w:sz="0" w:space="0" w:color="auto"/>
        <w:left w:val="none" w:sz="0" w:space="0" w:color="auto"/>
        <w:bottom w:val="none" w:sz="0" w:space="0" w:color="auto"/>
        <w:right w:val="none" w:sz="0" w:space="0" w:color="auto"/>
      </w:divBdr>
      <w:divsChild>
        <w:div w:id="833229379">
          <w:marLeft w:val="0"/>
          <w:marRight w:val="0"/>
          <w:marTop w:val="0"/>
          <w:marBottom w:val="0"/>
          <w:divBdr>
            <w:top w:val="none" w:sz="0" w:space="0" w:color="auto"/>
            <w:left w:val="none" w:sz="0" w:space="0" w:color="auto"/>
            <w:bottom w:val="none" w:sz="0" w:space="0" w:color="auto"/>
            <w:right w:val="none" w:sz="0" w:space="0" w:color="auto"/>
          </w:divBdr>
          <w:divsChild>
            <w:div w:id="160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2857">
      <w:bodyDiv w:val="1"/>
      <w:marLeft w:val="0"/>
      <w:marRight w:val="0"/>
      <w:marTop w:val="0"/>
      <w:marBottom w:val="0"/>
      <w:divBdr>
        <w:top w:val="none" w:sz="0" w:space="0" w:color="auto"/>
        <w:left w:val="none" w:sz="0" w:space="0" w:color="auto"/>
        <w:bottom w:val="none" w:sz="0" w:space="0" w:color="auto"/>
        <w:right w:val="none" w:sz="0" w:space="0" w:color="auto"/>
      </w:divBdr>
      <w:divsChild>
        <w:div w:id="56898137">
          <w:marLeft w:val="0"/>
          <w:marRight w:val="0"/>
          <w:marTop w:val="0"/>
          <w:marBottom w:val="0"/>
          <w:divBdr>
            <w:top w:val="none" w:sz="0" w:space="0" w:color="auto"/>
            <w:left w:val="none" w:sz="0" w:space="0" w:color="auto"/>
            <w:bottom w:val="none" w:sz="0" w:space="0" w:color="auto"/>
            <w:right w:val="none" w:sz="0" w:space="0" w:color="auto"/>
          </w:divBdr>
          <w:divsChild>
            <w:div w:id="9648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558">
      <w:bodyDiv w:val="1"/>
      <w:marLeft w:val="0"/>
      <w:marRight w:val="0"/>
      <w:marTop w:val="0"/>
      <w:marBottom w:val="0"/>
      <w:divBdr>
        <w:top w:val="none" w:sz="0" w:space="0" w:color="auto"/>
        <w:left w:val="none" w:sz="0" w:space="0" w:color="auto"/>
        <w:bottom w:val="none" w:sz="0" w:space="0" w:color="auto"/>
        <w:right w:val="none" w:sz="0" w:space="0" w:color="auto"/>
      </w:divBdr>
      <w:divsChild>
        <w:div w:id="279653096">
          <w:marLeft w:val="0"/>
          <w:marRight w:val="0"/>
          <w:marTop w:val="0"/>
          <w:marBottom w:val="0"/>
          <w:divBdr>
            <w:top w:val="none" w:sz="0" w:space="0" w:color="auto"/>
            <w:left w:val="none" w:sz="0" w:space="0" w:color="auto"/>
            <w:bottom w:val="none" w:sz="0" w:space="0" w:color="auto"/>
            <w:right w:val="none" w:sz="0" w:space="0" w:color="auto"/>
          </w:divBdr>
          <w:divsChild>
            <w:div w:id="12831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9668">
      <w:bodyDiv w:val="1"/>
      <w:marLeft w:val="0"/>
      <w:marRight w:val="0"/>
      <w:marTop w:val="0"/>
      <w:marBottom w:val="0"/>
      <w:divBdr>
        <w:top w:val="none" w:sz="0" w:space="0" w:color="auto"/>
        <w:left w:val="none" w:sz="0" w:space="0" w:color="auto"/>
        <w:bottom w:val="none" w:sz="0" w:space="0" w:color="auto"/>
        <w:right w:val="none" w:sz="0" w:space="0" w:color="auto"/>
      </w:divBdr>
      <w:divsChild>
        <w:div w:id="1484813881">
          <w:marLeft w:val="0"/>
          <w:marRight w:val="0"/>
          <w:marTop w:val="0"/>
          <w:marBottom w:val="0"/>
          <w:divBdr>
            <w:top w:val="none" w:sz="0" w:space="0" w:color="auto"/>
            <w:left w:val="none" w:sz="0" w:space="0" w:color="auto"/>
            <w:bottom w:val="none" w:sz="0" w:space="0" w:color="auto"/>
            <w:right w:val="none" w:sz="0" w:space="0" w:color="auto"/>
          </w:divBdr>
          <w:divsChild>
            <w:div w:id="14547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5844">
      <w:bodyDiv w:val="1"/>
      <w:marLeft w:val="0"/>
      <w:marRight w:val="0"/>
      <w:marTop w:val="0"/>
      <w:marBottom w:val="0"/>
      <w:divBdr>
        <w:top w:val="none" w:sz="0" w:space="0" w:color="auto"/>
        <w:left w:val="none" w:sz="0" w:space="0" w:color="auto"/>
        <w:bottom w:val="none" w:sz="0" w:space="0" w:color="auto"/>
        <w:right w:val="none" w:sz="0" w:space="0" w:color="auto"/>
      </w:divBdr>
      <w:divsChild>
        <w:div w:id="539976465">
          <w:marLeft w:val="0"/>
          <w:marRight w:val="0"/>
          <w:marTop w:val="0"/>
          <w:marBottom w:val="0"/>
          <w:divBdr>
            <w:top w:val="none" w:sz="0" w:space="0" w:color="auto"/>
            <w:left w:val="none" w:sz="0" w:space="0" w:color="auto"/>
            <w:bottom w:val="none" w:sz="0" w:space="0" w:color="auto"/>
            <w:right w:val="none" w:sz="0" w:space="0" w:color="auto"/>
          </w:divBdr>
          <w:divsChild>
            <w:div w:id="9038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5795">
      <w:bodyDiv w:val="1"/>
      <w:marLeft w:val="0"/>
      <w:marRight w:val="0"/>
      <w:marTop w:val="0"/>
      <w:marBottom w:val="0"/>
      <w:divBdr>
        <w:top w:val="none" w:sz="0" w:space="0" w:color="auto"/>
        <w:left w:val="none" w:sz="0" w:space="0" w:color="auto"/>
        <w:bottom w:val="none" w:sz="0" w:space="0" w:color="auto"/>
        <w:right w:val="none" w:sz="0" w:space="0" w:color="auto"/>
      </w:divBdr>
      <w:divsChild>
        <w:div w:id="852063104">
          <w:marLeft w:val="0"/>
          <w:marRight w:val="0"/>
          <w:marTop w:val="0"/>
          <w:marBottom w:val="0"/>
          <w:divBdr>
            <w:top w:val="none" w:sz="0" w:space="0" w:color="auto"/>
            <w:left w:val="none" w:sz="0" w:space="0" w:color="auto"/>
            <w:bottom w:val="none" w:sz="0" w:space="0" w:color="auto"/>
            <w:right w:val="none" w:sz="0" w:space="0" w:color="auto"/>
          </w:divBdr>
          <w:divsChild>
            <w:div w:id="14174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85">
      <w:bodyDiv w:val="1"/>
      <w:marLeft w:val="0"/>
      <w:marRight w:val="0"/>
      <w:marTop w:val="0"/>
      <w:marBottom w:val="0"/>
      <w:divBdr>
        <w:top w:val="none" w:sz="0" w:space="0" w:color="auto"/>
        <w:left w:val="none" w:sz="0" w:space="0" w:color="auto"/>
        <w:bottom w:val="none" w:sz="0" w:space="0" w:color="auto"/>
        <w:right w:val="none" w:sz="0" w:space="0" w:color="auto"/>
      </w:divBdr>
      <w:divsChild>
        <w:div w:id="754473754">
          <w:marLeft w:val="0"/>
          <w:marRight w:val="0"/>
          <w:marTop w:val="0"/>
          <w:marBottom w:val="0"/>
          <w:divBdr>
            <w:top w:val="none" w:sz="0" w:space="0" w:color="auto"/>
            <w:left w:val="none" w:sz="0" w:space="0" w:color="auto"/>
            <w:bottom w:val="none" w:sz="0" w:space="0" w:color="auto"/>
            <w:right w:val="none" w:sz="0" w:space="0" w:color="auto"/>
          </w:divBdr>
          <w:divsChild>
            <w:div w:id="930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6292">
      <w:bodyDiv w:val="1"/>
      <w:marLeft w:val="0"/>
      <w:marRight w:val="0"/>
      <w:marTop w:val="0"/>
      <w:marBottom w:val="0"/>
      <w:divBdr>
        <w:top w:val="none" w:sz="0" w:space="0" w:color="auto"/>
        <w:left w:val="none" w:sz="0" w:space="0" w:color="auto"/>
        <w:bottom w:val="none" w:sz="0" w:space="0" w:color="auto"/>
        <w:right w:val="none" w:sz="0" w:space="0" w:color="auto"/>
      </w:divBdr>
      <w:divsChild>
        <w:div w:id="1852260587">
          <w:marLeft w:val="0"/>
          <w:marRight w:val="0"/>
          <w:marTop w:val="0"/>
          <w:marBottom w:val="0"/>
          <w:divBdr>
            <w:top w:val="none" w:sz="0" w:space="0" w:color="auto"/>
            <w:left w:val="none" w:sz="0" w:space="0" w:color="auto"/>
            <w:bottom w:val="none" w:sz="0" w:space="0" w:color="auto"/>
            <w:right w:val="none" w:sz="0" w:space="0" w:color="auto"/>
          </w:divBdr>
          <w:divsChild>
            <w:div w:id="12256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5">
      <w:bodyDiv w:val="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30368">
      <w:bodyDiv w:val="1"/>
      <w:marLeft w:val="0"/>
      <w:marRight w:val="0"/>
      <w:marTop w:val="0"/>
      <w:marBottom w:val="0"/>
      <w:divBdr>
        <w:top w:val="none" w:sz="0" w:space="0" w:color="auto"/>
        <w:left w:val="none" w:sz="0" w:space="0" w:color="auto"/>
        <w:bottom w:val="none" w:sz="0" w:space="0" w:color="auto"/>
        <w:right w:val="none" w:sz="0" w:space="0" w:color="auto"/>
      </w:divBdr>
      <w:divsChild>
        <w:div w:id="921069089">
          <w:marLeft w:val="0"/>
          <w:marRight w:val="0"/>
          <w:marTop w:val="0"/>
          <w:marBottom w:val="0"/>
          <w:divBdr>
            <w:top w:val="none" w:sz="0" w:space="0" w:color="auto"/>
            <w:left w:val="none" w:sz="0" w:space="0" w:color="auto"/>
            <w:bottom w:val="none" w:sz="0" w:space="0" w:color="auto"/>
            <w:right w:val="none" w:sz="0" w:space="0" w:color="auto"/>
          </w:divBdr>
          <w:divsChild>
            <w:div w:id="13965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409">
      <w:bodyDiv w:val="1"/>
      <w:marLeft w:val="0"/>
      <w:marRight w:val="0"/>
      <w:marTop w:val="0"/>
      <w:marBottom w:val="0"/>
      <w:divBdr>
        <w:top w:val="none" w:sz="0" w:space="0" w:color="auto"/>
        <w:left w:val="none" w:sz="0" w:space="0" w:color="auto"/>
        <w:bottom w:val="none" w:sz="0" w:space="0" w:color="auto"/>
        <w:right w:val="none" w:sz="0" w:space="0" w:color="auto"/>
      </w:divBdr>
      <w:divsChild>
        <w:div w:id="1357848419">
          <w:marLeft w:val="0"/>
          <w:marRight w:val="0"/>
          <w:marTop w:val="0"/>
          <w:marBottom w:val="0"/>
          <w:divBdr>
            <w:top w:val="none" w:sz="0" w:space="0" w:color="auto"/>
            <w:left w:val="none" w:sz="0" w:space="0" w:color="auto"/>
            <w:bottom w:val="none" w:sz="0" w:space="0" w:color="auto"/>
            <w:right w:val="none" w:sz="0" w:space="0" w:color="auto"/>
          </w:divBdr>
          <w:divsChild>
            <w:div w:id="3229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0122">
      <w:bodyDiv w:val="1"/>
      <w:marLeft w:val="0"/>
      <w:marRight w:val="0"/>
      <w:marTop w:val="0"/>
      <w:marBottom w:val="0"/>
      <w:divBdr>
        <w:top w:val="none" w:sz="0" w:space="0" w:color="auto"/>
        <w:left w:val="none" w:sz="0" w:space="0" w:color="auto"/>
        <w:bottom w:val="none" w:sz="0" w:space="0" w:color="auto"/>
        <w:right w:val="none" w:sz="0" w:space="0" w:color="auto"/>
      </w:divBdr>
      <w:divsChild>
        <w:div w:id="1530223363">
          <w:marLeft w:val="0"/>
          <w:marRight w:val="0"/>
          <w:marTop w:val="0"/>
          <w:marBottom w:val="0"/>
          <w:divBdr>
            <w:top w:val="none" w:sz="0" w:space="0" w:color="auto"/>
            <w:left w:val="none" w:sz="0" w:space="0" w:color="auto"/>
            <w:bottom w:val="none" w:sz="0" w:space="0" w:color="auto"/>
            <w:right w:val="none" w:sz="0" w:space="0" w:color="auto"/>
          </w:divBdr>
          <w:divsChild>
            <w:div w:id="1094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6355">
      <w:bodyDiv w:val="1"/>
      <w:marLeft w:val="0"/>
      <w:marRight w:val="0"/>
      <w:marTop w:val="0"/>
      <w:marBottom w:val="0"/>
      <w:divBdr>
        <w:top w:val="none" w:sz="0" w:space="0" w:color="auto"/>
        <w:left w:val="none" w:sz="0" w:space="0" w:color="auto"/>
        <w:bottom w:val="none" w:sz="0" w:space="0" w:color="auto"/>
        <w:right w:val="none" w:sz="0" w:space="0" w:color="auto"/>
      </w:divBdr>
      <w:divsChild>
        <w:div w:id="650521243">
          <w:marLeft w:val="0"/>
          <w:marRight w:val="0"/>
          <w:marTop w:val="0"/>
          <w:marBottom w:val="0"/>
          <w:divBdr>
            <w:top w:val="none" w:sz="0" w:space="0" w:color="auto"/>
            <w:left w:val="none" w:sz="0" w:space="0" w:color="auto"/>
            <w:bottom w:val="none" w:sz="0" w:space="0" w:color="auto"/>
            <w:right w:val="none" w:sz="0" w:space="0" w:color="auto"/>
          </w:divBdr>
          <w:divsChild>
            <w:div w:id="629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855">
      <w:bodyDiv w:val="1"/>
      <w:marLeft w:val="0"/>
      <w:marRight w:val="0"/>
      <w:marTop w:val="0"/>
      <w:marBottom w:val="0"/>
      <w:divBdr>
        <w:top w:val="none" w:sz="0" w:space="0" w:color="auto"/>
        <w:left w:val="none" w:sz="0" w:space="0" w:color="auto"/>
        <w:bottom w:val="none" w:sz="0" w:space="0" w:color="auto"/>
        <w:right w:val="none" w:sz="0" w:space="0" w:color="auto"/>
      </w:divBdr>
      <w:divsChild>
        <w:div w:id="923958695">
          <w:marLeft w:val="0"/>
          <w:marRight w:val="0"/>
          <w:marTop w:val="0"/>
          <w:marBottom w:val="0"/>
          <w:divBdr>
            <w:top w:val="none" w:sz="0" w:space="0" w:color="auto"/>
            <w:left w:val="none" w:sz="0" w:space="0" w:color="auto"/>
            <w:bottom w:val="none" w:sz="0" w:space="0" w:color="auto"/>
            <w:right w:val="none" w:sz="0" w:space="0" w:color="auto"/>
          </w:divBdr>
          <w:divsChild>
            <w:div w:id="6193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7258">
      <w:bodyDiv w:val="1"/>
      <w:marLeft w:val="0"/>
      <w:marRight w:val="0"/>
      <w:marTop w:val="0"/>
      <w:marBottom w:val="0"/>
      <w:divBdr>
        <w:top w:val="none" w:sz="0" w:space="0" w:color="auto"/>
        <w:left w:val="none" w:sz="0" w:space="0" w:color="auto"/>
        <w:bottom w:val="none" w:sz="0" w:space="0" w:color="auto"/>
        <w:right w:val="none" w:sz="0" w:space="0" w:color="auto"/>
      </w:divBdr>
      <w:divsChild>
        <w:div w:id="1032271410">
          <w:marLeft w:val="0"/>
          <w:marRight w:val="0"/>
          <w:marTop w:val="0"/>
          <w:marBottom w:val="0"/>
          <w:divBdr>
            <w:top w:val="none" w:sz="0" w:space="0" w:color="auto"/>
            <w:left w:val="none" w:sz="0" w:space="0" w:color="auto"/>
            <w:bottom w:val="none" w:sz="0" w:space="0" w:color="auto"/>
            <w:right w:val="none" w:sz="0" w:space="0" w:color="auto"/>
          </w:divBdr>
          <w:divsChild>
            <w:div w:id="1454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719">
      <w:bodyDiv w:val="1"/>
      <w:marLeft w:val="0"/>
      <w:marRight w:val="0"/>
      <w:marTop w:val="0"/>
      <w:marBottom w:val="0"/>
      <w:divBdr>
        <w:top w:val="none" w:sz="0" w:space="0" w:color="auto"/>
        <w:left w:val="none" w:sz="0" w:space="0" w:color="auto"/>
        <w:bottom w:val="none" w:sz="0" w:space="0" w:color="auto"/>
        <w:right w:val="none" w:sz="0" w:space="0" w:color="auto"/>
      </w:divBdr>
      <w:divsChild>
        <w:div w:id="553388374">
          <w:marLeft w:val="0"/>
          <w:marRight w:val="0"/>
          <w:marTop w:val="0"/>
          <w:marBottom w:val="0"/>
          <w:divBdr>
            <w:top w:val="none" w:sz="0" w:space="0" w:color="auto"/>
            <w:left w:val="none" w:sz="0" w:space="0" w:color="auto"/>
            <w:bottom w:val="none" w:sz="0" w:space="0" w:color="auto"/>
            <w:right w:val="none" w:sz="0" w:space="0" w:color="auto"/>
          </w:divBdr>
          <w:divsChild>
            <w:div w:id="5763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4611">
      <w:bodyDiv w:val="1"/>
      <w:marLeft w:val="0"/>
      <w:marRight w:val="0"/>
      <w:marTop w:val="0"/>
      <w:marBottom w:val="0"/>
      <w:divBdr>
        <w:top w:val="none" w:sz="0" w:space="0" w:color="auto"/>
        <w:left w:val="none" w:sz="0" w:space="0" w:color="auto"/>
        <w:bottom w:val="none" w:sz="0" w:space="0" w:color="auto"/>
        <w:right w:val="none" w:sz="0" w:space="0" w:color="auto"/>
      </w:divBdr>
      <w:divsChild>
        <w:div w:id="680742498">
          <w:marLeft w:val="0"/>
          <w:marRight w:val="0"/>
          <w:marTop w:val="0"/>
          <w:marBottom w:val="0"/>
          <w:divBdr>
            <w:top w:val="none" w:sz="0" w:space="0" w:color="auto"/>
            <w:left w:val="none" w:sz="0" w:space="0" w:color="auto"/>
            <w:bottom w:val="none" w:sz="0" w:space="0" w:color="auto"/>
            <w:right w:val="none" w:sz="0" w:space="0" w:color="auto"/>
          </w:divBdr>
          <w:divsChild>
            <w:div w:id="1312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03">
      <w:bodyDiv w:val="1"/>
      <w:marLeft w:val="0"/>
      <w:marRight w:val="0"/>
      <w:marTop w:val="0"/>
      <w:marBottom w:val="0"/>
      <w:divBdr>
        <w:top w:val="none" w:sz="0" w:space="0" w:color="auto"/>
        <w:left w:val="none" w:sz="0" w:space="0" w:color="auto"/>
        <w:bottom w:val="none" w:sz="0" w:space="0" w:color="auto"/>
        <w:right w:val="none" w:sz="0" w:space="0" w:color="auto"/>
      </w:divBdr>
      <w:divsChild>
        <w:div w:id="641887741">
          <w:marLeft w:val="0"/>
          <w:marRight w:val="0"/>
          <w:marTop w:val="0"/>
          <w:marBottom w:val="0"/>
          <w:divBdr>
            <w:top w:val="none" w:sz="0" w:space="0" w:color="auto"/>
            <w:left w:val="none" w:sz="0" w:space="0" w:color="auto"/>
            <w:bottom w:val="none" w:sz="0" w:space="0" w:color="auto"/>
            <w:right w:val="none" w:sz="0" w:space="0" w:color="auto"/>
          </w:divBdr>
          <w:divsChild>
            <w:div w:id="669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026">
      <w:bodyDiv w:val="1"/>
      <w:marLeft w:val="0"/>
      <w:marRight w:val="0"/>
      <w:marTop w:val="0"/>
      <w:marBottom w:val="0"/>
      <w:divBdr>
        <w:top w:val="none" w:sz="0" w:space="0" w:color="auto"/>
        <w:left w:val="none" w:sz="0" w:space="0" w:color="auto"/>
        <w:bottom w:val="none" w:sz="0" w:space="0" w:color="auto"/>
        <w:right w:val="none" w:sz="0" w:space="0" w:color="auto"/>
      </w:divBdr>
      <w:divsChild>
        <w:div w:id="1704673309">
          <w:marLeft w:val="0"/>
          <w:marRight w:val="0"/>
          <w:marTop w:val="0"/>
          <w:marBottom w:val="0"/>
          <w:divBdr>
            <w:top w:val="none" w:sz="0" w:space="0" w:color="auto"/>
            <w:left w:val="none" w:sz="0" w:space="0" w:color="auto"/>
            <w:bottom w:val="none" w:sz="0" w:space="0" w:color="auto"/>
            <w:right w:val="none" w:sz="0" w:space="0" w:color="auto"/>
          </w:divBdr>
          <w:divsChild>
            <w:div w:id="11600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8324">
      <w:bodyDiv w:val="1"/>
      <w:marLeft w:val="0"/>
      <w:marRight w:val="0"/>
      <w:marTop w:val="0"/>
      <w:marBottom w:val="0"/>
      <w:divBdr>
        <w:top w:val="none" w:sz="0" w:space="0" w:color="auto"/>
        <w:left w:val="none" w:sz="0" w:space="0" w:color="auto"/>
        <w:bottom w:val="none" w:sz="0" w:space="0" w:color="auto"/>
        <w:right w:val="none" w:sz="0" w:space="0" w:color="auto"/>
      </w:divBdr>
      <w:divsChild>
        <w:div w:id="1612784350">
          <w:marLeft w:val="0"/>
          <w:marRight w:val="0"/>
          <w:marTop w:val="0"/>
          <w:marBottom w:val="0"/>
          <w:divBdr>
            <w:top w:val="none" w:sz="0" w:space="0" w:color="auto"/>
            <w:left w:val="none" w:sz="0" w:space="0" w:color="auto"/>
            <w:bottom w:val="none" w:sz="0" w:space="0" w:color="auto"/>
            <w:right w:val="none" w:sz="0" w:space="0" w:color="auto"/>
          </w:divBdr>
          <w:divsChild>
            <w:div w:id="6383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050">
      <w:bodyDiv w:val="1"/>
      <w:marLeft w:val="0"/>
      <w:marRight w:val="0"/>
      <w:marTop w:val="0"/>
      <w:marBottom w:val="0"/>
      <w:divBdr>
        <w:top w:val="none" w:sz="0" w:space="0" w:color="auto"/>
        <w:left w:val="none" w:sz="0" w:space="0" w:color="auto"/>
        <w:bottom w:val="none" w:sz="0" w:space="0" w:color="auto"/>
        <w:right w:val="none" w:sz="0" w:space="0" w:color="auto"/>
      </w:divBdr>
      <w:divsChild>
        <w:div w:id="1466771403">
          <w:marLeft w:val="0"/>
          <w:marRight w:val="0"/>
          <w:marTop w:val="0"/>
          <w:marBottom w:val="0"/>
          <w:divBdr>
            <w:top w:val="none" w:sz="0" w:space="0" w:color="auto"/>
            <w:left w:val="none" w:sz="0" w:space="0" w:color="auto"/>
            <w:bottom w:val="none" w:sz="0" w:space="0" w:color="auto"/>
            <w:right w:val="none" w:sz="0" w:space="0" w:color="auto"/>
          </w:divBdr>
          <w:divsChild>
            <w:div w:id="1909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77">
      <w:bodyDiv w:val="1"/>
      <w:marLeft w:val="0"/>
      <w:marRight w:val="0"/>
      <w:marTop w:val="0"/>
      <w:marBottom w:val="0"/>
      <w:divBdr>
        <w:top w:val="none" w:sz="0" w:space="0" w:color="auto"/>
        <w:left w:val="none" w:sz="0" w:space="0" w:color="auto"/>
        <w:bottom w:val="none" w:sz="0" w:space="0" w:color="auto"/>
        <w:right w:val="none" w:sz="0" w:space="0" w:color="auto"/>
      </w:divBdr>
      <w:divsChild>
        <w:div w:id="1137837925">
          <w:marLeft w:val="0"/>
          <w:marRight w:val="0"/>
          <w:marTop w:val="0"/>
          <w:marBottom w:val="0"/>
          <w:divBdr>
            <w:top w:val="none" w:sz="0" w:space="0" w:color="auto"/>
            <w:left w:val="none" w:sz="0" w:space="0" w:color="auto"/>
            <w:bottom w:val="none" w:sz="0" w:space="0" w:color="auto"/>
            <w:right w:val="none" w:sz="0" w:space="0" w:color="auto"/>
          </w:divBdr>
          <w:divsChild>
            <w:div w:id="275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901">
      <w:bodyDiv w:val="1"/>
      <w:marLeft w:val="0"/>
      <w:marRight w:val="0"/>
      <w:marTop w:val="0"/>
      <w:marBottom w:val="0"/>
      <w:divBdr>
        <w:top w:val="none" w:sz="0" w:space="0" w:color="auto"/>
        <w:left w:val="none" w:sz="0" w:space="0" w:color="auto"/>
        <w:bottom w:val="none" w:sz="0" w:space="0" w:color="auto"/>
        <w:right w:val="none" w:sz="0" w:space="0" w:color="auto"/>
      </w:divBdr>
      <w:divsChild>
        <w:div w:id="297685950">
          <w:marLeft w:val="0"/>
          <w:marRight w:val="0"/>
          <w:marTop w:val="0"/>
          <w:marBottom w:val="0"/>
          <w:divBdr>
            <w:top w:val="none" w:sz="0" w:space="0" w:color="auto"/>
            <w:left w:val="none" w:sz="0" w:space="0" w:color="auto"/>
            <w:bottom w:val="none" w:sz="0" w:space="0" w:color="auto"/>
            <w:right w:val="none" w:sz="0" w:space="0" w:color="auto"/>
          </w:divBdr>
          <w:divsChild>
            <w:div w:id="41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0840850">
      <w:bodyDiv w:val="1"/>
      <w:marLeft w:val="0"/>
      <w:marRight w:val="0"/>
      <w:marTop w:val="0"/>
      <w:marBottom w:val="0"/>
      <w:divBdr>
        <w:top w:val="none" w:sz="0" w:space="0" w:color="auto"/>
        <w:left w:val="none" w:sz="0" w:space="0" w:color="auto"/>
        <w:bottom w:val="none" w:sz="0" w:space="0" w:color="auto"/>
        <w:right w:val="none" w:sz="0" w:space="0" w:color="auto"/>
      </w:divBdr>
      <w:divsChild>
        <w:div w:id="978463628">
          <w:marLeft w:val="0"/>
          <w:marRight w:val="0"/>
          <w:marTop w:val="0"/>
          <w:marBottom w:val="0"/>
          <w:divBdr>
            <w:top w:val="none" w:sz="0" w:space="0" w:color="auto"/>
            <w:left w:val="none" w:sz="0" w:space="0" w:color="auto"/>
            <w:bottom w:val="none" w:sz="0" w:space="0" w:color="auto"/>
            <w:right w:val="none" w:sz="0" w:space="0" w:color="auto"/>
          </w:divBdr>
          <w:divsChild>
            <w:div w:id="329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5370">
      <w:bodyDiv w:val="1"/>
      <w:marLeft w:val="0"/>
      <w:marRight w:val="0"/>
      <w:marTop w:val="0"/>
      <w:marBottom w:val="0"/>
      <w:divBdr>
        <w:top w:val="none" w:sz="0" w:space="0" w:color="auto"/>
        <w:left w:val="none" w:sz="0" w:space="0" w:color="auto"/>
        <w:bottom w:val="none" w:sz="0" w:space="0" w:color="auto"/>
        <w:right w:val="none" w:sz="0" w:space="0" w:color="auto"/>
      </w:divBdr>
      <w:divsChild>
        <w:div w:id="328871163">
          <w:marLeft w:val="0"/>
          <w:marRight w:val="0"/>
          <w:marTop w:val="0"/>
          <w:marBottom w:val="0"/>
          <w:divBdr>
            <w:top w:val="none" w:sz="0" w:space="0" w:color="auto"/>
            <w:left w:val="none" w:sz="0" w:space="0" w:color="auto"/>
            <w:bottom w:val="none" w:sz="0" w:space="0" w:color="auto"/>
            <w:right w:val="none" w:sz="0" w:space="0" w:color="auto"/>
          </w:divBdr>
          <w:divsChild>
            <w:div w:id="635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783">
      <w:bodyDiv w:val="1"/>
      <w:marLeft w:val="0"/>
      <w:marRight w:val="0"/>
      <w:marTop w:val="0"/>
      <w:marBottom w:val="0"/>
      <w:divBdr>
        <w:top w:val="none" w:sz="0" w:space="0" w:color="auto"/>
        <w:left w:val="none" w:sz="0" w:space="0" w:color="auto"/>
        <w:bottom w:val="none" w:sz="0" w:space="0" w:color="auto"/>
        <w:right w:val="none" w:sz="0" w:space="0" w:color="auto"/>
      </w:divBdr>
      <w:divsChild>
        <w:div w:id="987712576">
          <w:marLeft w:val="0"/>
          <w:marRight w:val="0"/>
          <w:marTop w:val="0"/>
          <w:marBottom w:val="0"/>
          <w:divBdr>
            <w:top w:val="none" w:sz="0" w:space="0" w:color="auto"/>
            <w:left w:val="none" w:sz="0" w:space="0" w:color="auto"/>
            <w:bottom w:val="none" w:sz="0" w:space="0" w:color="auto"/>
            <w:right w:val="none" w:sz="0" w:space="0" w:color="auto"/>
          </w:divBdr>
          <w:divsChild>
            <w:div w:id="6674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231">
      <w:bodyDiv w:val="1"/>
      <w:marLeft w:val="0"/>
      <w:marRight w:val="0"/>
      <w:marTop w:val="0"/>
      <w:marBottom w:val="0"/>
      <w:divBdr>
        <w:top w:val="none" w:sz="0" w:space="0" w:color="auto"/>
        <w:left w:val="none" w:sz="0" w:space="0" w:color="auto"/>
        <w:bottom w:val="none" w:sz="0" w:space="0" w:color="auto"/>
        <w:right w:val="none" w:sz="0" w:space="0" w:color="auto"/>
      </w:divBdr>
      <w:divsChild>
        <w:div w:id="724068007">
          <w:marLeft w:val="0"/>
          <w:marRight w:val="0"/>
          <w:marTop w:val="0"/>
          <w:marBottom w:val="0"/>
          <w:divBdr>
            <w:top w:val="none" w:sz="0" w:space="0" w:color="auto"/>
            <w:left w:val="none" w:sz="0" w:space="0" w:color="auto"/>
            <w:bottom w:val="none" w:sz="0" w:space="0" w:color="auto"/>
            <w:right w:val="none" w:sz="0" w:space="0" w:color="auto"/>
          </w:divBdr>
          <w:divsChild>
            <w:div w:id="6496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551">
      <w:bodyDiv w:val="1"/>
      <w:marLeft w:val="0"/>
      <w:marRight w:val="0"/>
      <w:marTop w:val="0"/>
      <w:marBottom w:val="0"/>
      <w:divBdr>
        <w:top w:val="none" w:sz="0" w:space="0" w:color="auto"/>
        <w:left w:val="none" w:sz="0" w:space="0" w:color="auto"/>
        <w:bottom w:val="none" w:sz="0" w:space="0" w:color="auto"/>
        <w:right w:val="none" w:sz="0" w:space="0" w:color="auto"/>
      </w:divBdr>
      <w:divsChild>
        <w:div w:id="1567912860">
          <w:marLeft w:val="0"/>
          <w:marRight w:val="0"/>
          <w:marTop w:val="0"/>
          <w:marBottom w:val="0"/>
          <w:divBdr>
            <w:top w:val="none" w:sz="0" w:space="0" w:color="auto"/>
            <w:left w:val="none" w:sz="0" w:space="0" w:color="auto"/>
            <w:bottom w:val="none" w:sz="0" w:space="0" w:color="auto"/>
            <w:right w:val="none" w:sz="0" w:space="0" w:color="auto"/>
          </w:divBdr>
          <w:divsChild>
            <w:div w:id="1397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1369">
      <w:bodyDiv w:val="1"/>
      <w:marLeft w:val="0"/>
      <w:marRight w:val="0"/>
      <w:marTop w:val="0"/>
      <w:marBottom w:val="0"/>
      <w:divBdr>
        <w:top w:val="none" w:sz="0" w:space="0" w:color="auto"/>
        <w:left w:val="none" w:sz="0" w:space="0" w:color="auto"/>
        <w:bottom w:val="none" w:sz="0" w:space="0" w:color="auto"/>
        <w:right w:val="none" w:sz="0" w:space="0" w:color="auto"/>
      </w:divBdr>
      <w:divsChild>
        <w:div w:id="789395842">
          <w:marLeft w:val="0"/>
          <w:marRight w:val="0"/>
          <w:marTop w:val="0"/>
          <w:marBottom w:val="0"/>
          <w:divBdr>
            <w:top w:val="none" w:sz="0" w:space="0" w:color="auto"/>
            <w:left w:val="none" w:sz="0" w:space="0" w:color="auto"/>
            <w:bottom w:val="none" w:sz="0" w:space="0" w:color="auto"/>
            <w:right w:val="none" w:sz="0" w:space="0" w:color="auto"/>
          </w:divBdr>
          <w:divsChild>
            <w:div w:id="12134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58836">
      <w:bodyDiv w:val="1"/>
      <w:marLeft w:val="0"/>
      <w:marRight w:val="0"/>
      <w:marTop w:val="0"/>
      <w:marBottom w:val="0"/>
      <w:divBdr>
        <w:top w:val="none" w:sz="0" w:space="0" w:color="auto"/>
        <w:left w:val="none" w:sz="0" w:space="0" w:color="auto"/>
        <w:bottom w:val="none" w:sz="0" w:space="0" w:color="auto"/>
        <w:right w:val="none" w:sz="0" w:space="0" w:color="auto"/>
      </w:divBdr>
      <w:divsChild>
        <w:div w:id="1744403203">
          <w:marLeft w:val="0"/>
          <w:marRight w:val="0"/>
          <w:marTop w:val="0"/>
          <w:marBottom w:val="0"/>
          <w:divBdr>
            <w:top w:val="none" w:sz="0" w:space="0" w:color="auto"/>
            <w:left w:val="none" w:sz="0" w:space="0" w:color="auto"/>
            <w:bottom w:val="none" w:sz="0" w:space="0" w:color="auto"/>
            <w:right w:val="none" w:sz="0" w:space="0" w:color="auto"/>
          </w:divBdr>
          <w:divsChild>
            <w:div w:id="6660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54110538">
      <w:bodyDiv w:val="1"/>
      <w:marLeft w:val="0"/>
      <w:marRight w:val="0"/>
      <w:marTop w:val="0"/>
      <w:marBottom w:val="0"/>
      <w:divBdr>
        <w:top w:val="none" w:sz="0" w:space="0" w:color="auto"/>
        <w:left w:val="none" w:sz="0" w:space="0" w:color="auto"/>
        <w:bottom w:val="none" w:sz="0" w:space="0" w:color="auto"/>
        <w:right w:val="none" w:sz="0" w:space="0" w:color="auto"/>
      </w:divBdr>
      <w:divsChild>
        <w:div w:id="1131678606">
          <w:marLeft w:val="0"/>
          <w:marRight w:val="0"/>
          <w:marTop w:val="0"/>
          <w:marBottom w:val="0"/>
          <w:divBdr>
            <w:top w:val="none" w:sz="0" w:space="0" w:color="auto"/>
            <w:left w:val="none" w:sz="0" w:space="0" w:color="auto"/>
            <w:bottom w:val="none" w:sz="0" w:space="0" w:color="auto"/>
            <w:right w:val="none" w:sz="0" w:space="0" w:color="auto"/>
          </w:divBdr>
          <w:divsChild>
            <w:div w:id="2144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7103">
      <w:bodyDiv w:val="1"/>
      <w:marLeft w:val="0"/>
      <w:marRight w:val="0"/>
      <w:marTop w:val="0"/>
      <w:marBottom w:val="0"/>
      <w:divBdr>
        <w:top w:val="none" w:sz="0" w:space="0" w:color="auto"/>
        <w:left w:val="none" w:sz="0" w:space="0" w:color="auto"/>
        <w:bottom w:val="none" w:sz="0" w:space="0" w:color="auto"/>
        <w:right w:val="none" w:sz="0" w:space="0" w:color="auto"/>
      </w:divBdr>
      <w:divsChild>
        <w:div w:id="1220439226">
          <w:marLeft w:val="0"/>
          <w:marRight w:val="0"/>
          <w:marTop w:val="0"/>
          <w:marBottom w:val="0"/>
          <w:divBdr>
            <w:top w:val="none" w:sz="0" w:space="0" w:color="auto"/>
            <w:left w:val="none" w:sz="0" w:space="0" w:color="auto"/>
            <w:bottom w:val="none" w:sz="0" w:space="0" w:color="auto"/>
            <w:right w:val="none" w:sz="0" w:space="0" w:color="auto"/>
          </w:divBdr>
          <w:divsChild>
            <w:div w:id="472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707">
      <w:bodyDiv w:val="1"/>
      <w:marLeft w:val="0"/>
      <w:marRight w:val="0"/>
      <w:marTop w:val="0"/>
      <w:marBottom w:val="0"/>
      <w:divBdr>
        <w:top w:val="none" w:sz="0" w:space="0" w:color="auto"/>
        <w:left w:val="none" w:sz="0" w:space="0" w:color="auto"/>
        <w:bottom w:val="none" w:sz="0" w:space="0" w:color="auto"/>
        <w:right w:val="none" w:sz="0" w:space="0" w:color="auto"/>
      </w:divBdr>
      <w:divsChild>
        <w:div w:id="1544709206">
          <w:marLeft w:val="0"/>
          <w:marRight w:val="0"/>
          <w:marTop w:val="0"/>
          <w:marBottom w:val="0"/>
          <w:divBdr>
            <w:top w:val="none" w:sz="0" w:space="0" w:color="auto"/>
            <w:left w:val="none" w:sz="0" w:space="0" w:color="auto"/>
            <w:bottom w:val="none" w:sz="0" w:space="0" w:color="auto"/>
            <w:right w:val="none" w:sz="0" w:space="0" w:color="auto"/>
          </w:divBdr>
          <w:divsChild>
            <w:div w:id="20443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6185">
      <w:bodyDiv w:val="1"/>
      <w:marLeft w:val="0"/>
      <w:marRight w:val="0"/>
      <w:marTop w:val="0"/>
      <w:marBottom w:val="0"/>
      <w:divBdr>
        <w:top w:val="none" w:sz="0" w:space="0" w:color="auto"/>
        <w:left w:val="none" w:sz="0" w:space="0" w:color="auto"/>
        <w:bottom w:val="none" w:sz="0" w:space="0" w:color="auto"/>
        <w:right w:val="none" w:sz="0" w:space="0" w:color="auto"/>
      </w:divBdr>
      <w:divsChild>
        <w:div w:id="1883130570">
          <w:marLeft w:val="0"/>
          <w:marRight w:val="0"/>
          <w:marTop w:val="0"/>
          <w:marBottom w:val="0"/>
          <w:divBdr>
            <w:top w:val="none" w:sz="0" w:space="0" w:color="auto"/>
            <w:left w:val="none" w:sz="0" w:space="0" w:color="auto"/>
            <w:bottom w:val="none" w:sz="0" w:space="0" w:color="auto"/>
            <w:right w:val="none" w:sz="0" w:space="0" w:color="auto"/>
          </w:divBdr>
          <w:divsChild>
            <w:div w:id="9238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7448">
      <w:bodyDiv w:val="1"/>
      <w:marLeft w:val="0"/>
      <w:marRight w:val="0"/>
      <w:marTop w:val="0"/>
      <w:marBottom w:val="0"/>
      <w:divBdr>
        <w:top w:val="none" w:sz="0" w:space="0" w:color="auto"/>
        <w:left w:val="none" w:sz="0" w:space="0" w:color="auto"/>
        <w:bottom w:val="none" w:sz="0" w:space="0" w:color="auto"/>
        <w:right w:val="none" w:sz="0" w:space="0" w:color="auto"/>
      </w:divBdr>
      <w:divsChild>
        <w:div w:id="981544972">
          <w:marLeft w:val="0"/>
          <w:marRight w:val="0"/>
          <w:marTop w:val="0"/>
          <w:marBottom w:val="0"/>
          <w:divBdr>
            <w:top w:val="none" w:sz="0" w:space="0" w:color="auto"/>
            <w:left w:val="none" w:sz="0" w:space="0" w:color="auto"/>
            <w:bottom w:val="none" w:sz="0" w:space="0" w:color="auto"/>
            <w:right w:val="none" w:sz="0" w:space="0" w:color="auto"/>
          </w:divBdr>
          <w:divsChild>
            <w:div w:id="1766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6264">
      <w:bodyDiv w:val="1"/>
      <w:marLeft w:val="0"/>
      <w:marRight w:val="0"/>
      <w:marTop w:val="0"/>
      <w:marBottom w:val="0"/>
      <w:divBdr>
        <w:top w:val="none" w:sz="0" w:space="0" w:color="auto"/>
        <w:left w:val="none" w:sz="0" w:space="0" w:color="auto"/>
        <w:bottom w:val="none" w:sz="0" w:space="0" w:color="auto"/>
        <w:right w:val="none" w:sz="0" w:space="0" w:color="auto"/>
      </w:divBdr>
      <w:divsChild>
        <w:div w:id="761607260">
          <w:marLeft w:val="0"/>
          <w:marRight w:val="0"/>
          <w:marTop w:val="0"/>
          <w:marBottom w:val="0"/>
          <w:divBdr>
            <w:top w:val="none" w:sz="0" w:space="0" w:color="auto"/>
            <w:left w:val="none" w:sz="0" w:space="0" w:color="auto"/>
            <w:bottom w:val="none" w:sz="0" w:space="0" w:color="auto"/>
            <w:right w:val="none" w:sz="0" w:space="0" w:color="auto"/>
          </w:divBdr>
          <w:divsChild>
            <w:div w:id="116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160">
      <w:bodyDiv w:val="1"/>
      <w:marLeft w:val="0"/>
      <w:marRight w:val="0"/>
      <w:marTop w:val="0"/>
      <w:marBottom w:val="0"/>
      <w:divBdr>
        <w:top w:val="none" w:sz="0" w:space="0" w:color="auto"/>
        <w:left w:val="none" w:sz="0" w:space="0" w:color="auto"/>
        <w:bottom w:val="none" w:sz="0" w:space="0" w:color="auto"/>
        <w:right w:val="none" w:sz="0" w:space="0" w:color="auto"/>
      </w:divBdr>
      <w:divsChild>
        <w:div w:id="1800997471">
          <w:marLeft w:val="0"/>
          <w:marRight w:val="0"/>
          <w:marTop w:val="0"/>
          <w:marBottom w:val="0"/>
          <w:divBdr>
            <w:top w:val="none" w:sz="0" w:space="0" w:color="auto"/>
            <w:left w:val="none" w:sz="0" w:space="0" w:color="auto"/>
            <w:bottom w:val="none" w:sz="0" w:space="0" w:color="auto"/>
            <w:right w:val="none" w:sz="0" w:space="0" w:color="auto"/>
          </w:divBdr>
          <w:divsChild>
            <w:div w:id="4855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0596">
      <w:bodyDiv w:val="1"/>
      <w:marLeft w:val="0"/>
      <w:marRight w:val="0"/>
      <w:marTop w:val="0"/>
      <w:marBottom w:val="0"/>
      <w:divBdr>
        <w:top w:val="none" w:sz="0" w:space="0" w:color="auto"/>
        <w:left w:val="none" w:sz="0" w:space="0" w:color="auto"/>
        <w:bottom w:val="none" w:sz="0" w:space="0" w:color="auto"/>
        <w:right w:val="none" w:sz="0" w:space="0" w:color="auto"/>
      </w:divBdr>
      <w:divsChild>
        <w:div w:id="1558201721">
          <w:marLeft w:val="0"/>
          <w:marRight w:val="0"/>
          <w:marTop w:val="0"/>
          <w:marBottom w:val="0"/>
          <w:divBdr>
            <w:top w:val="none" w:sz="0" w:space="0" w:color="auto"/>
            <w:left w:val="none" w:sz="0" w:space="0" w:color="auto"/>
            <w:bottom w:val="none" w:sz="0" w:space="0" w:color="auto"/>
            <w:right w:val="none" w:sz="0" w:space="0" w:color="auto"/>
          </w:divBdr>
          <w:divsChild>
            <w:div w:id="10891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2713">
      <w:bodyDiv w:val="1"/>
      <w:marLeft w:val="0"/>
      <w:marRight w:val="0"/>
      <w:marTop w:val="0"/>
      <w:marBottom w:val="0"/>
      <w:divBdr>
        <w:top w:val="none" w:sz="0" w:space="0" w:color="auto"/>
        <w:left w:val="none" w:sz="0" w:space="0" w:color="auto"/>
        <w:bottom w:val="none" w:sz="0" w:space="0" w:color="auto"/>
        <w:right w:val="none" w:sz="0" w:space="0" w:color="auto"/>
      </w:divBdr>
      <w:divsChild>
        <w:div w:id="1593272093">
          <w:marLeft w:val="0"/>
          <w:marRight w:val="0"/>
          <w:marTop w:val="0"/>
          <w:marBottom w:val="0"/>
          <w:divBdr>
            <w:top w:val="none" w:sz="0" w:space="0" w:color="auto"/>
            <w:left w:val="none" w:sz="0" w:space="0" w:color="auto"/>
            <w:bottom w:val="none" w:sz="0" w:space="0" w:color="auto"/>
            <w:right w:val="none" w:sz="0" w:space="0" w:color="auto"/>
          </w:divBdr>
          <w:divsChild>
            <w:div w:id="1860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926">
      <w:bodyDiv w:val="1"/>
      <w:marLeft w:val="0"/>
      <w:marRight w:val="0"/>
      <w:marTop w:val="0"/>
      <w:marBottom w:val="0"/>
      <w:divBdr>
        <w:top w:val="none" w:sz="0" w:space="0" w:color="auto"/>
        <w:left w:val="none" w:sz="0" w:space="0" w:color="auto"/>
        <w:bottom w:val="none" w:sz="0" w:space="0" w:color="auto"/>
        <w:right w:val="none" w:sz="0" w:space="0" w:color="auto"/>
      </w:divBdr>
      <w:divsChild>
        <w:div w:id="307252448">
          <w:marLeft w:val="0"/>
          <w:marRight w:val="0"/>
          <w:marTop w:val="0"/>
          <w:marBottom w:val="0"/>
          <w:divBdr>
            <w:top w:val="none" w:sz="0" w:space="0" w:color="auto"/>
            <w:left w:val="none" w:sz="0" w:space="0" w:color="auto"/>
            <w:bottom w:val="none" w:sz="0" w:space="0" w:color="auto"/>
            <w:right w:val="none" w:sz="0" w:space="0" w:color="auto"/>
          </w:divBdr>
          <w:divsChild>
            <w:div w:id="1749422802">
              <w:marLeft w:val="0"/>
              <w:marRight w:val="0"/>
              <w:marTop w:val="0"/>
              <w:marBottom w:val="0"/>
              <w:divBdr>
                <w:top w:val="none" w:sz="0" w:space="0" w:color="auto"/>
                <w:left w:val="none" w:sz="0" w:space="0" w:color="auto"/>
                <w:bottom w:val="none" w:sz="0" w:space="0" w:color="auto"/>
                <w:right w:val="none" w:sz="0" w:space="0" w:color="auto"/>
              </w:divBdr>
            </w:div>
            <w:div w:id="321353906">
              <w:marLeft w:val="0"/>
              <w:marRight w:val="0"/>
              <w:marTop w:val="0"/>
              <w:marBottom w:val="0"/>
              <w:divBdr>
                <w:top w:val="none" w:sz="0" w:space="0" w:color="auto"/>
                <w:left w:val="none" w:sz="0" w:space="0" w:color="auto"/>
                <w:bottom w:val="none" w:sz="0" w:space="0" w:color="auto"/>
                <w:right w:val="none" w:sz="0" w:space="0" w:color="auto"/>
              </w:divBdr>
            </w:div>
            <w:div w:id="1855144652">
              <w:marLeft w:val="0"/>
              <w:marRight w:val="0"/>
              <w:marTop w:val="0"/>
              <w:marBottom w:val="0"/>
              <w:divBdr>
                <w:top w:val="none" w:sz="0" w:space="0" w:color="auto"/>
                <w:left w:val="none" w:sz="0" w:space="0" w:color="auto"/>
                <w:bottom w:val="none" w:sz="0" w:space="0" w:color="auto"/>
                <w:right w:val="none" w:sz="0" w:space="0" w:color="auto"/>
              </w:divBdr>
            </w:div>
            <w:div w:id="349335612">
              <w:marLeft w:val="0"/>
              <w:marRight w:val="0"/>
              <w:marTop w:val="0"/>
              <w:marBottom w:val="0"/>
              <w:divBdr>
                <w:top w:val="none" w:sz="0" w:space="0" w:color="auto"/>
                <w:left w:val="none" w:sz="0" w:space="0" w:color="auto"/>
                <w:bottom w:val="none" w:sz="0" w:space="0" w:color="auto"/>
                <w:right w:val="none" w:sz="0" w:space="0" w:color="auto"/>
              </w:divBdr>
            </w:div>
            <w:div w:id="1570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3482">
      <w:bodyDiv w:val="1"/>
      <w:marLeft w:val="0"/>
      <w:marRight w:val="0"/>
      <w:marTop w:val="0"/>
      <w:marBottom w:val="0"/>
      <w:divBdr>
        <w:top w:val="none" w:sz="0" w:space="0" w:color="auto"/>
        <w:left w:val="none" w:sz="0" w:space="0" w:color="auto"/>
        <w:bottom w:val="none" w:sz="0" w:space="0" w:color="auto"/>
        <w:right w:val="none" w:sz="0" w:space="0" w:color="auto"/>
      </w:divBdr>
      <w:divsChild>
        <w:div w:id="305084352">
          <w:marLeft w:val="0"/>
          <w:marRight w:val="0"/>
          <w:marTop w:val="0"/>
          <w:marBottom w:val="0"/>
          <w:divBdr>
            <w:top w:val="none" w:sz="0" w:space="0" w:color="auto"/>
            <w:left w:val="none" w:sz="0" w:space="0" w:color="auto"/>
            <w:bottom w:val="none" w:sz="0" w:space="0" w:color="auto"/>
            <w:right w:val="none" w:sz="0" w:space="0" w:color="auto"/>
          </w:divBdr>
          <w:divsChild>
            <w:div w:id="1673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38">
      <w:bodyDiv w:val="1"/>
      <w:marLeft w:val="0"/>
      <w:marRight w:val="0"/>
      <w:marTop w:val="0"/>
      <w:marBottom w:val="0"/>
      <w:divBdr>
        <w:top w:val="none" w:sz="0" w:space="0" w:color="auto"/>
        <w:left w:val="none" w:sz="0" w:space="0" w:color="auto"/>
        <w:bottom w:val="none" w:sz="0" w:space="0" w:color="auto"/>
        <w:right w:val="none" w:sz="0" w:space="0" w:color="auto"/>
      </w:divBdr>
      <w:divsChild>
        <w:div w:id="928080925">
          <w:marLeft w:val="0"/>
          <w:marRight w:val="0"/>
          <w:marTop w:val="0"/>
          <w:marBottom w:val="0"/>
          <w:divBdr>
            <w:top w:val="none" w:sz="0" w:space="0" w:color="auto"/>
            <w:left w:val="none" w:sz="0" w:space="0" w:color="auto"/>
            <w:bottom w:val="none" w:sz="0" w:space="0" w:color="auto"/>
            <w:right w:val="none" w:sz="0" w:space="0" w:color="auto"/>
          </w:divBdr>
          <w:divsChild>
            <w:div w:id="17419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802">
      <w:bodyDiv w:val="1"/>
      <w:marLeft w:val="0"/>
      <w:marRight w:val="0"/>
      <w:marTop w:val="0"/>
      <w:marBottom w:val="0"/>
      <w:divBdr>
        <w:top w:val="none" w:sz="0" w:space="0" w:color="auto"/>
        <w:left w:val="none" w:sz="0" w:space="0" w:color="auto"/>
        <w:bottom w:val="none" w:sz="0" w:space="0" w:color="auto"/>
        <w:right w:val="none" w:sz="0" w:space="0" w:color="auto"/>
      </w:divBdr>
      <w:divsChild>
        <w:div w:id="1721974844">
          <w:marLeft w:val="0"/>
          <w:marRight w:val="0"/>
          <w:marTop w:val="0"/>
          <w:marBottom w:val="0"/>
          <w:divBdr>
            <w:top w:val="none" w:sz="0" w:space="0" w:color="auto"/>
            <w:left w:val="none" w:sz="0" w:space="0" w:color="auto"/>
            <w:bottom w:val="none" w:sz="0" w:space="0" w:color="auto"/>
            <w:right w:val="none" w:sz="0" w:space="0" w:color="auto"/>
          </w:divBdr>
          <w:divsChild>
            <w:div w:id="1647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69">
      <w:bodyDiv w:val="1"/>
      <w:marLeft w:val="0"/>
      <w:marRight w:val="0"/>
      <w:marTop w:val="0"/>
      <w:marBottom w:val="0"/>
      <w:divBdr>
        <w:top w:val="none" w:sz="0" w:space="0" w:color="auto"/>
        <w:left w:val="none" w:sz="0" w:space="0" w:color="auto"/>
        <w:bottom w:val="none" w:sz="0" w:space="0" w:color="auto"/>
        <w:right w:val="none" w:sz="0" w:space="0" w:color="auto"/>
      </w:divBdr>
      <w:divsChild>
        <w:div w:id="1945267550">
          <w:marLeft w:val="0"/>
          <w:marRight w:val="0"/>
          <w:marTop w:val="0"/>
          <w:marBottom w:val="0"/>
          <w:divBdr>
            <w:top w:val="none" w:sz="0" w:space="0" w:color="auto"/>
            <w:left w:val="none" w:sz="0" w:space="0" w:color="auto"/>
            <w:bottom w:val="none" w:sz="0" w:space="0" w:color="auto"/>
            <w:right w:val="none" w:sz="0" w:space="0" w:color="auto"/>
          </w:divBdr>
          <w:divsChild>
            <w:div w:id="2369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8030">
      <w:bodyDiv w:val="1"/>
      <w:marLeft w:val="0"/>
      <w:marRight w:val="0"/>
      <w:marTop w:val="0"/>
      <w:marBottom w:val="0"/>
      <w:divBdr>
        <w:top w:val="none" w:sz="0" w:space="0" w:color="auto"/>
        <w:left w:val="none" w:sz="0" w:space="0" w:color="auto"/>
        <w:bottom w:val="none" w:sz="0" w:space="0" w:color="auto"/>
        <w:right w:val="none" w:sz="0" w:space="0" w:color="auto"/>
      </w:divBdr>
      <w:divsChild>
        <w:div w:id="938367625">
          <w:marLeft w:val="0"/>
          <w:marRight w:val="0"/>
          <w:marTop w:val="0"/>
          <w:marBottom w:val="0"/>
          <w:divBdr>
            <w:top w:val="none" w:sz="0" w:space="0" w:color="auto"/>
            <w:left w:val="none" w:sz="0" w:space="0" w:color="auto"/>
            <w:bottom w:val="none" w:sz="0" w:space="0" w:color="auto"/>
            <w:right w:val="none" w:sz="0" w:space="0" w:color="auto"/>
          </w:divBdr>
          <w:divsChild>
            <w:div w:id="12175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6209">
      <w:bodyDiv w:val="1"/>
      <w:marLeft w:val="0"/>
      <w:marRight w:val="0"/>
      <w:marTop w:val="0"/>
      <w:marBottom w:val="0"/>
      <w:divBdr>
        <w:top w:val="none" w:sz="0" w:space="0" w:color="auto"/>
        <w:left w:val="none" w:sz="0" w:space="0" w:color="auto"/>
        <w:bottom w:val="none" w:sz="0" w:space="0" w:color="auto"/>
        <w:right w:val="none" w:sz="0" w:space="0" w:color="auto"/>
      </w:divBdr>
      <w:divsChild>
        <w:div w:id="1989283827">
          <w:marLeft w:val="0"/>
          <w:marRight w:val="0"/>
          <w:marTop w:val="0"/>
          <w:marBottom w:val="0"/>
          <w:divBdr>
            <w:top w:val="none" w:sz="0" w:space="0" w:color="auto"/>
            <w:left w:val="none" w:sz="0" w:space="0" w:color="auto"/>
            <w:bottom w:val="none" w:sz="0" w:space="0" w:color="auto"/>
            <w:right w:val="none" w:sz="0" w:space="0" w:color="auto"/>
          </w:divBdr>
          <w:divsChild>
            <w:div w:id="334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0924">
      <w:bodyDiv w:val="1"/>
      <w:marLeft w:val="0"/>
      <w:marRight w:val="0"/>
      <w:marTop w:val="0"/>
      <w:marBottom w:val="0"/>
      <w:divBdr>
        <w:top w:val="none" w:sz="0" w:space="0" w:color="auto"/>
        <w:left w:val="none" w:sz="0" w:space="0" w:color="auto"/>
        <w:bottom w:val="none" w:sz="0" w:space="0" w:color="auto"/>
        <w:right w:val="none" w:sz="0" w:space="0" w:color="auto"/>
      </w:divBdr>
      <w:divsChild>
        <w:div w:id="1240024759">
          <w:marLeft w:val="0"/>
          <w:marRight w:val="0"/>
          <w:marTop w:val="0"/>
          <w:marBottom w:val="0"/>
          <w:divBdr>
            <w:top w:val="none" w:sz="0" w:space="0" w:color="auto"/>
            <w:left w:val="none" w:sz="0" w:space="0" w:color="auto"/>
            <w:bottom w:val="none" w:sz="0" w:space="0" w:color="auto"/>
            <w:right w:val="none" w:sz="0" w:space="0" w:color="auto"/>
          </w:divBdr>
          <w:divsChild>
            <w:div w:id="3995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9909">
      <w:bodyDiv w:val="1"/>
      <w:marLeft w:val="0"/>
      <w:marRight w:val="0"/>
      <w:marTop w:val="0"/>
      <w:marBottom w:val="0"/>
      <w:divBdr>
        <w:top w:val="none" w:sz="0" w:space="0" w:color="auto"/>
        <w:left w:val="none" w:sz="0" w:space="0" w:color="auto"/>
        <w:bottom w:val="none" w:sz="0" w:space="0" w:color="auto"/>
        <w:right w:val="none" w:sz="0" w:space="0" w:color="auto"/>
      </w:divBdr>
      <w:divsChild>
        <w:div w:id="1684941269">
          <w:marLeft w:val="0"/>
          <w:marRight w:val="0"/>
          <w:marTop w:val="0"/>
          <w:marBottom w:val="0"/>
          <w:divBdr>
            <w:top w:val="none" w:sz="0" w:space="0" w:color="auto"/>
            <w:left w:val="none" w:sz="0" w:space="0" w:color="auto"/>
            <w:bottom w:val="none" w:sz="0" w:space="0" w:color="auto"/>
            <w:right w:val="none" w:sz="0" w:space="0" w:color="auto"/>
          </w:divBdr>
          <w:divsChild>
            <w:div w:id="114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52894">
      <w:bodyDiv w:val="1"/>
      <w:marLeft w:val="0"/>
      <w:marRight w:val="0"/>
      <w:marTop w:val="0"/>
      <w:marBottom w:val="0"/>
      <w:divBdr>
        <w:top w:val="none" w:sz="0" w:space="0" w:color="auto"/>
        <w:left w:val="none" w:sz="0" w:space="0" w:color="auto"/>
        <w:bottom w:val="none" w:sz="0" w:space="0" w:color="auto"/>
        <w:right w:val="none" w:sz="0" w:space="0" w:color="auto"/>
      </w:divBdr>
      <w:divsChild>
        <w:div w:id="551813296">
          <w:marLeft w:val="0"/>
          <w:marRight w:val="0"/>
          <w:marTop w:val="0"/>
          <w:marBottom w:val="0"/>
          <w:divBdr>
            <w:top w:val="none" w:sz="0" w:space="0" w:color="auto"/>
            <w:left w:val="none" w:sz="0" w:space="0" w:color="auto"/>
            <w:bottom w:val="none" w:sz="0" w:space="0" w:color="auto"/>
            <w:right w:val="none" w:sz="0" w:space="0" w:color="auto"/>
          </w:divBdr>
          <w:divsChild>
            <w:div w:id="8150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sChild>
        <w:div w:id="693843931">
          <w:marLeft w:val="0"/>
          <w:marRight w:val="0"/>
          <w:marTop w:val="0"/>
          <w:marBottom w:val="0"/>
          <w:divBdr>
            <w:top w:val="none" w:sz="0" w:space="0" w:color="auto"/>
            <w:left w:val="none" w:sz="0" w:space="0" w:color="auto"/>
            <w:bottom w:val="none" w:sz="0" w:space="0" w:color="auto"/>
            <w:right w:val="none" w:sz="0" w:space="0" w:color="auto"/>
          </w:divBdr>
          <w:divsChild>
            <w:div w:id="36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498">
      <w:bodyDiv w:val="1"/>
      <w:marLeft w:val="0"/>
      <w:marRight w:val="0"/>
      <w:marTop w:val="0"/>
      <w:marBottom w:val="0"/>
      <w:divBdr>
        <w:top w:val="none" w:sz="0" w:space="0" w:color="auto"/>
        <w:left w:val="none" w:sz="0" w:space="0" w:color="auto"/>
        <w:bottom w:val="none" w:sz="0" w:space="0" w:color="auto"/>
        <w:right w:val="none" w:sz="0" w:space="0" w:color="auto"/>
      </w:divBdr>
      <w:divsChild>
        <w:div w:id="1769351851">
          <w:marLeft w:val="0"/>
          <w:marRight w:val="0"/>
          <w:marTop w:val="0"/>
          <w:marBottom w:val="0"/>
          <w:divBdr>
            <w:top w:val="none" w:sz="0" w:space="0" w:color="auto"/>
            <w:left w:val="none" w:sz="0" w:space="0" w:color="auto"/>
            <w:bottom w:val="none" w:sz="0" w:space="0" w:color="auto"/>
            <w:right w:val="none" w:sz="0" w:space="0" w:color="auto"/>
          </w:divBdr>
          <w:divsChild>
            <w:div w:id="1598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5930">
      <w:bodyDiv w:val="1"/>
      <w:marLeft w:val="0"/>
      <w:marRight w:val="0"/>
      <w:marTop w:val="0"/>
      <w:marBottom w:val="0"/>
      <w:divBdr>
        <w:top w:val="none" w:sz="0" w:space="0" w:color="auto"/>
        <w:left w:val="none" w:sz="0" w:space="0" w:color="auto"/>
        <w:bottom w:val="none" w:sz="0" w:space="0" w:color="auto"/>
        <w:right w:val="none" w:sz="0" w:space="0" w:color="auto"/>
      </w:divBdr>
      <w:divsChild>
        <w:div w:id="1355839152">
          <w:marLeft w:val="0"/>
          <w:marRight w:val="0"/>
          <w:marTop w:val="0"/>
          <w:marBottom w:val="0"/>
          <w:divBdr>
            <w:top w:val="none" w:sz="0" w:space="0" w:color="auto"/>
            <w:left w:val="none" w:sz="0" w:space="0" w:color="auto"/>
            <w:bottom w:val="none" w:sz="0" w:space="0" w:color="auto"/>
            <w:right w:val="none" w:sz="0" w:space="0" w:color="auto"/>
          </w:divBdr>
          <w:divsChild>
            <w:div w:id="357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1811">
      <w:bodyDiv w:val="1"/>
      <w:marLeft w:val="0"/>
      <w:marRight w:val="0"/>
      <w:marTop w:val="0"/>
      <w:marBottom w:val="0"/>
      <w:divBdr>
        <w:top w:val="none" w:sz="0" w:space="0" w:color="auto"/>
        <w:left w:val="none" w:sz="0" w:space="0" w:color="auto"/>
        <w:bottom w:val="none" w:sz="0" w:space="0" w:color="auto"/>
        <w:right w:val="none" w:sz="0" w:space="0" w:color="auto"/>
      </w:divBdr>
      <w:divsChild>
        <w:div w:id="1499157509">
          <w:marLeft w:val="0"/>
          <w:marRight w:val="0"/>
          <w:marTop w:val="0"/>
          <w:marBottom w:val="0"/>
          <w:divBdr>
            <w:top w:val="none" w:sz="0" w:space="0" w:color="auto"/>
            <w:left w:val="none" w:sz="0" w:space="0" w:color="auto"/>
            <w:bottom w:val="none" w:sz="0" w:space="0" w:color="auto"/>
            <w:right w:val="none" w:sz="0" w:space="0" w:color="auto"/>
          </w:divBdr>
          <w:divsChild>
            <w:div w:id="8442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229">
      <w:bodyDiv w:val="1"/>
      <w:marLeft w:val="0"/>
      <w:marRight w:val="0"/>
      <w:marTop w:val="0"/>
      <w:marBottom w:val="0"/>
      <w:divBdr>
        <w:top w:val="none" w:sz="0" w:space="0" w:color="auto"/>
        <w:left w:val="none" w:sz="0" w:space="0" w:color="auto"/>
        <w:bottom w:val="none" w:sz="0" w:space="0" w:color="auto"/>
        <w:right w:val="none" w:sz="0" w:space="0" w:color="auto"/>
      </w:divBdr>
      <w:divsChild>
        <w:div w:id="296955310">
          <w:marLeft w:val="0"/>
          <w:marRight w:val="0"/>
          <w:marTop w:val="0"/>
          <w:marBottom w:val="0"/>
          <w:divBdr>
            <w:top w:val="none" w:sz="0" w:space="0" w:color="auto"/>
            <w:left w:val="none" w:sz="0" w:space="0" w:color="auto"/>
            <w:bottom w:val="none" w:sz="0" w:space="0" w:color="auto"/>
            <w:right w:val="none" w:sz="0" w:space="0" w:color="auto"/>
          </w:divBdr>
          <w:divsChild>
            <w:div w:id="1384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79921">
      <w:bodyDiv w:val="1"/>
      <w:marLeft w:val="0"/>
      <w:marRight w:val="0"/>
      <w:marTop w:val="0"/>
      <w:marBottom w:val="0"/>
      <w:divBdr>
        <w:top w:val="none" w:sz="0" w:space="0" w:color="auto"/>
        <w:left w:val="none" w:sz="0" w:space="0" w:color="auto"/>
        <w:bottom w:val="none" w:sz="0" w:space="0" w:color="auto"/>
        <w:right w:val="none" w:sz="0" w:space="0" w:color="auto"/>
      </w:divBdr>
      <w:divsChild>
        <w:div w:id="731394615">
          <w:marLeft w:val="0"/>
          <w:marRight w:val="0"/>
          <w:marTop w:val="0"/>
          <w:marBottom w:val="0"/>
          <w:divBdr>
            <w:top w:val="none" w:sz="0" w:space="0" w:color="auto"/>
            <w:left w:val="none" w:sz="0" w:space="0" w:color="auto"/>
            <w:bottom w:val="none" w:sz="0" w:space="0" w:color="auto"/>
            <w:right w:val="none" w:sz="0" w:space="0" w:color="auto"/>
          </w:divBdr>
          <w:divsChild>
            <w:div w:id="1532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7305">
      <w:bodyDiv w:val="1"/>
      <w:marLeft w:val="0"/>
      <w:marRight w:val="0"/>
      <w:marTop w:val="0"/>
      <w:marBottom w:val="0"/>
      <w:divBdr>
        <w:top w:val="none" w:sz="0" w:space="0" w:color="auto"/>
        <w:left w:val="none" w:sz="0" w:space="0" w:color="auto"/>
        <w:bottom w:val="none" w:sz="0" w:space="0" w:color="auto"/>
        <w:right w:val="none" w:sz="0" w:space="0" w:color="auto"/>
      </w:divBdr>
      <w:divsChild>
        <w:div w:id="1548029636">
          <w:marLeft w:val="0"/>
          <w:marRight w:val="0"/>
          <w:marTop w:val="0"/>
          <w:marBottom w:val="0"/>
          <w:divBdr>
            <w:top w:val="none" w:sz="0" w:space="0" w:color="auto"/>
            <w:left w:val="none" w:sz="0" w:space="0" w:color="auto"/>
            <w:bottom w:val="none" w:sz="0" w:space="0" w:color="auto"/>
            <w:right w:val="none" w:sz="0" w:space="0" w:color="auto"/>
          </w:divBdr>
          <w:divsChild>
            <w:div w:id="983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7/h0062474" TargetMode="External"/><Relationship Id="rId21" Type="http://schemas.openxmlformats.org/officeDocument/2006/relationships/image" Target="media/image5.svg"/><Relationship Id="rId42" Type="http://schemas.openxmlformats.org/officeDocument/2006/relationships/image" Target="media/image26.png"/><Relationship Id="rId63" Type="http://schemas.openxmlformats.org/officeDocument/2006/relationships/header" Target="header8.xml"/><Relationship Id="rId84" Type="http://schemas.openxmlformats.org/officeDocument/2006/relationships/hyperlink" Target="https://doi.org/10.3389/fncir.2017.00069" TargetMode="External"/><Relationship Id="rId138" Type="http://schemas.openxmlformats.org/officeDocument/2006/relationships/hyperlink" Target="https://doi.org/10.1016/j.neuron.2018.10.003" TargetMode="External"/><Relationship Id="rId159" Type="http://schemas.openxmlformats.org/officeDocument/2006/relationships/hyperlink" Target="https://doi.org/10.7554/eLife.10032" TargetMode="External"/><Relationship Id="rId170" Type="http://schemas.openxmlformats.org/officeDocument/2006/relationships/hyperlink" Target="https://doi.org/10.1037/0033-295X.87.6.532" TargetMode="External"/><Relationship Id="rId191" Type="http://schemas.openxmlformats.org/officeDocument/2006/relationships/hyperlink" Target="https://doi.org/10.1146/annurev-neuro-062111-150509" TargetMode="External"/><Relationship Id="rId205" Type="http://schemas.openxmlformats.org/officeDocument/2006/relationships/hyperlink" Target="https://doi.org/10.1002/hipo.20350" TargetMode="External"/><Relationship Id="rId226" Type="http://schemas.openxmlformats.org/officeDocument/2006/relationships/hyperlink" Target="https://doi.org/10.1038/s41583-022-00624-2" TargetMode="External"/><Relationship Id="rId107" Type="http://schemas.openxmlformats.org/officeDocument/2006/relationships/hyperlink" Target="https://doi.org/10.1037/0735-7044.119.6.1496" TargetMode="External"/><Relationship Id="rId11" Type="http://schemas.openxmlformats.org/officeDocument/2006/relationships/footer" Target="footer2.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hyperlink" Target="https://doi.org/10.1523/jneurosci.20-11-04320.2000" TargetMode="External"/><Relationship Id="rId128" Type="http://schemas.openxmlformats.org/officeDocument/2006/relationships/hyperlink" Target="https://doi.org/10.1073/pnas.79.8.2554" TargetMode="External"/><Relationship Id="rId149" Type="http://schemas.openxmlformats.org/officeDocument/2006/relationships/hyperlink" Target="https://doi.org/10.1101/sqb.2014.79.024901" TargetMode="External"/><Relationship Id="rId5" Type="http://schemas.openxmlformats.org/officeDocument/2006/relationships/webSettings" Target="webSettings.xml"/><Relationship Id="rId95" Type="http://schemas.openxmlformats.org/officeDocument/2006/relationships/hyperlink" Target="https://doi.org/10.1038/nature09119" TargetMode="External"/><Relationship Id="rId160" Type="http://schemas.openxmlformats.org/officeDocument/2006/relationships/hyperlink" Target="https://doi.org/10.7554/eLife.73046" TargetMode="External"/><Relationship Id="rId181" Type="http://schemas.openxmlformats.org/officeDocument/2006/relationships/hyperlink" Target="https://doi.org/10.1016/j.neuron.2016.01.040" TargetMode="External"/><Relationship Id="rId216" Type="http://schemas.openxmlformats.org/officeDocument/2006/relationships/hyperlink" Target="https://doi.org/10.1146/annurev-neuro-092619-094115" TargetMode="External"/><Relationship Id="rId237" Type="http://schemas.openxmlformats.org/officeDocument/2006/relationships/glossaryDocument" Target="glossary/document.xml"/><Relationship Id="rId22" Type="http://schemas.openxmlformats.org/officeDocument/2006/relationships/image" Target="media/image6.png"/><Relationship Id="rId43" Type="http://schemas.openxmlformats.org/officeDocument/2006/relationships/image" Target="media/image27.svg"/><Relationship Id="rId64" Type="http://schemas.openxmlformats.org/officeDocument/2006/relationships/hyperlink" Target="https://doi.org/10.1016/j.neuron.2018.09.001" TargetMode="External"/><Relationship Id="rId118" Type="http://schemas.openxmlformats.org/officeDocument/2006/relationships/hyperlink" Target="https://doi.org/10.1038/nn.3917" TargetMode="External"/><Relationship Id="rId139" Type="http://schemas.openxmlformats.org/officeDocument/2006/relationships/hyperlink" Target="https://doi.org/10.1073/pnas.1611835114" TargetMode="External"/><Relationship Id="rId85" Type="http://schemas.openxmlformats.org/officeDocument/2006/relationships/hyperlink" Target="https://doi.org/10.1037/0735-7044.119.5.1396" TargetMode="External"/><Relationship Id="rId150" Type="http://schemas.openxmlformats.org/officeDocument/2006/relationships/hyperlink" Target="https://doi.org/10.1371/journal.pcbi.1002334" TargetMode="External"/><Relationship Id="rId171" Type="http://schemas.openxmlformats.org/officeDocument/2006/relationships/hyperlink" Target="https://doi.org/10.1093/brain/86.4.595" TargetMode="External"/><Relationship Id="rId192" Type="http://schemas.openxmlformats.org/officeDocument/2006/relationships/hyperlink" Target="https://doi.org/10.1038/s41583-021-00459-3" TargetMode="External"/><Relationship Id="rId206" Type="http://schemas.openxmlformats.org/officeDocument/2006/relationships/hyperlink" Target="https://doi.org/10.1037/h0092987" TargetMode="External"/><Relationship Id="rId227" Type="http://schemas.openxmlformats.org/officeDocument/2006/relationships/hyperlink" Target="https://doi.org/10.1016/j.cub.2021.04.010" TargetMode="External"/><Relationship Id="rId12" Type="http://schemas.openxmlformats.org/officeDocument/2006/relationships/footer" Target="footer3.xml"/><Relationship Id="rId33" Type="http://schemas.openxmlformats.org/officeDocument/2006/relationships/image" Target="media/image17.png"/><Relationship Id="rId108" Type="http://schemas.openxmlformats.org/officeDocument/2006/relationships/hyperlink" Target="http://proceedings.mlr.press/v9/glorot10a.html" TargetMode="External"/><Relationship Id="rId129" Type="http://schemas.openxmlformats.org/officeDocument/2006/relationships/hyperlink" Target="https://doi.org/10.1126/science.1255263" TargetMode="External"/><Relationship Id="rId54" Type="http://schemas.openxmlformats.org/officeDocument/2006/relationships/image" Target="media/image38.png"/><Relationship Id="rId75" Type="http://schemas.openxmlformats.org/officeDocument/2006/relationships/hyperlink" Target="https://doi.org/10.1038/361031a0" TargetMode="External"/><Relationship Id="rId96" Type="http://schemas.openxmlformats.org/officeDocument/2006/relationships/hyperlink" Target="https://doi.org/10.1016/j.conb.2022.102609" TargetMode="External"/><Relationship Id="rId140" Type="http://schemas.openxmlformats.org/officeDocument/2006/relationships/hyperlink" Target="https://doi.org/10.1038/nature08897" TargetMode="External"/><Relationship Id="rId161" Type="http://schemas.openxmlformats.org/officeDocument/2006/relationships/hyperlink" Target="https://doi.org/10.1016/j.neuron.2024.02.007" TargetMode="External"/><Relationship Id="rId182" Type="http://schemas.openxmlformats.org/officeDocument/2006/relationships/hyperlink" Target="https://doi.org/10.1038/nature09946" TargetMode="External"/><Relationship Id="rId217" Type="http://schemas.openxmlformats.org/officeDocument/2006/relationships/hyperlink" Target="https://doi.org/10.1080/00273170802285941" TargetMode="External"/><Relationship Id="rId6" Type="http://schemas.openxmlformats.org/officeDocument/2006/relationships/footnotes" Target="footnotes.xml"/><Relationship Id="rId238" Type="http://schemas.openxmlformats.org/officeDocument/2006/relationships/theme" Target="theme/theme1.xml"/><Relationship Id="rId23" Type="http://schemas.openxmlformats.org/officeDocument/2006/relationships/image" Target="media/image7.png"/><Relationship Id="rId119" Type="http://schemas.openxmlformats.org/officeDocument/2006/relationships/hyperlink" Target="https://doi.org/10.1038/nature10918" TargetMode="External"/><Relationship Id="rId44" Type="http://schemas.openxmlformats.org/officeDocument/2006/relationships/image" Target="media/image28.png"/><Relationship Id="rId65" Type="http://schemas.openxmlformats.org/officeDocument/2006/relationships/hyperlink" Target="https://doi.org/10.1016/j.cell.2018.05.002" TargetMode="External"/><Relationship Id="rId86" Type="http://schemas.openxmlformats.org/officeDocument/2006/relationships/hyperlink" Target="https://doi.org/10.1038/nn.2501" TargetMode="External"/><Relationship Id="rId130" Type="http://schemas.openxmlformats.org/officeDocument/2006/relationships/hyperlink" Target="https://doi.org/10.1038/s41583-019-0195-4" TargetMode="External"/><Relationship Id="rId151" Type="http://schemas.openxmlformats.org/officeDocument/2006/relationships/hyperlink" Target="https://doi.org/10.1016/j.cub.2020.04.090" TargetMode="External"/><Relationship Id="rId172" Type="http://schemas.openxmlformats.org/officeDocument/2006/relationships/hyperlink" Target="https://doi.org/10.1073/pnas.1016051108" TargetMode="External"/><Relationship Id="rId193" Type="http://schemas.openxmlformats.org/officeDocument/2006/relationships/hyperlink" Target="https://doi.org/10.1371/journal.pbio.0040179" TargetMode="External"/><Relationship Id="rId207" Type="http://schemas.openxmlformats.org/officeDocument/2006/relationships/hyperlink" Target="https://doi.org/10.1037/h0074898" TargetMode="External"/><Relationship Id="rId228" Type="http://schemas.openxmlformats.org/officeDocument/2006/relationships/hyperlink" Target="https://doi.org/10.1038/nrn1919" TargetMode="External"/><Relationship Id="rId13" Type="http://schemas.openxmlformats.org/officeDocument/2006/relationships/header" Target="header2.xml"/><Relationship Id="rId109" Type="http://schemas.openxmlformats.org/officeDocument/2006/relationships/hyperlink" Target="https://doi.org/10.1038/s41593-018-0095-3" TargetMode="External"/><Relationship Id="rId34" Type="http://schemas.openxmlformats.org/officeDocument/2006/relationships/image" Target="media/image18.svg"/><Relationship Id="rId55" Type="http://schemas.openxmlformats.org/officeDocument/2006/relationships/image" Target="media/image39.png"/><Relationship Id="rId76" Type="http://schemas.openxmlformats.org/officeDocument/2006/relationships/hyperlink" Target="https://doi.org/10.1113/jphysiol.1973.sp010273" TargetMode="External"/><Relationship Id="rId97" Type="http://schemas.openxmlformats.org/officeDocument/2006/relationships/hyperlink" Target="https://doi.org/10.1162/neco.2007.19.6.1468" TargetMode="External"/><Relationship Id="rId120" Type="http://schemas.openxmlformats.org/officeDocument/2006/relationships/hyperlink" Target="https://doi.org/10.1038/npp.2010.104" TargetMode="External"/><Relationship Id="rId141" Type="http://schemas.openxmlformats.org/officeDocument/2006/relationships/hyperlink" Target="https://doi.org/10.1038/nn.2364" TargetMode="External"/><Relationship Id="rId7" Type="http://schemas.openxmlformats.org/officeDocument/2006/relationships/endnotes" Target="endnotes.xml"/><Relationship Id="rId162" Type="http://schemas.openxmlformats.org/officeDocument/2006/relationships/hyperlink" Target="https://doi.org/10.1037/0735-7044.104.2.243" TargetMode="External"/><Relationship Id="rId183" Type="http://schemas.openxmlformats.org/officeDocument/2006/relationships/hyperlink" Target="https://doi.org/10.1126/science.aaa5542" TargetMode="External"/><Relationship Id="rId218" Type="http://schemas.openxmlformats.org/officeDocument/2006/relationships/hyperlink" Target="https://doi.org/10.1038/nbt.3909" TargetMode="External"/><Relationship Id="rId24" Type="http://schemas.openxmlformats.org/officeDocument/2006/relationships/image" Target="media/image8.png"/><Relationship Id="rId45" Type="http://schemas.openxmlformats.org/officeDocument/2006/relationships/image" Target="media/image29.svg"/><Relationship Id="rId66" Type="http://schemas.openxmlformats.org/officeDocument/2006/relationships/hyperlink" Target="https://doi.org/10.1038/s41593-018-0129-x" TargetMode="External"/><Relationship Id="rId87" Type="http://schemas.openxmlformats.org/officeDocument/2006/relationships/hyperlink" Target="https://doi.org/10.1038/ncomms6529" TargetMode="External"/><Relationship Id="rId110" Type="http://schemas.openxmlformats.org/officeDocument/2006/relationships/hyperlink" Target="https://doi.org/10.1038/nrn1937" TargetMode="External"/><Relationship Id="rId131" Type="http://schemas.openxmlformats.org/officeDocument/2006/relationships/hyperlink" Target="https://doi.org/10.1016/j.tins.2011.07.002" TargetMode="External"/><Relationship Id="rId152" Type="http://schemas.openxmlformats.org/officeDocument/2006/relationships/hyperlink" Target="https://doi.org/10.3389/fncom.2010.00126" TargetMode="External"/><Relationship Id="rId173" Type="http://schemas.openxmlformats.org/officeDocument/2006/relationships/hyperlink" Target="https://doi.org/10.3791/53613" TargetMode="External"/><Relationship Id="rId194" Type="http://schemas.openxmlformats.org/officeDocument/2006/relationships/hyperlink" Target="https://doi.org/10.1177/1745691615569000" TargetMode="External"/><Relationship Id="rId208" Type="http://schemas.openxmlformats.org/officeDocument/2006/relationships/hyperlink" Target="https://doi.org/10.1523/eneuro.0052-18.2018" TargetMode="External"/><Relationship Id="rId229" Type="http://schemas.openxmlformats.org/officeDocument/2006/relationships/hyperlink" Target="https://doi.org/10.1016/j.neuron.2014.07.017" TargetMode="External"/><Relationship Id="rId14" Type="http://schemas.openxmlformats.org/officeDocument/2006/relationships/footer" Target="footer4.xml"/><Relationship Id="rId35" Type="http://schemas.openxmlformats.org/officeDocument/2006/relationships/image" Target="media/image19.png"/><Relationship Id="rId56" Type="http://schemas.openxmlformats.org/officeDocument/2006/relationships/image" Target="media/image40.svg"/><Relationship Id="rId77" Type="http://schemas.openxmlformats.org/officeDocument/2006/relationships/hyperlink" Target="https://doi.org/10.1038/nn.4568" TargetMode="External"/><Relationship Id="rId100" Type="http://schemas.openxmlformats.org/officeDocument/2006/relationships/hyperlink" Target="https://doi.org/10.1038/nrn2787" TargetMode="External"/><Relationship Id="rId8" Type="http://schemas.openxmlformats.org/officeDocument/2006/relationships/image" Target="media/image1.emf"/><Relationship Id="rId98" Type="http://schemas.openxmlformats.org/officeDocument/2006/relationships/hyperlink" Target="https://doi.org/10.1038/nrn1607" TargetMode="External"/><Relationship Id="rId121" Type="http://schemas.openxmlformats.org/officeDocument/2006/relationships/hyperlink" Target="https://doi.org/10.1016/j.neuron.2015.09.037" TargetMode="External"/><Relationship Id="rId142" Type="http://schemas.openxmlformats.org/officeDocument/2006/relationships/hyperlink" Target="https://doi.org/10.1038/s41593-019-0508-y" TargetMode="External"/><Relationship Id="rId163" Type="http://schemas.openxmlformats.org/officeDocument/2006/relationships/hyperlink" Target="https://doi.org/10.3390/e27050484" TargetMode="External"/><Relationship Id="rId184" Type="http://schemas.openxmlformats.org/officeDocument/2006/relationships/hyperlink" Target="https://doi.org/10.1126/science.1223082" TargetMode="External"/><Relationship Id="rId219" Type="http://schemas.openxmlformats.org/officeDocument/2006/relationships/hyperlink" Target="https://doi.org/10.1002/dneu.22455" TargetMode="External"/><Relationship Id="rId230" Type="http://schemas.openxmlformats.org/officeDocument/2006/relationships/hyperlink" Target="https://doi.org/10.1126/science.aal2690" TargetMode="External"/><Relationship Id="rId25" Type="http://schemas.openxmlformats.org/officeDocument/2006/relationships/image" Target="media/image9.svg"/><Relationship Id="rId46" Type="http://schemas.openxmlformats.org/officeDocument/2006/relationships/image" Target="media/image30.png"/><Relationship Id="rId67" Type="http://schemas.openxmlformats.org/officeDocument/2006/relationships/hyperlink" Target="https://doi.org/10.1016/j.neuron.2022.11.006" TargetMode="External"/><Relationship Id="rId88" Type="http://schemas.openxmlformats.org/officeDocument/2006/relationships/hyperlink" Target="https://doi.org/10.1038/nn.3776" TargetMode="External"/><Relationship Id="rId111" Type="http://schemas.openxmlformats.org/officeDocument/2006/relationships/hyperlink" Target="https://doi.org/10.1038/nature07925" TargetMode="External"/><Relationship Id="rId132" Type="http://schemas.openxmlformats.org/officeDocument/2006/relationships/hyperlink" Target="https://doi.org/10.1016/j.neuron.2013.10.025" TargetMode="External"/><Relationship Id="rId153" Type="http://schemas.openxmlformats.org/officeDocument/2006/relationships/hyperlink" Target="https://doi.org/10.1037/h0076778" TargetMode="External"/><Relationship Id="rId174" Type="http://schemas.openxmlformats.org/officeDocument/2006/relationships/hyperlink" Target="https://doi.org/10.1038/nn.4596" TargetMode="External"/><Relationship Id="rId195" Type="http://schemas.openxmlformats.org/officeDocument/2006/relationships/hyperlink" Target="https://doi.org/10.1371/journal.pbio.0030068" TargetMode="External"/><Relationship Id="rId209" Type="http://schemas.openxmlformats.org/officeDocument/2006/relationships/hyperlink" Target="https://doi.org/10.1016/j.neuron.2015.08.002" TargetMode="External"/><Relationship Id="rId190" Type="http://schemas.openxmlformats.org/officeDocument/2006/relationships/hyperlink" Target="https://doi.org/10.1126/science.275.5306.1593" TargetMode="External"/><Relationship Id="rId204" Type="http://schemas.openxmlformats.org/officeDocument/2006/relationships/hyperlink" Target="https://doi.org/10.1016/j.cub.2021.06.089" TargetMode="External"/><Relationship Id="rId220" Type="http://schemas.openxmlformats.org/officeDocument/2006/relationships/hyperlink" Target="https://doi.org/10.1101/lm.430907" TargetMode="External"/><Relationship Id="rId225" Type="http://schemas.openxmlformats.org/officeDocument/2006/relationships/hyperlink" Target="https://doi.org/10.1126/science.1255514" TargetMode="External"/><Relationship Id="rId15" Type="http://schemas.openxmlformats.org/officeDocument/2006/relationships/header" Target="header3.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doi.org/10.1006/anbe.2003.2174" TargetMode="External"/><Relationship Id="rId127" Type="http://schemas.openxmlformats.org/officeDocument/2006/relationships/hyperlink" Target="https://doi.org/10.1523/jneurosci.4338-12.2013" TargetMode="External"/><Relationship Id="rId10" Type="http://schemas.openxmlformats.org/officeDocument/2006/relationships/footer" Target="footer1.xml"/><Relationship Id="rId31" Type="http://schemas.openxmlformats.org/officeDocument/2006/relationships/image" Target="media/image15.png"/><Relationship Id="rId52" Type="http://schemas.openxmlformats.org/officeDocument/2006/relationships/image" Target="media/image36.svg"/><Relationship Id="rId73" Type="http://schemas.openxmlformats.org/officeDocument/2006/relationships/hyperlink" Target="https://doi.org/10.1523/jneurosci.02-01-00032.1982" TargetMode="External"/><Relationship Id="rId78" Type="http://schemas.openxmlformats.org/officeDocument/2006/relationships/hyperlink" Target="https://doi.org/10.1037/0033-2909.114.1.80" TargetMode="External"/><Relationship Id="rId94" Type="http://schemas.openxmlformats.org/officeDocument/2006/relationships/hyperlink" Target="https://doi.org/10.1016/j.neuron.2013.09.007" TargetMode="External"/><Relationship Id="rId99" Type="http://schemas.openxmlformats.org/officeDocument/2006/relationships/hyperlink" Target="https://doi.org/10.3389/fncir.2015.00085" TargetMode="External"/><Relationship Id="rId101" Type="http://schemas.openxmlformats.org/officeDocument/2006/relationships/hyperlink" Target="https://doi.org/10.1016/j.conb.2016.01.010" TargetMode="External"/><Relationship Id="rId122" Type="http://schemas.openxmlformats.org/officeDocument/2006/relationships/hyperlink" Target="https://doi.org/10.3758/BF03212979" TargetMode="External"/><Relationship Id="rId143" Type="http://schemas.openxmlformats.org/officeDocument/2006/relationships/hyperlink" Target="https://doi.org/10.1002/j.2040-4603.2019.tb00069.x" TargetMode="External"/><Relationship Id="rId148" Type="http://schemas.openxmlformats.org/officeDocument/2006/relationships/hyperlink" Target="https://doi.org/10.1038/nature11028" TargetMode="External"/><Relationship Id="rId164" Type="http://schemas.openxmlformats.org/officeDocument/2006/relationships/hyperlink" Target="https://doi.org/10.1038/nn.3826" TargetMode="External"/><Relationship Id="rId169" Type="http://schemas.openxmlformats.org/officeDocument/2006/relationships/hyperlink" Target="https://doi.org/10.1016/j.neuroscience.2017.09.010" TargetMode="External"/><Relationship Id="rId185" Type="http://schemas.openxmlformats.org/officeDocument/2006/relationships/hyperlink" Target="https://doi.org/10.1038/nature13665"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1038/s41593-019-0520-2" TargetMode="External"/><Relationship Id="rId210" Type="http://schemas.openxmlformats.org/officeDocument/2006/relationships/hyperlink" Target="https://doi.org/10.1038/nature01273" TargetMode="External"/><Relationship Id="rId215" Type="http://schemas.openxmlformats.org/officeDocument/2006/relationships/hyperlink" Target="https://doi.org/10.1016/j.neuron.2018.01.040" TargetMode="External"/><Relationship Id="rId236" Type="http://schemas.openxmlformats.org/officeDocument/2006/relationships/fontTable" Target="fontTable.xml"/><Relationship Id="rId26" Type="http://schemas.openxmlformats.org/officeDocument/2006/relationships/image" Target="media/image10.png"/><Relationship Id="rId231" Type="http://schemas.openxmlformats.org/officeDocument/2006/relationships/hyperlink" Target="https://arxiv.org/abs/1411.1792" TargetMode="External"/><Relationship Id="rId47" Type="http://schemas.openxmlformats.org/officeDocument/2006/relationships/image" Target="media/image31.svg"/><Relationship Id="rId68" Type="http://schemas.openxmlformats.org/officeDocument/2006/relationships/hyperlink" Target="https://doi.org/10.1038/ncomms4122" TargetMode="External"/><Relationship Id="rId89" Type="http://schemas.openxmlformats.org/officeDocument/2006/relationships/hyperlink" Target="https://doi.org/10.1016/j.celrep.2022.110801" TargetMode="External"/><Relationship Id="rId112" Type="http://schemas.openxmlformats.org/officeDocument/2006/relationships/hyperlink" Target="https://doi.org/10.1016/j.neuron.2013.03.025" TargetMode="External"/><Relationship Id="rId133" Type="http://schemas.openxmlformats.org/officeDocument/2006/relationships/hyperlink" Target="https://doi.org/10.1523/jneurosci.3152-17.2018" TargetMode="External"/><Relationship Id="rId154" Type="http://schemas.openxmlformats.org/officeDocument/2006/relationships/hyperlink" Target="https://doi.org/10.1016/j.neuron.2004.09.012" TargetMode="External"/><Relationship Id="rId175" Type="http://schemas.openxmlformats.org/officeDocument/2006/relationships/hyperlink" Target="https://doi.org/10.1038/nature12676" TargetMode="External"/><Relationship Id="rId196" Type="http://schemas.openxmlformats.org/officeDocument/2006/relationships/hyperlink" Target="https://doi.org/10.1016/j.neuron.2017.01.006" TargetMode="External"/><Relationship Id="rId200" Type="http://schemas.openxmlformats.org/officeDocument/2006/relationships/hyperlink" Target="https://doi.org/10.1016/j.neuron.2013.02.018" TargetMode="External"/><Relationship Id="rId16" Type="http://schemas.openxmlformats.org/officeDocument/2006/relationships/header" Target="header4.xml"/><Relationship Id="rId221" Type="http://schemas.openxmlformats.org/officeDocument/2006/relationships/hyperlink" Target="https://doi.org/10.1016/S0896-6273(03)00507-5" TargetMode="External"/><Relationship Id="rId37" Type="http://schemas.openxmlformats.org/officeDocument/2006/relationships/image" Target="media/image21.png"/><Relationship Id="rId58" Type="http://schemas.openxmlformats.org/officeDocument/2006/relationships/image" Target="media/image42.svg"/><Relationship Id="rId79" Type="http://schemas.openxmlformats.org/officeDocument/2006/relationships/hyperlink" Target="https://doi.org/10.1101/lm.78804" TargetMode="External"/><Relationship Id="rId102" Type="http://schemas.openxmlformats.org/officeDocument/2006/relationships/hyperlink" Target="https://doi.org/10.1038/s41593-019-0555-4" TargetMode="External"/><Relationship Id="rId123" Type="http://schemas.openxmlformats.org/officeDocument/2006/relationships/hyperlink" Target="https://doi.org/10.7554/eLife.36774" TargetMode="External"/><Relationship Id="rId144" Type="http://schemas.openxmlformats.org/officeDocument/2006/relationships/hyperlink" Target="https://doi.org/10.1038/s42256-022-00452-0" TargetMode="External"/><Relationship Id="rId90" Type="http://schemas.openxmlformats.org/officeDocument/2006/relationships/hyperlink" Target="https://doi.org/10.1016/j.neuron.2015.03.014" TargetMode="External"/><Relationship Id="rId165" Type="http://schemas.openxmlformats.org/officeDocument/2006/relationships/hyperlink" Target="https://doi.org/10.1016/j.jmp.2008.12.005" TargetMode="External"/><Relationship Id="rId186" Type="http://schemas.openxmlformats.org/officeDocument/2006/relationships/hyperlink" Target="https://doi.org/10.1038/s41586-019-1869-9" TargetMode="External"/><Relationship Id="rId211" Type="http://schemas.openxmlformats.org/officeDocument/2006/relationships/hyperlink" Target="https://doi.org/10.1016/j.neuron.2016.06.033" TargetMode="External"/><Relationship Id="rId232" Type="http://schemas.openxmlformats.org/officeDocument/2006/relationships/hyperlink" Target="https://doi.org/10.1038/s41467-023-37180-x" TargetMode="External"/><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hyperlink" Target="https://doi.org/10.1146/annurev.neuro.28.061604.135709" TargetMode="External"/><Relationship Id="rId113" Type="http://schemas.openxmlformats.org/officeDocument/2006/relationships/hyperlink" Target="https://doi.org/10.7554/eLife.10774" TargetMode="External"/><Relationship Id="rId134" Type="http://schemas.openxmlformats.org/officeDocument/2006/relationships/hyperlink" Target="https://doi.org/10.1093/cercor/bhl152" TargetMode="External"/><Relationship Id="rId80" Type="http://schemas.openxmlformats.org/officeDocument/2006/relationships/hyperlink" Target="https://doi.org/10.1016/j.beproc.2005.12.003" TargetMode="External"/><Relationship Id="rId155" Type="http://schemas.openxmlformats.org/officeDocument/2006/relationships/hyperlink" Target="https://doi.org/10.1038/nn.3739" TargetMode="External"/><Relationship Id="rId176" Type="http://schemas.openxmlformats.org/officeDocument/2006/relationships/hyperlink" Target="https://doi.org/10.1016/j.biopsych.2006.03.010" TargetMode="External"/><Relationship Id="rId197" Type="http://schemas.openxmlformats.org/officeDocument/2006/relationships/hyperlink" Target="https://doi.org/10.1016/j.nlm.2004.06.005" TargetMode="External"/><Relationship Id="rId201" Type="http://schemas.openxmlformats.org/officeDocument/2006/relationships/hyperlink" Target="https://doi.org/10.1038/s41586-019-1346-5" TargetMode="External"/><Relationship Id="rId222" Type="http://schemas.openxmlformats.org/officeDocument/2006/relationships/hyperlink" Target="https://doi.org/https://doi.org/10.1016/j.tins.2007.11.006" TargetMode="External"/><Relationship Id="rId17" Type="http://schemas.openxmlformats.org/officeDocument/2006/relationships/header" Target="header5.xml"/><Relationship Id="rId38" Type="http://schemas.openxmlformats.org/officeDocument/2006/relationships/image" Target="media/image22.png"/><Relationship Id="rId59" Type="http://schemas.openxmlformats.org/officeDocument/2006/relationships/header" Target="header6.xml"/><Relationship Id="rId103" Type="http://schemas.openxmlformats.org/officeDocument/2006/relationships/hyperlink" Target="https://doi.org/10.1016/j.neuron.2017.05.025" TargetMode="External"/><Relationship Id="rId124" Type="http://schemas.openxmlformats.org/officeDocument/2006/relationships/hyperlink" Target="https://doi.org/10.1038/s41593-021-00822-8" TargetMode="External"/><Relationship Id="rId70" Type="http://schemas.openxmlformats.org/officeDocument/2006/relationships/hyperlink" Target="https://doi.org/10.1016/j.celrep.2023.112853" TargetMode="External"/><Relationship Id="rId91" Type="http://schemas.openxmlformats.org/officeDocument/2006/relationships/hyperlink" Target="https://doi.org/10.1038/nn1560" TargetMode="External"/><Relationship Id="rId145" Type="http://schemas.openxmlformats.org/officeDocument/2006/relationships/hyperlink" Target="https://doi.org/10.1016/j.tins.2012.11.006" TargetMode="External"/><Relationship Id="rId166" Type="http://schemas.openxmlformats.org/officeDocument/2006/relationships/hyperlink" Target="https://doi.org/10.1007/s00213-006-0502-4" TargetMode="External"/><Relationship Id="rId187" Type="http://schemas.openxmlformats.org/officeDocument/2006/relationships/hyperlink" Target="https://arxiv.org/abs/1312.6120" TargetMode="External"/><Relationship Id="rId1" Type="http://schemas.openxmlformats.org/officeDocument/2006/relationships/customXml" Target="../customXml/item1.xml"/><Relationship Id="rId212" Type="http://schemas.openxmlformats.org/officeDocument/2006/relationships/hyperlink" Target="https://doi.org/10.1016/j.tins.2012.02.001" TargetMode="External"/><Relationship Id="rId233" Type="http://schemas.openxmlformats.org/officeDocument/2006/relationships/hyperlink" Target="https://proceedings.mlr.press/v70/zenke17a.html" TargetMode="External"/><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doi.org/10.1037/h0046219" TargetMode="External"/><Relationship Id="rId60" Type="http://schemas.openxmlformats.org/officeDocument/2006/relationships/header" Target="header7.xml"/><Relationship Id="rId81" Type="http://schemas.openxmlformats.org/officeDocument/2006/relationships/hyperlink" Target="https://doi.org/10.2307/1167267" TargetMode="External"/><Relationship Id="rId135" Type="http://schemas.openxmlformats.org/officeDocument/2006/relationships/hyperlink" Target="https://doi.org/10.1016/j.cell.2011.10.009" TargetMode="External"/><Relationship Id="rId156" Type="http://schemas.openxmlformats.org/officeDocument/2006/relationships/hyperlink" Target="https://doi.org/10.1073/pnas.1803839115" TargetMode="External"/><Relationship Id="rId177" Type="http://schemas.openxmlformats.org/officeDocument/2006/relationships/hyperlink" Target="https://doi.org/10.1016/j.nlm.2019.04.011" TargetMode="External"/><Relationship Id="rId198" Type="http://schemas.openxmlformats.org/officeDocument/2006/relationships/hyperlink" Target="https://doi.org/10.1101/cshperspect.a021766" TargetMode="External"/><Relationship Id="rId202" Type="http://schemas.openxmlformats.org/officeDocument/2006/relationships/hyperlink" Target="https://doi.org/10.1016/j.cell.2020.02.055" TargetMode="External"/><Relationship Id="rId223" Type="http://schemas.openxmlformats.org/officeDocument/2006/relationships/hyperlink" Target="https://doi.org/10.1073/pnas.1316808111" TargetMode="External"/><Relationship Id="rId18" Type="http://schemas.openxmlformats.org/officeDocument/2006/relationships/image" Target="media/image2.png"/><Relationship Id="rId39" Type="http://schemas.openxmlformats.org/officeDocument/2006/relationships/image" Target="media/image23.png"/><Relationship Id="rId50" Type="http://schemas.openxmlformats.org/officeDocument/2006/relationships/image" Target="media/image34.svg"/><Relationship Id="rId104" Type="http://schemas.openxmlformats.org/officeDocument/2006/relationships/hyperlink" Target="https://doi.org/10.1038/nn.3051" TargetMode="External"/><Relationship Id="rId125" Type="http://schemas.openxmlformats.org/officeDocument/2006/relationships/hyperlink" Target="https://doi.org/10.1126/science.1209236" TargetMode="External"/><Relationship Id="rId146" Type="http://schemas.openxmlformats.org/officeDocument/2006/relationships/hyperlink" Target="https://doi.org/10.12717/DR.2015.19.2.061" TargetMode="External"/><Relationship Id="rId167" Type="http://schemas.openxmlformats.org/officeDocument/2006/relationships/hyperlink" Target="https://doi.org/10.1006/nlme.1996.0007" TargetMode="External"/><Relationship Id="rId188" Type="http://schemas.openxmlformats.org/officeDocument/2006/relationships/hyperlink" Target="https://doi.org/10.1038/nature22073" TargetMode="External"/><Relationship Id="rId71" Type="http://schemas.openxmlformats.org/officeDocument/2006/relationships/hyperlink" Target="https://doi.org/10.1016/j.tins.2010.02.001" TargetMode="External"/><Relationship Id="rId92" Type="http://schemas.openxmlformats.org/officeDocument/2006/relationships/hyperlink" Target="https://doi.org/10.1038/nn.4091" TargetMode="External"/><Relationship Id="rId213" Type="http://schemas.openxmlformats.org/officeDocument/2006/relationships/hyperlink" Target="https://doi.org/10.1038/nrn2733" TargetMode="External"/><Relationship Id="rId234" Type="http://schemas.openxmlformats.org/officeDocument/2006/relationships/hyperlink" Target="https://doi.org/10.1038/nature12077" TargetMode="Externa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24.png"/><Relationship Id="rId115" Type="http://schemas.openxmlformats.org/officeDocument/2006/relationships/hyperlink" Target="https://doi.org/10.1038/s41467-025-59342-9" TargetMode="External"/><Relationship Id="rId136" Type="http://schemas.openxmlformats.org/officeDocument/2006/relationships/hyperlink" Target="https://doi.org/10.1126/science.aaw4325" TargetMode="External"/><Relationship Id="rId157" Type="http://schemas.openxmlformats.org/officeDocument/2006/relationships/hyperlink" Target="https://doi.org/10.1037/0033-295X.102.3.419" TargetMode="External"/><Relationship Id="rId178" Type="http://schemas.openxmlformats.org/officeDocument/2006/relationships/hyperlink" Target="https://doi.org/10.1038/nature13725" TargetMode="External"/><Relationship Id="rId61" Type="http://schemas.openxmlformats.org/officeDocument/2006/relationships/footer" Target="footer5.xml"/><Relationship Id="rId82" Type="http://schemas.openxmlformats.org/officeDocument/2006/relationships/hyperlink" Target="https://doi.org/10.1038/s44260-025-00066-8" TargetMode="External"/><Relationship Id="rId199" Type="http://schemas.openxmlformats.org/officeDocument/2006/relationships/hyperlink" Target="https://doi.org/10.1016/j.neuron.2016.01.024" TargetMode="External"/><Relationship Id="rId203" Type="http://schemas.openxmlformats.org/officeDocument/2006/relationships/hyperlink" Target="https://doi.org/10.1016/j.conb.2017.10.023" TargetMode="External"/><Relationship Id="rId19" Type="http://schemas.openxmlformats.org/officeDocument/2006/relationships/image" Target="media/image3.svg"/><Relationship Id="rId224" Type="http://schemas.openxmlformats.org/officeDocument/2006/relationships/hyperlink" Target="https://doi.org/10.1038/nature08389" TargetMode="External"/><Relationship Id="rId30" Type="http://schemas.openxmlformats.org/officeDocument/2006/relationships/image" Target="media/image14.png"/><Relationship Id="rId105" Type="http://schemas.openxmlformats.org/officeDocument/2006/relationships/hyperlink" Target="https://doi.org/10.3389/fncir.2018.00053" TargetMode="External"/><Relationship Id="rId126" Type="http://schemas.openxmlformats.org/officeDocument/2006/relationships/hyperlink" Target="https://doi.org/10.1038/nrn2699" TargetMode="External"/><Relationship Id="rId147" Type="http://schemas.openxmlformats.org/officeDocument/2006/relationships/hyperlink" Target="https://doi.org/10.1038/nature14178" TargetMode="External"/><Relationship Id="rId168" Type="http://schemas.openxmlformats.org/officeDocument/2006/relationships/hyperlink" Target="https://doi.org/10.1038/s41583-022-00606-4" TargetMode="External"/><Relationship Id="rId51" Type="http://schemas.openxmlformats.org/officeDocument/2006/relationships/image" Target="media/image35.png"/><Relationship Id="rId72" Type="http://schemas.openxmlformats.org/officeDocument/2006/relationships/hyperlink" Target="https://doi.org/10.1523/jneurosci.18-24-10464.1998" TargetMode="External"/><Relationship Id="rId93" Type="http://schemas.openxmlformats.org/officeDocument/2006/relationships/hyperlink" Target="https://doi.org/10.1016/j.conb.2017.05.014" TargetMode="External"/><Relationship Id="rId189" Type="http://schemas.openxmlformats.org/officeDocument/2006/relationships/hyperlink" Target="https://doi.org/10.1038/nature04701" TargetMode="External"/><Relationship Id="rId3" Type="http://schemas.openxmlformats.org/officeDocument/2006/relationships/styles" Target="styles.xml"/><Relationship Id="rId214" Type="http://schemas.openxmlformats.org/officeDocument/2006/relationships/hyperlink" Target="https://doi.org/10.1126/science.1211095" TargetMode="External"/><Relationship Id="rId235" Type="http://schemas.openxmlformats.org/officeDocument/2006/relationships/header" Target="header9.xml"/><Relationship Id="rId116" Type="http://schemas.openxmlformats.org/officeDocument/2006/relationships/hyperlink" Target="https://doi.org/10.1016/j.neuron.2019.06.005" TargetMode="External"/><Relationship Id="rId137" Type="http://schemas.openxmlformats.org/officeDocument/2006/relationships/hyperlink" Target="https://doi.org/10.1016/j.neuron.2015.03.024" TargetMode="External"/><Relationship Id="rId158" Type="http://schemas.openxmlformats.org/officeDocument/2006/relationships/hyperlink" Target="https://doi.org/10.1016/S0079-7421(08)60536-8" TargetMode="External"/><Relationship Id="rId20" Type="http://schemas.openxmlformats.org/officeDocument/2006/relationships/image" Target="media/image4.png"/><Relationship Id="rId41" Type="http://schemas.openxmlformats.org/officeDocument/2006/relationships/image" Target="media/image25.svg"/><Relationship Id="rId62" Type="http://schemas.openxmlformats.org/officeDocument/2006/relationships/footer" Target="footer6.xml"/><Relationship Id="rId83" Type="http://schemas.openxmlformats.org/officeDocument/2006/relationships/hyperlink" Target="https://doi.org/10.1038/nature17955" TargetMode="External"/><Relationship Id="rId179" Type="http://schemas.openxmlformats.org/officeDocument/2006/relationships/hyperlink" Target="https://doi.org/10.1016/j.neuron.2018.05.02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96DC1"/>
    <w:rsid w:val="000A5C09"/>
    <w:rsid w:val="000A5F5F"/>
    <w:rsid w:val="000C29D9"/>
    <w:rsid w:val="000E34A7"/>
    <w:rsid w:val="000F4217"/>
    <w:rsid w:val="001550C5"/>
    <w:rsid w:val="001552BE"/>
    <w:rsid w:val="001B0A5D"/>
    <w:rsid w:val="001B62EA"/>
    <w:rsid w:val="00260463"/>
    <w:rsid w:val="00262EE2"/>
    <w:rsid w:val="00264343"/>
    <w:rsid w:val="00297CF7"/>
    <w:rsid w:val="002A4127"/>
    <w:rsid w:val="002B3A7B"/>
    <w:rsid w:val="002F55A0"/>
    <w:rsid w:val="002F6A3F"/>
    <w:rsid w:val="0030313F"/>
    <w:rsid w:val="00324DB4"/>
    <w:rsid w:val="003363AE"/>
    <w:rsid w:val="00361249"/>
    <w:rsid w:val="00394CF6"/>
    <w:rsid w:val="003E5CAF"/>
    <w:rsid w:val="003F29DF"/>
    <w:rsid w:val="00423615"/>
    <w:rsid w:val="0047123A"/>
    <w:rsid w:val="00496212"/>
    <w:rsid w:val="0057615A"/>
    <w:rsid w:val="005A5EB1"/>
    <w:rsid w:val="005C5A3A"/>
    <w:rsid w:val="005C7E8C"/>
    <w:rsid w:val="005E20EB"/>
    <w:rsid w:val="00617EF9"/>
    <w:rsid w:val="00643701"/>
    <w:rsid w:val="006B1088"/>
    <w:rsid w:val="00703BAB"/>
    <w:rsid w:val="00727B97"/>
    <w:rsid w:val="00753078"/>
    <w:rsid w:val="00767F25"/>
    <w:rsid w:val="00776FDF"/>
    <w:rsid w:val="00786347"/>
    <w:rsid w:val="00793B4F"/>
    <w:rsid w:val="007C61E2"/>
    <w:rsid w:val="007F02A4"/>
    <w:rsid w:val="00835347"/>
    <w:rsid w:val="00842988"/>
    <w:rsid w:val="00874344"/>
    <w:rsid w:val="008B4752"/>
    <w:rsid w:val="008E48E0"/>
    <w:rsid w:val="008E4BF3"/>
    <w:rsid w:val="008E4C8C"/>
    <w:rsid w:val="00920763"/>
    <w:rsid w:val="0098764A"/>
    <w:rsid w:val="009D5E49"/>
    <w:rsid w:val="009E6432"/>
    <w:rsid w:val="009E6BF1"/>
    <w:rsid w:val="00A07DFE"/>
    <w:rsid w:val="00A317D7"/>
    <w:rsid w:val="00A32A55"/>
    <w:rsid w:val="00A613E2"/>
    <w:rsid w:val="00A86C1D"/>
    <w:rsid w:val="00A91B4F"/>
    <w:rsid w:val="00B110D9"/>
    <w:rsid w:val="00B1244C"/>
    <w:rsid w:val="00B74CC2"/>
    <w:rsid w:val="00B85C96"/>
    <w:rsid w:val="00BE0D3B"/>
    <w:rsid w:val="00C11788"/>
    <w:rsid w:val="00C5052D"/>
    <w:rsid w:val="00C964B4"/>
    <w:rsid w:val="00CF0C05"/>
    <w:rsid w:val="00D0110E"/>
    <w:rsid w:val="00D42302"/>
    <w:rsid w:val="00D67BF7"/>
    <w:rsid w:val="00D720FC"/>
    <w:rsid w:val="00D83F4D"/>
    <w:rsid w:val="00D87959"/>
    <w:rsid w:val="00DC7749"/>
    <w:rsid w:val="00DE1D79"/>
    <w:rsid w:val="00DF15C0"/>
    <w:rsid w:val="00E135D4"/>
    <w:rsid w:val="00E4424F"/>
    <w:rsid w:val="00E5495E"/>
    <w:rsid w:val="00E73BCE"/>
    <w:rsid w:val="00EA01A9"/>
    <w:rsid w:val="00EE1803"/>
    <w:rsid w:val="00EF798A"/>
    <w:rsid w:val="00EF7E14"/>
    <w:rsid w:val="00F01746"/>
    <w:rsid w:val="00F15ADD"/>
    <w:rsid w:val="00F167D6"/>
    <w:rsid w:val="00F27980"/>
    <w:rsid w:val="00F44F22"/>
    <w:rsid w:val="00F80211"/>
    <w:rsid w:val="00FA177E"/>
    <w:rsid w:val="00FB787C"/>
    <w:rsid w:val="00FF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5C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34279</Words>
  <Characters>195396</Characters>
  <Application>Microsoft Office Word</Application>
  <DocSecurity>0</DocSecurity>
  <Lines>1628</Lines>
  <Paragraphs>458</Paragraphs>
  <ScaleCrop>false</ScaleCrop>
  <Company/>
  <LinksUpToDate>false</LinksUpToDate>
  <CharactersWithSpaces>229217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5</cp:revision>
  <cp:lastPrinted>2026-06-08T05:13:00Z</cp:lastPrinted>
  <dcterms:created xsi:type="dcterms:W3CDTF">2026-06-08T04:52:00Z</dcterms:created>
  <dcterms:modified xsi:type="dcterms:W3CDTF">2026-06-08T05:20:00Z</dcterms:modified>
</cp:coreProperties>
</file>