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问题高发人员统计报告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聚合监督力量，扎实开展了监督检查工作，现将</w:t>
      </w:r>
      <w:r>
        <w:rPr>
          <w:rFonts w:hint="eastAsia" w:ascii="仿宋" w:hAnsi="仿宋" w:eastAsia="仿宋" w:cs="仿宋"/>
          <w:sz w:val="32"/>
          <w:u w:color="auto"/>
        </w:rPr>
        <w:t>1998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日问题高发人员情况报告如下：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一、问题高发民警</w:t>
      </w:r>
      <w:r>
        <w:cr/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  1、民警张计山（271074），所在单位：墙子派出所，问题数量2条，分别为：文明执法执勤1件，值班备勤1件。</w:t>
        <w:cr/>
        <w:t xml:space="preserve">    2、民警李刚（271083），所在单位：铁东路派出所，问题数量1条，分别为：警容风纪1件。</w:t>
        <w:cr/>
        <w:t xml:space="preserve">    3、民警张艳山（271500），所在单位：望海楼派出所，问题数量1条，分别为：110接处警工作1件。</w:t>
        <w:cr/>
        <w:t xml:space="preserve">    4、民警谷俊强（271045），所在单位：铁东路派出所，问题数量1条，分别为：执法办案场所规范化应用监督1件。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二、问题高发辅警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  1、辅警么倩（27-0357），所在单位：铁东路派出所，问题数量4条，分别为：常态化执法监督2件，执法信息化监督1件，警容风纪1件。</w:t>
        <w:cr/>
        <w:t xml:space="preserve">    2、辅警李勇（27-0375），所在单位：光复道派出所，问题数量3条，分别为：警容风纪2件，重点人管控1件。</w:t>
        <w:cr/>
        <w:t xml:space="preserve">    3、辅警蒋巍（27-0373），所在单位：光复道派出所，问题数量3条，分别为：值班备勤2件，警容风纪1件。</w:t>
        <w:cr/>
        <w:t xml:space="preserve">    4、辅警邱景隆（27-0494），所在单位：墙子派出所，问题数量3条，分别为：队伍分析1件，办案区管理使用1件，内务卫生1件。</w:t>
        <w:cr/>
        <w:t xml:space="preserve">    5、辅警李丰（27-0277），所在单位：督察审计支队，问题数量2条，分别为：警容风纪1件，内务卫生1件。</w:t>
        <w:cr/>
        <w:t xml:space="preserve">    6、辅警郭文佳（27-0376），所在单位：光复道派出所，问题数量2条，分别为：110接处警工作1件，警容风纪1件。</w:t>
        <w:cr/>
        <w:t xml:space="preserve">    7、辅警李晓龙（27-0554），所在单位：新开河派出所，问题数量1条，分别为：常态化执法监督1件。</w:t>
        <w:cr/>
        <w:t xml:space="preserve">    8、辅警满开鹏（27-0099），所在单位：铁东路派出所，问题数量1条，分别为：重点人管控1件。</w:t>
        <w:cr/>
        <w:t xml:space="preserve">    9、辅警孙喆（27-0379），所在单位：光复道派出所，问题数量1条，分别为：公务用枪1件。</w:t>
        <w:cr/>
        <w:t xml:space="preserve">    10、辅警王檑（27-0462），所在单位：墙子派出所，问题数量1条，分别为：办案区管理使用1件。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管理中心</w:t>
      </w:r>
    </w:p>
    <w:p>
      <w:pPr>
        <w:numPr>
          <w:ilvl w:val="0"/>
          <w:numId w:val="0"/>
        </w:numPr>
        <w:wordWrap w:val="0"/>
        <w:ind w:left="0" w:leftChars="0" w:firstLine="0" w:firstLineChars="0"/>
        <w:jc w:val="right"/>
        <w:rPr>
          <w:rFonts w:ascii="仿宋" w:hAnsi="仿宋" w:eastAsia="仿宋" w:cs="仿宋"/>
          <w:sz w:val="32"/>
          <w:szCs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2023</w:t>
      </w:r>
      <w:r>
        <w:rPr>
          <w:rFonts w:ascii="仿宋" w:hAnsi="仿宋" w:eastAsia="仿宋" w:cs="仿宋"/>
          <w:sz w:val="32"/>
          <w:szCs w:val="32"/>
          <w:u w:color="auto"/>
        </w:rPr>
        <w:t>年</w:t>
      </w:r>
      <w:r>
        <w:rPr>
          <w:rFonts w:hint="eastAsia" w:ascii="仿宋" w:hAnsi="仿宋" w:eastAsia="仿宋" w:cs="仿宋"/>
          <w:sz w:val="32"/>
          <w:szCs w:val="32"/>
          <w:u w:color="auto"/>
        </w:rPr>
        <w:t>4</w:t>
      </w:r>
      <w:r>
        <w:rPr>
          <w:rFonts w:ascii="仿宋" w:hAnsi="仿宋" w:eastAsia="仿宋" w:cs="仿宋"/>
          <w:sz w:val="32"/>
          <w:szCs w:val="32"/>
          <w:u w:color="auto"/>
        </w:rPr>
        <w:t>月</w:t>
      </w:r>
      <w:r>
        <w:rPr>
          <w:rFonts w:hint="eastAsia" w:ascii="仿宋" w:hAnsi="仿宋" w:eastAsia="仿宋" w:cs="仿宋"/>
          <w:sz w:val="32"/>
          <w:szCs w:val="32"/>
          <w:u w:color="auto"/>
        </w:rPr>
        <w:t>19</w:t>
      </w:r>
      <w:r>
        <w:rPr>
          <w:rFonts w:ascii="仿宋" w:hAnsi="仿宋" w:eastAsia="仿宋" w:cs="仿宋"/>
          <w:sz w:val="32"/>
          <w:szCs w:val="32"/>
          <w:u w:color="auto"/>
        </w:rPr>
        <w:t>日</w:t>
      </w:r>
    </w:p>
    <w:p>
      <w:pPr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  <w:br w:type="page"/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附表：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一、问题高发民警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833"/>
        <w:gridCol w:w="2642"/>
        <w:gridCol w:w="1335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21"/>
                <w:u w:color="auto"/>
              </w:rPr>
              <w:t/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人名（警号）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张计山（271074）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文明执法执勤1件，值班备勤1件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李刚（271083）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张艳山（271500）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望海楼派出所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110接处警工作1件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谷俊强（271045）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执法办案场所规范化应用监督1件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二、问题高发辅警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90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872"/>
        <w:gridCol w:w="2004"/>
        <w:gridCol w:w="1572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21"/>
                <w:u w:color="auto"/>
              </w:rPr>
              <w:t/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人名（警号）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么倩（27-0357）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常态化执法监督2件，执法信息化监督1件，警容风纪1件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李勇（27-0375）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警容风纪2件，重点人管控1件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蒋巍（27-0373）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值班备勤2件，警容风纪1件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邱景隆（27-0494）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队伍分析1件，办案区管理使用1件，内务卫生1件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李丰（27-0277）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警容风纪1件，内务卫生1件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郭文佳（27-0376）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110接处警工作1件，警容风纪1件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李晓龙（27-0554）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新开河派出所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常态化执法监督1件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满开鹏（27-0099）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重点人管控1件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孙喆（27-0379）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公务用枪1件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王檑（27-0462）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办案区管理使用1件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                          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1994F32"/>
    <w:rsid w:val="14051BB9"/>
    <w:rsid w:val="229A0964"/>
    <w:rsid w:val="2A74641F"/>
    <w:rsid w:val="2BBC1222"/>
    <w:rsid w:val="318B7333"/>
    <w:rsid w:val="36D33CF3"/>
    <w:rsid w:val="3FB12FB2"/>
    <w:rsid w:val="431518AF"/>
    <w:rsid w:val="4537689D"/>
    <w:rsid w:val="4EE3324C"/>
    <w:rsid w:val="54F750DE"/>
    <w:rsid w:val="65C75519"/>
    <w:rsid w:val="71C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422</Words>
  <Characters>469</Characters>
  <Lines>0</Lines>
  <Paragraphs>0</Paragraphs>
  <TotalTime>8</TotalTime>
  <ScaleCrop>false</ScaleCrop>
  <LinksUpToDate>false</LinksUpToDate>
  <CharactersWithSpaces>505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2023-04-06T12:09:00Z</dcterms:created>
  <dc:creator>20858</dc:creator>
  <cp:lastModifiedBy>Administrator</cp:lastModifiedBy>
  <dcterms:modified xsi:type="dcterms:W3CDTF">2023-04-19T02:30:13Z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9A7F8249B000427BA957A366A0B5C6E3_13</vt:lpwstr>
  </property>
</Properties>
</file>