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高发问题统计工作报告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日各单位高发问题情况报告如下：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一、高发问题类型统计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（一）视频督察_执勤民警不在岗16条问题，责任单位分别为：光复道派出所10件，望海楼派出所6件。</w:t>
        <w:cr/>
        <w:t xml:space="preserve">    （二）文明执法执勤12条问题，责任单位分别为：光复道派出所4件，督察审计支队4件，天津市公安局河北分局3件，墙子派出所1件。</w:t>
        <w:cr/>
        <w:t xml:space="preserve">    （三）值班备勤12条问题，责任单位分别为：光复道派出所5件，铁东路派出所2件，望海楼派出所2件，督察审计支队2件，墙子派出所1件。</w:t>
        <w:cr/>
        <w:t xml:space="preserve">    （四）警容风纪11条问题，责任单位分别为：光复道派出所6件，铁东路派出所3件，督察审计支队2件。</w:t>
        <w:cr/>
        <w:t xml:space="preserve">    （五）办案区管理使用8条问题，责任单位分别为：光复道派出所5件，墙子派出所3件。</w:t>
        <w:cr/>
        <w:t xml:space="preserve">    （六）110接处警工作5条问题，责任单位分别为：光复道派出所4件，望海楼派出所1件。</w:t>
        <w:cr/>
        <w:t xml:space="preserve">    （七）会风会纪5条问题，责任单位分别为：光复道派出所5件。</w:t>
        <w:cr/>
        <w:t xml:space="preserve">    （八）重点人管控4条问题，责任单位分别为：光复道派出所3件，铁东路派出所1件。</w:t>
        <w:cr/>
        <w:t xml:space="preserve">    （九）内务卫生4条问题，责任单位分别为：光复道派出所3件，墙子派出所1件。</w:t>
        <w:cr/>
        <w:t xml:space="preserve">    （十）数字证书日常管理和使用3条问题，责任单位分别为：光复道派出所3件。</w:t>
        <w:cr/>
        <w:t xml:space="preserve">    （十一）常态化执法监督3条问题，责任单位分别为：铁东路派出所2件，新开河派出所1件。</w:t>
        <w:cr/>
        <w:t xml:space="preserve">    （十二）执法信息化监督2条问题，责任单位分别为：铁东路派出所1件，指挥室1件。</w:t>
        <w:cr/>
        <w:t xml:space="preserve">    （十三）处置公民控告申诉2条问题，责任单位分别为：光复道派出所2件。</w:t>
        <w:cr/>
        <w:t xml:space="preserve">    （十四）公务用枪2条问题，责任单位分别为：光复道派出所2件。</w:t>
        <w:cr/>
        <w:t xml:space="preserve">    （十五）一标四实信息管理工作1条问题，责任单位分别为：督察审计支队1件。</w:t>
        <w:cr/>
        <w:t xml:space="preserve">    （十六）防范电信网络诈骗社区宣传倒查工作1条问题，责任单位分别为：光复道派出所1件。</w:t>
        <w:cr/>
        <w:t xml:space="preserve">    （十七）党风廉政建设1条问题，责任单位分别为：铁东路派出所1件。</w:t>
        <w:cr/>
        <w:t xml:space="preserve">    （十八）队伍分析1条问题，责任单位分别为：墙子派出所1件。</w:t>
        <w:cr/>
        <w:t xml:space="preserve">    （十九）执法办案场所规范化应用监督1条问题，责任单位分别为：铁东路派出所1件。</w:t>
        <w:cr/>
        <w:t xml:space="preserve">    （二十）八类案件侦办1条问题，责任单位分别为：督察审计支队1件。</w:t>
        <w:cr/>
        <w:t xml:space="preserve">    （二十一）保密、辅警、内勤工作1条问题，责任单位分别为：天津市公安局河北分局1件。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二、高发问题单位统计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墙子派出所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5条问题，分别为：办案区管理使用3条，文明执法执勤1条，队伍分析1条，值班备勤1条，内务卫生1条。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光复道派出所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13条问题，分别为：视频督察_执勤民警不在岗10条，警容风纪6条，办案区管理使用5条，会风会纪5条，值班备勤5条，110接处警工作4条，文明执法执勤4条，数字证书日常管理和使用3条，重点人管控3条，内务卫生3条，处置公民控告申诉2条，公务用枪2条，防范电信网络诈骗社区宣传倒查工作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望海楼派出所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3条问题，分别为：视频督察_执勤民警不在岗6条，值班备勤2条，110接处警工作1条。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鸿顺里派出所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新开河派出所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1条问题，分别为：常态化执法监督1条。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月牙河派出所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（七）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宁园街派出所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（八）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江都路派出所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（九）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建昌道派出所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铁东路派出所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7条问题，分别为：警容风纪3条，值班备勤2条，常态化执法监督2条，执法信息化监督1条，执法办案场所规范化应用监督1条，党风廉政建设1条，重点人管控1条。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1条问题，分别为：执法信息化监督1条。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督察审计支队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5条问题，分别为：文明执法执勤4条，警容风纪2条，值班备勤2条，一标四实信息管理工作1条，八类案件侦办1条。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（十四）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（十五）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（十六）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（十七）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（十八）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（十九）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（二十一）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（二十二）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特警支队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（二十三）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        河北分局E监督管理中心</w:t>
      </w:r>
    </w:p>
    <w:p>
      <w:pPr>
        <w:numPr>
          <w:ilvl w:val="0"/>
          <w:numId w:val="0"/>
        </w:numPr>
        <w:wordWrap w:val="0"/>
        <w:jc w:val="right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4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18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一、高发问题类型统计</w:t>
      </w:r>
    </w:p>
    <w:tbl>
      <w:tblPr>
        <w:tblStyle w:val="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视频督察_执勤民警不在岗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光复道派出所10件，望海楼派出所6件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光复道派出所4件，督察审计支队4件，天津市公安局河北分局3件，墙子派出所1件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光复道派出所5件，铁东路派出所2件，望海楼派出所2件，督察审计支队2件，墙子派出所1件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光复道派出所6件，铁东路派出所3件，督察审计支队2件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光复道派出所5件，墙子派出所3件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110接处警工作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光复道派出所4件，望海楼派出所1件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会风会纪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光复道派出所5件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重点人管控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光复道派出所3件，铁东路派出所1件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内务卫生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光复道派出所3件，墙子派出所1件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数字证书日常管理和使用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光复道派出所3件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常态化执法监督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铁东路派出所2件，新开河派出所1件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执法信息化监督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铁东路派出所1件，指挥室1件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处置公民控告申诉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公务用枪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一标四实信息管理工作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防范电信网络诈骗社区宣传倒查工作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党风廉政建设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队伍分析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执法办案场所规范化应用监督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八类案件侦办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保密、辅警、内勤工作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天津市公安局河北分局1件</w:t>
            </w:r>
          </w:p>
        </w:tc>
      </w:tr>
    </w:tbl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二、高发问题单位统计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（一）墙子派出所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办案区管理使用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队伍分析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内务卫生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（二）光复道派出所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视频督察_执勤民警不在岗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办案区管理使用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会风会纪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110接处警工作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数字证书日常管理和使用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重点人管控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内务卫生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处置公民控告申诉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公务用枪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防范电信网络诈骗社区宣传倒查工作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（三）望海楼派出所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视频督察_执勤民警不在岗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110接处警工作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（四）鸿顺里派出所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（五）新开河派出所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常态化执法监督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（六）月牙河派出所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（七）宁园街派出所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（八）江都路派出所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（九）建昌道派出所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（十）铁东路派出所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常态化执法监督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执法信息化监督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执法办案场所规范化应用监督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党风廉政建设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重点人管控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（十一）指挥室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执法信息化监督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（十二）政治处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（十三）督察审计支队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6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3213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18"/>
                <w:u w:color="auto"/>
              </w:rPr>
              <w:t/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文明执法执勤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警容风纪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值班备勤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一标四实信息管理工作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32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八类案件侦办</w:t>
            </w:r>
          </w:p>
        </w:tc>
        <w:tc>
          <w:tcPr>
            <w:tcW w:w="2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（十四）纪委办公室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（十五）警务保障室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（十六）治安管理支队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（十七）法制支队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（十八）国内安全保卫支队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（十九）打击犯罪侦查支队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（二十）网络安全保卫支队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（二十一）科技信息化支队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（二十二）特警支队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（二十三）看守所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  <w:cr/>
        <w:t xml:space="preserve">    本时间段无相关问题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0893649"/>
    <w:rsid w:val="013741B5"/>
    <w:rsid w:val="0BE33EB9"/>
    <w:rsid w:val="0BF11A4E"/>
    <w:rsid w:val="0D5154EF"/>
    <w:rsid w:val="0D9C7556"/>
    <w:rsid w:val="0DCA2DC3"/>
    <w:rsid w:val="11AA183C"/>
    <w:rsid w:val="14830B66"/>
    <w:rsid w:val="16835420"/>
    <w:rsid w:val="1AD235FA"/>
    <w:rsid w:val="1CF85987"/>
    <w:rsid w:val="1EE876E4"/>
    <w:rsid w:val="235634CE"/>
    <w:rsid w:val="26921FB2"/>
    <w:rsid w:val="277F0120"/>
    <w:rsid w:val="28287E21"/>
    <w:rsid w:val="2D3E4E63"/>
    <w:rsid w:val="2E073C7C"/>
    <w:rsid w:val="33370B5F"/>
    <w:rsid w:val="353C420B"/>
    <w:rsid w:val="3A26548A"/>
    <w:rsid w:val="3BC44F5A"/>
    <w:rsid w:val="3D1E0B33"/>
    <w:rsid w:val="3EDA4E08"/>
    <w:rsid w:val="3FD82622"/>
    <w:rsid w:val="4264766A"/>
    <w:rsid w:val="442B05CC"/>
    <w:rsid w:val="44E40176"/>
    <w:rsid w:val="492A66EC"/>
    <w:rsid w:val="4D9E4FBB"/>
    <w:rsid w:val="512275D4"/>
    <w:rsid w:val="52155E9F"/>
    <w:rsid w:val="53362675"/>
    <w:rsid w:val="54AD32C6"/>
    <w:rsid w:val="55F810F0"/>
    <w:rsid w:val="57880D67"/>
    <w:rsid w:val="586C43D9"/>
    <w:rsid w:val="5CA02E52"/>
    <w:rsid w:val="63F44639"/>
    <w:rsid w:val="694319EE"/>
    <w:rsid w:val="69D01C2A"/>
    <w:rsid w:val="6B2237EB"/>
    <w:rsid w:val="6BA02141"/>
    <w:rsid w:val="6C904861"/>
    <w:rsid w:val="70141C52"/>
    <w:rsid w:val="72072471"/>
    <w:rsid w:val="74966E06"/>
    <w:rsid w:val="756B522A"/>
    <w:rsid w:val="7BC7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1823</Words>
  <Characters>1846</Characters>
  <Lines>0</Lines>
  <Paragraphs>0</Paragraphs>
  <TotalTime>44</TotalTime>
  <ScaleCrop>false</ScaleCrop>
  <LinksUpToDate>false</LinksUpToDate>
  <CharactersWithSpaces>1894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2023-04-06T11:23:00Z</dcterms:created>
  <dc:creator>20858</dc:creator>
  <cp:lastModifiedBy>Administrator</cp:lastModifiedBy>
  <dcterms:modified xsi:type="dcterms:W3CDTF">2023-04-18T01:11:34Z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9F96F114F1024902988EE672B77C8F46_12</vt:lpwstr>
  </property>
</Properties>
</file>