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 w14:paraId="12345678" w14:textId="77777777">
      <w:r>
        <w:t xml:space="preserve">MARKER-P1</w:t>
      </w:r>
    </w:p>
    <w:p w14:paraId="12345678" w14:textId="77777777">
      <w:r>
        <w:t xml:space="preserve">MARKER-P2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