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tbl>
      <w:tblPr/>
      <w:tblGrid>
        <w:gridCol w:w="2000"/>
      </w:tblGrid>
      <w:tr>
        <w:tc>
          <w:tcPr/>
        </w:tc>
      </w:tr>
    </w:tbl>
    <w:p>
      <w:r>
        <w:t xml:space="preserve">MARKER-AFTER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