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after="160"/>
      </w:pPr>
      <w:r>
        <w:rPr>
          <w:rFonts w:ascii="Calibri" w:hAnsi="Calibri"/>
          <w:b/>
          <w:color w:val="1B365D"/>
          <w:sz w:val="44"/>
        </w:rPr>
        <w:t>GUARDIAN</w:t>
      </w:r>
    </w:p>
    <w:p>
      <w:pPr>
        <w:pStyle w:val="Heading1"/>
        <w:spacing w:before="320" w:after="120"/>
      </w:pPr>
      <w:r>
        <w:rPr>
          <w:rFonts w:ascii="Calibri" w:hAnsi="Calibri"/>
          <w:b/>
          <w:color w:val="1B365D"/>
          <w:sz w:val="32"/>
        </w:rPr>
        <w:t>Near Real-Time Multi-Modal Threat and Behavioral Detection in Surveillance Video Streams Using Optimized YOLOv8, ByteTrack, and Temporal 1D-CNN Networks</w:t>
      </w:r>
    </w:p>
    <w:p>
      <w:pPr>
        <w:spacing w:before="160" w:after="160"/>
      </w:pPr>
    </w:p>
    <w:p>
      <w:pPr>
        <w:pStyle w:val="Heading2"/>
        <w:spacing w:before="280" w:after="80"/>
      </w:pPr>
      <w:r>
        <w:rPr>
          <w:rFonts w:ascii="Calibri" w:hAnsi="Calibri"/>
          <w:b/>
          <w:color w:val="2B4C7E"/>
          <w:sz w:val="26"/>
        </w:rPr>
        <w:t>Cover Page &amp; Preliminaries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tc>
      </w:tr>
    </w:tbl>
    <w:p>
      <w:pPr>
        <w:spacing w:before="0" w:after="120"/>
      </w:pP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(CRITICAL SECTION)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Adaptive Frame Striding: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xml:space="preserve">), under-represented threat actions (Shooting, Violence) are sampled densely using a very low frame stride (e.g., </w:t>
      </w:r>
      <w:r>
        <w:rPr>
          <w:rFonts w:ascii="Consolas" w:hAnsi="Consolas"/>
          <w:color w:val="991B1B"/>
          <w:sz w:val="19"/>
        </w:rPr>
        <w:t>FRAME_STEP = 1</w:t>
      </w:r>
      <w:r>
        <w:rPr>
          <w:rFonts w:ascii="Calibri" w:hAnsi="Calibri"/>
          <w:color w:val="262626"/>
          <w:sz w:val="22"/>
        </w:rPr>
        <w:t xml:space="preserve"> or </w:t>
      </w:r>
      <w:r>
        <w:rPr>
          <w:rFonts w:ascii="Consolas" w:hAnsi="Consolas"/>
          <w:color w:val="991B1B"/>
          <w:sz w:val="19"/>
        </w:rPr>
        <w:t>2</w:t>
      </w:r>
      <w:r>
        <w:rPr>
          <w:rFonts w:ascii="Calibri" w:hAnsi="Calibri"/>
          <w:color w:val="262626"/>
          <w:sz w:val="22"/>
        </w:rPr>
        <w:t xml:space="preserve"> frames). This captures high-frequency movement. In contrast, common normal behavior is sampled sparsely using a higher stride (e.g., </w:t>
      </w:r>
      <w:r>
        <w:rPr>
          <w:rFonts w:ascii="Consolas" w:hAnsi="Consolas"/>
          <w:color w:val="991B1B"/>
          <w:sz w:val="19"/>
        </w:rPr>
        <w:t>FRAME_STEP = 15</w:t>
      </w:r>
      <w:r>
        <w:rPr>
          <w:rFonts w:ascii="Calibri" w:hAnsi="Calibri"/>
          <w:color w:val="262626"/>
          <w:sz w:val="22"/>
        </w:rPr>
        <w:t xml:space="preserve"> or </w:t>
      </w:r>
      <w:r>
        <w:rPr>
          <w:rFonts w:ascii="Consolas" w:hAnsi="Consolas"/>
          <w:color w:val="991B1B"/>
          <w:sz w:val="19"/>
        </w:rPr>
        <w:t>30</w:t>
      </w:r>
      <w:r>
        <w:rPr>
          <w:rFonts w:ascii="Calibri" w:hAnsi="Calibri"/>
          <w:color w:val="262626"/>
          <w:sz w:val="22"/>
        </w:rPr>
        <w:t>), extracting fewer but more diverse sequence windows from the same background footage.</w:t>
      </w:r>
    </w:p>
    <w:p>
      <w:pPr>
        <w:pStyle w:val="ListBullet"/>
        <w:spacing w:before="0" w:after="60" w:line="276" w:lineRule="auto"/>
      </w:pPr>
      <w:r>
        <w:rPr>
          <w:rFonts w:ascii="Calibri" w:hAnsi="Calibri"/>
          <w:color w:val="262626"/>
          <w:sz w:val="22"/>
        </w:rPr>
      </w:r>
      <w:r>
        <w:rPr>
          <w:rFonts w:ascii="Calibri" w:hAnsi="Calibri"/>
          <w:b/>
          <w:color w:val="262626"/>
          <w:sz w:val="22"/>
        </w:rPr>
        <w:t>Minority Class Augmentation:</w:t>
      </w:r>
      <w:r>
        <w:rPr>
          <w:rFonts w:ascii="Calibri" w:hAnsi="Calibri"/>
          <w:color w:val="262626"/>
          <w:sz w:val="22"/>
        </w:rP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before="0" w:after="60" w:line="276" w:lineRule="auto"/>
      </w:pPr>
      <w:r>
        <w:rPr>
          <w:rFonts w:ascii="Calibri" w:hAnsi="Calibri"/>
          <w:color w:val="262626"/>
          <w:sz w:val="22"/>
        </w:rPr>
      </w:r>
      <w:r>
        <w:rPr>
          <w:rFonts w:ascii="Calibri" w:hAnsi="Calibri"/>
          <w:b/>
          <w:color w:val="262626"/>
          <w:sz w:val="22"/>
        </w:rPr>
        <w:t>Loss Normalization:</w:t>
      </w:r>
      <w:r>
        <w:rPr>
          <w:rFonts w:ascii="Calibri" w:hAnsi="Calibri"/>
          <w:color w:val="262626"/>
          <w:sz w:val="22"/>
        </w:rPr>
        <w:t xml:space="preserve"> Cross-entropy classification loss is calculated using weighted targets to penalize false negatives on Shooting and Violence actions more heavily than false alarms on Normal sequences.</w:t>
      </w:r>
    </w:p>
    <w:p>
      <w:pPr>
        <w:spacing w:before="160" w:after="160"/>
      </w:pPr>
    </w:p>
    <w:p>
      <w:pPr>
        <w:pStyle w:val="Heading3"/>
        <w:spacing w:before="240" w:after="60"/>
      </w:pPr>
      <w:r>
        <w:rPr>
          <w:rFonts w:ascii="Calibri" w:hAnsi="Calibri"/>
          <w:b/>
          <w:color w:val="3A5A80"/>
          <w:sz w:val="23"/>
        </w:rPr>
        <w:t>3.3. Algorithmic &amp; Deep Learning Architecture (CRITICAL SECTION)</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80% Train (11,880), 10% Val (1,485), and 10% Test (1,485). The model was trained using SGD with a learning rate of 0.01 and mosaic augmentations for 150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17.1%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6.3x faster</w:t>
      </w:r>
      <w:r>
        <w:rPr>
          <w:rFonts w:ascii="Calibri" w:hAnsi="Calibri"/>
          <w:color w:val="262626"/>
          <w:sz w:val="22"/>
        </w:rPr>
        <w:t xml:space="preserve"> (17.6 ms vs. 112.0 ms) while achieving a higher F1-score. This proves that simple 1D coordinate vectors are more efficient than processing raw video frames.</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p>
      <w:pPr>
        <w:spacing w:before="0" w:after="100" w:line="283" w:lineRule="auto"/>
      </w:pPr>
      <w:r>
        <w:rPr>
          <w:rFonts w:ascii="Calibri" w:hAnsi="Calibri"/>
          <w:color w:val="262626"/>
          <w:sz w:val="22"/>
        </w:rPr>
      </w:r>
      <w:r>
        <w:rPr>
          <w:rFonts w:ascii="Calibri" w:hAnsi="Calibri"/>
          <w:i/>
          <w:color w:val="262626"/>
          <w:sz w:val="22"/>
        </w:rPr>
        <w:t>End of Final Project Book.</w:t>
      </w:r>
      <w:r>
        <w:rPr>
          <w:rFonts w:ascii="Calibri" w:hAnsi="Calibri"/>
          <w:color w:val="262626"/>
          <w:sz w:val="22"/>
        </w:rPr>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