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301" w:rsidRPr="00244AFF" w:rsidRDefault="00706FDE" w:rsidP="00706FDE">
      <w:pPr>
        <w:jc w:val="center"/>
        <w:rPr>
          <w:u w:val="single"/>
          <w:lang w:val="de-DE"/>
        </w:rPr>
      </w:pPr>
      <w:r w:rsidRPr="00244AFF">
        <w:rPr>
          <w:u w:val="single"/>
          <w:lang w:val="de-DE"/>
        </w:rPr>
        <w:t>Voraussetzungen für die Anwendung des Programmes</w:t>
      </w:r>
    </w:p>
    <w:p w:rsidR="00706FDE" w:rsidRDefault="00706FDE" w:rsidP="0028095C">
      <w:pPr>
        <w:rPr>
          <w:lang w:val="de-DE"/>
        </w:rPr>
      </w:pPr>
    </w:p>
    <w:p w:rsidR="007F555C" w:rsidRDefault="007F555C" w:rsidP="00706FDE">
      <w:pPr>
        <w:rPr>
          <w:lang w:val="de-DE"/>
        </w:rPr>
      </w:pPr>
    </w:p>
    <w:p w:rsidR="00F91670" w:rsidRDefault="00DD74F2" w:rsidP="00706FDE">
      <w:pPr>
        <w:rPr>
          <w:lang w:val="de-DE"/>
        </w:rPr>
      </w:pPr>
      <w:r>
        <w:rPr>
          <w:lang w:val="de-DE"/>
        </w:rPr>
        <w:t xml:space="preserve">Für die Datenbankerstellung benutzten wir </w:t>
      </w:r>
      <w:proofErr w:type="spellStart"/>
      <w:r>
        <w:rPr>
          <w:lang w:val="de-DE"/>
        </w:rPr>
        <w:t>Sqlite</w:t>
      </w:r>
      <w:proofErr w:type="spellEnd"/>
      <w:r>
        <w:rPr>
          <w:lang w:val="de-DE"/>
        </w:rPr>
        <w:t xml:space="preserve">. Daher ist für die Datenbankpflege ebenfalls </w:t>
      </w:r>
      <w:proofErr w:type="spellStart"/>
      <w:r>
        <w:rPr>
          <w:lang w:val="de-DE"/>
        </w:rPr>
        <w:t>Sqlite</w:t>
      </w:r>
      <w:proofErr w:type="spellEnd"/>
      <w:r>
        <w:rPr>
          <w:lang w:val="de-DE"/>
        </w:rPr>
        <w:t xml:space="preserve"> zu nutzen von Vorteil. Zum Beispiel  durch das Programm </w:t>
      </w:r>
      <w:proofErr w:type="spellStart"/>
      <w:r>
        <w:rPr>
          <w:lang w:val="de-DE"/>
        </w:rPr>
        <w:t>SqliteExpertPro</w:t>
      </w:r>
      <w:proofErr w:type="spellEnd"/>
      <w:r>
        <w:rPr>
          <w:lang w:val="de-DE"/>
        </w:rPr>
        <w:t xml:space="preserve">. Diese Anwendung ist zum Beispiel auf dieser Seite </w:t>
      </w:r>
      <w:hyperlink r:id="rId5" w:history="1">
        <w:r w:rsidRPr="00A26318">
          <w:rPr>
            <w:rStyle w:val="Hyperlink"/>
            <w:lang w:val="de-DE"/>
          </w:rPr>
          <w:t>http://www.sqliteexpert.com/download.html</w:t>
        </w:r>
      </w:hyperlink>
      <w:r>
        <w:rPr>
          <w:lang w:val="de-DE"/>
        </w:rPr>
        <w:t xml:space="preserve">  zum Herunterladen verfügbar. </w:t>
      </w:r>
    </w:p>
    <w:p w:rsidR="00102E64" w:rsidRDefault="00102E64" w:rsidP="00706FDE">
      <w:pPr>
        <w:rPr>
          <w:lang w:val="de-DE"/>
        </w:rPr>
      </w:pPr>
      <w:r>
        <w:rPr>
          <w:lang w:val="de-DE"/>
        </w:rPr>
        <w:t>Falls Sie die Anwendung</w:t>
      </w:r>
      <w:r w:rsidR="00477F04">
        <w:rPr>
          <w:lang w:val="de-DE"/>
        </w:rPr>
        <w:t xml:space="preserve"> </w:t>
      </w:r>
      <w:proofErr w:type="spellStart"/>
      <w:r w:rsidR="00477F04">
        <w:rPr>
          <w:lang w:val="de-DE"/>
        </w:rPr>
        <w:t>SqliteExpertPro</w:t>
      </w:r>
      <w:proofErr w:type="spellEnd"/>
      <w:r w:rsidR="00477F04">
        <w:rPr>
          <w:lang w:val="de-DE"/>
        </w:rPr>
        <w:t xml:space="preserve"> benutzen können sie hier: </w:t>
      </w:r>
    </w:p>
    <w:p w:rsidR="00477F04" w:rsidRDefault="00477F04" w:rsidP="00706FDE">
      <w:pPr>
        <w:rPr>
          <w:lang w:val="de-DE"/>
        </w:rPr>
      </w:pPr>
      <w:r>
        <w:rPr>
          <w:noProof/>
        </w:rPr>
        <w:drawing>
          <wp:inline distT="0" distB="0" distL="0" distR="0" wp14:anchorId="1D52FCEC" wp14:editId="704FC3BB">
            <wp:extent cx="1476375" cy="14192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76375" cy="1419225"/>
                    </a:xfrm>
                    <a:prstGeom prst="rect">
                      <a:avLst/>
                    </a:prstGeom>
                  </pic:spPr>
                </pic:pic>
              </a:graphicData>
            </a:graphic>
          </wp:inline>
        </w:drawing>
      </w:r>
    </w:p>
    <w:p w:rsidR="00477F04" w:rsidRDefault="00141A86" w:rsidP="00706FDE">
      <w:pPr>
        <w:rPr>
          <w:lang w:val="de-DE"/>
        </w:rPr>
      </w:pPr>
      <w:r>
        <w:rPr>
          <w:lang w:val="de-DE"/>
        </w:rPr>
        <w:t>auswählen welche Tabelle Sie sehen wollen.</w:t>
      </w:r>
    </w:p>
    <w:p w:rsidR="00141A86" w:rsidRDefault="00141A86" w:rsidP="00706FDE">
      <w:pPr>
        <w:rPr>
          <w:lang w:val="de-DE"/>
        </w:rPr>
      </w:pPr>
      <w:r>
        <w:rPr>
          <w:lang w:val="de-DE"/>
        </w:rPr>
        <w:t>Wenn Sie dann die Ansicht Data auswählen wird Ihnen die Tabelle wie unten im Bild dargestellt.</w:t>
      </w:r>
    </w:p>
    <w:p w:rsidR="00141A86" w:rsidRDefault="00141A86" w:rsidP="00706FDE">
      <w:pPr>
        <w:rPr>
          <w:lang w:val="de-DE"/>
        </w:rPr>
      </w:pPr>
      <w:r>
        <w:rPr>
          <w:noProof/>
        </w:rPr>
        <w:drawing>
          <wp:inline distT="0" distB="0" distL="0" distR="0" wp14:anchorId="775F8B2A" wp14:editId="4EC16C6D">
            <wp:extent cx="5972810" cy="155194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1551940"/>
                    </a:xfrm>
                    <a:prstGeom prst="rect">
                      <a:avLst/>
                    </a:prstGeom>
                  </pic:spPr>
                </pic:pic>
              </a:graphicData>
            </a:graphic>
          </wp:inline>
        </w:drawing>
      </w:r>
    </w:p>
    <w:p w:rsidR="007E361A" w:rsidRDefault="007E361A" w:rsidP="00706FDE">
      <w:pPr>
        <w:rPr>
          <w:lang w:val="de-DE"/>
        </w:rPr>
      </w:pPr>
      <w:r>
        <w:rPr>
          <w:lang w:val="de-DE"/>
        </w:rPr>
        <w:t>Dort können Sie auch direkt die Daten verwalten.</w:t>
      </w:r>
    </w:p>
    <w:p w:rsidR="00141A86" w:rsidRDefault="0028095C" w:rsidP="00706FDE">
      <w:pPr>
        <w:rPr>
          <w:lang w:val="de-DE"/>
        </w:rPr>
      </w:pPr>
      <w:r>
        <w:rPr>
          <w:lang w:val="de-DE"/>
        </w:rPr>
        <w:t>Oder natürlich über unser Programm wie beschrieben.</w:t>
      </w:r>
    </w:p>
    <w:p w:rsidR="00141A86" w:rsidRDefault="00141A86" w:rsidP="00706FDE">
      <w:pPr>
        <w:rPr>
          <w:lang w:val="de-DE"/>
        </w:rPr>
      </w:pPr>
    </w:p>
    <w:p w:rsidR="00141A86" w:rsidRDefault="00141A86" w:rsidP="00706FDE">
      <w:pPr>
        <w:rPr>
          <w:lang w:val="de-DE"/>
        </w:rPr>
      </w:pPr>
    </w:p>
    <w:p w:rsidR="00141A86" w:rsidRDefault="00141A86" w:rsidP="00706FDE">
      <w:pPr>
        <w:rPr>
          <w:lang w:val="de-DE"/>
        </w:rPr>
      </w:pPr>
    </w:p>
    <w:p w:rsidR="00141A86" w:rsidRDefault="00141A86" w:rsidP="00706FDE">
      <w:pPr>
        <w:rPr>
          <w:lang w:val="de-DE"/>
        </w:rPr>
      </w:pPr>
    </w:p>
    <w:p w:rsidR="007F555C" w:rsidRDefault="007F555C" w:rsidP="00706FDE">
      <w:pPr>
        <w:rPr>
          <w:lang w:val="de-DE"/>
        </w:rPr>
      </w:pPr>
    </w:p>
    <w:p w:rsidR="007F555C" w:rsidRDefault="007F555C" w:rsidP="00706FDE">
      <w:pPr>
        <w:rPr>
          <w:lang w:val="de-DE"/>
        </w:rPr>
      </w:pPr>
    </w:p>
    <w:p w:rsidR="007F555C" w:rsidRDefault="007F555C" w:rsidP="007F555C">
      <w:pPr>
        <w:rPr>
          <w:lang w:val="de-DE"/>
        </w:rPr>
      </w:pPr>
      <w:r>
        <w:rPr>
          <w:lang w:val="de-DE"/>
        </w:rPr>
        <w:lastRenderedPageBreak/>
        <w:t xml:space="preserve">Das Programm wurde mit </w:t>
      </w:r>
      <w:proofErr w:type="spellStart"/>
      <w:r>
        <w:rPr>
          <w:lang w:val="de-DE"/>
        </w:rPr>
        <w:t>eclipse</w:t>
      </w:r>
      <w:proofErr w:type="spellEnd"/>
      <w:r>
        <w:rPr>
          <w:lang w:val="de-DE"/>
        </w:rPr>
        <w:t xml:space="preserve"> Luna </w:t>
      </w:r>
      <w:r w:rsidR="0046144A">
        <w:rPr>
          <w:lang w:val="de-DE"/>
        </w:rPr>
        <w:t>entwickelt. Aus diesem Grund sollte</w:t>
      </w:r>
      <w:r>
        <w:rPr>
          <w:lang w:val="de-DE"/>
        </w:rPr>
        <w:t xml:space="preserve"> es auch mit </w:t>
      </w:r>
      <w:proofErr w:type="spellStart"/>
      <w:r>
        <w:rPr>
          <w:lang w:val="de-DE"/>
        </w:rPr>
        <w:t>eclipse</w:t>
      </w:r>
      <w:proofErr w:type="spellEnd"/>
      <w:r>
        <w:rPr>
          <w:lang w:val="de-DE"/>
        </w:rPr>
        <w:t xml:space="preserve"> gestartet werden. Die </w:t>
      </w:r>
      <w:proofErr w:type="spellStart"/>
      <w:r>
        <w:rPr>
          <w:lang w:val="de-DE"/>
        </w:rPr>
        <w:t>Referenced</w:t>
      </w:r>
      <w:proofErr w:type="spellEnd"/>
      <w:r>
        <w:rPr>
          <w:lang w:val="de-DE"/>
        </w:rPr>
        <w:t xml:space="preserve"> Library ist die Datei </w:t>
      </w:r>
      <w:proofErr w:type="spellStart"/>
      <w:r>
        <w:rPr>
          <w:lang w:val="de-DE"/>
        </w:rPr>
        <w:t>sqlite-jdbc</w:t>
      </w:r>
      <w:proofErr w:type="spellEnd"/>
      <w:r>
        <w:rPr>
          <w:lang w:val="de-DE"/>
        </w:rPr>
        <w:t xml:space="preserve"> 3.16.1.jar. Bitte konfigurieren Sie den </w:t>
      </w:r>
      <w:proofErr w:type="spellStart"/>
      <w:r>
        <w:rPr>
          <w:lang w:val="de-DE"/>
        </w:rPr>
        <w:t>Build</w:t>
      </w:r>
      <w:proofErr w:type="spellEnd"/>
      <w:r>
        <w:rPr>
          <w:lang w:val="de-DE"/>
        </w:rPr>
        <w:t xml:space="preserve"> Path und geben Sie die Bibliothek </w:t>
      </w:r>
      <w:proofErr w:type="spellStart"/>
      <w:r>
        <w:rPr>
          <w:lang w:val="de-DE"/>
        </w:rPr>
        <w:t>sqlite-jdbc</w:t>
      </w:r>
      <w:proofErr w:type="spellEnd"/>
      <w:r>
        <w:rPr>
          <w:lang w:val="de-DE"/>
        </w:rPr>
        <w:t xml:space="preserve"> 3.16.1.jar an:</w:t>
      </w:r>
    </w:p>
    <w:p w:rsidR="007F555C" w:rsidRDefault="007F555C" w:rsidP="007F555C">
      <w:pPr>
        <w:rPr>
          <w:lang w:val="de-DE"/>
        </w:rPr>
      </w:pPr>
      <w:r w:rsidRPr="007F555C">
        <w:rPr>
          <w:lang w:val="de-DE"/>
        </w:rPr>
        <w:t xml:space="preserve">Diese müssen Sie bei den Einstellungen mit Add </w:t>
      </w:r>
      <w:proofErr w:type="spellStart"/>
      <w:r w:rsidRPr="007F555C">
        <w:rPr>
          <w:lang w:val="de-DE"/>
        </w:rPr>
        <w:t>External</w:t>
      </w:r>
      <w:proofErr w:type="spellEnd"/>
      <w:r w:rsidRPr="007F555C">
        <w:rPr>
          <w:lang w:val="de-DE"/>
        </w:rPr>
        <w:t xml:space="preserve"> JARs </w:t>
      </w:r>
      <w:r w:rsidR="0046144A">
        <w:rPr>
          <w:lang w:val="de-DE"/>
        </w:rPr>
        <w:t>hinzufügen:</w:t>
      </w:r>
    </w:p>
    <w:p w:rsidR="00381835" w:rsidRDefault="00381835" w:rsidP="007F555C">
      <w:pPr>
        <w:rPr>
          <w:lang w:val="de-DE"/>
        </w:rPr>
      </w:pPr>
      <w:r>
        <w:rPr>
          <w:lang w:val="de-DE"/>
        </w:rPr>
        <w:t>Als erstes Klicken Sie dafür bitte mit einem Recht</w:t>
      </w:r>
      <w:r w:rsidR="00C24DD4">
        <w:rPr>
          <w:lang w:val="de-DE"/>
        </w:rPr>
        <w:t>s</w:t>
      </w:r>
      <w:bookmarkStart w:id="0" w:name="_GoBack"/>
      <w:bookmarkEnd w:id="0"/>
      <w:r>
        <w:rPr>
          <w:lang w:val="de-DE"/>
        </w:rPr>
        <w:t>klick auf das Projekt:</w:t>
      </w:r>
    </w:p>
    <w:p w:rsidR="00381835" w:rsidRDefault="00381835" w:rsidP="007F555C">
      <w:pPr>
        <w:rPr>
          <w:lang w:val="de-DE"/>
        </w:rPr>
      </w:pPr>
      <w:r>
        <w:rPr>
          <w:noProof/>
        </w:rPr>
        <w:drawing>
          <wp:inline distT="0" distB="0" distL="0" distR="0" wp14:anchorId="30E1A15A" wp14:editId="5AF7BF74">
            <wp:extent cx="2743200" cy="7239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723900"/>
                    </a:xfrm>
                    <a:prstGeom prst="rect">
                      <a:avLst/>
                    </a:prstGeom>
                  </pic:spPr>
                </pic:pic>
              </a:graphicData>
            </a:graphic>
          </wp:inline>
        </w:drawing>
      </w:r>
    </w:p>
    <w:p w:rsidR="00381835" w:rsidRPr="007F555C" w:rsidRDefault="00381835" w:rsidP="007F555C">
      <w:pPr>
        <w:rPr>
          <w:lang w:val="de-DE"/>
        </w:rPr>
      </w:pPr>
      <w:r>
        <w:rPr>
          <w:lang w:val="de-DE"/>
        </w:rPr>
        <w:t xml:space="preserve">Unter dem Punkt </w:t>
      </w:r>
      <w:proofErr w:type="spellStart"/>
      <w:r>
        <w:rPr>
          <w:lang w:val="de-DE"/>
        </w:rPr>
        <w:t>Build</w:t>
      </w:r>
      <w:proofErr w:type="spellEnd"/>
      <w:r>
        <w:rPr>
          <w:lang w:val="de-DE"/>
        </w:rPr>
        <w:t xml:space="preserve"> Path klicken Sie bitte auf </w:t>
      </w:r>
      <w:proofErr w:type="spellStart"/>
      <w:r>
        <w:rPr>
          <w:lang w:val="de-DE"/>
        </w:rPr>
        <w:t>Configure</w:t>
      </w:r>
      <w:proofErr w:type="spellEnd"/>
      <w:r>
        <w:rPr>
          <w:lang w:val="de-DE"/>
        </w:rPr>
        <w:t xml:space="preserve"> </w:t>
      </w:r>
      <w:proofErr w:type="spellStart"/>
      <w:r>
        <w:rPr>
          <w:lang w:val="de-DE"/>
        </w:rPr>
        <w:t>Build</w:t>
      </w:r>
      <w:proofErr w:type="spellEnd"/>
      <w:r>
        <w:rPr>
          <w:lang w:val="de-DE"/>
        </w:rPr>
        <w:t xml:space="preserve"> Path… dann öffnet sich dieses Fenster:</w:t>
      </w:r>
    </w:p>
    <w:p w:rsidR="007F555C" w:rsidRDefault="001224E9" w:rsidP="007F555C">
      <w:r>
        <w:rPr>
          <w:noProof/>
        </w:rPr>
        <w:drawing>
          <wp:inline distT="0" distB="0" distL="0" distR="0" wp14:anchorId="6FE60911" wp14:editId="66F6B73A">
            <wp:extent cx="5010150" cy="4781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0150" cy="4781550"/>
                    </a:xfrm>
                    <a:prstGeom prst="rect">
                      <a:avLst/>
                    </a:prstGeom>
                  </pic:spPr>
                </pic:pic>
              </a:graphicData>
            </a:graphic>
          </wp:inline>
        </w:drawing>
      </w:r>
    </w:p>
    <w:p w:rsidR="00141A86" w:rsidRDefault="00141A86" w:rsidP="00706FDE">
      <w:pPr>
        <w:rPr>
          <w:lang w:val="de-DE"/>
        </w:rPr>
      </w:pPr>
    </w:p>
    <w:p w:rsidR="0046144A" w:rsidRDefault="0046144A" w:rsidP="00706FDE">
      <w:pPr>
        <w:rPr>
          <w:lang w:val="de-DE"/>
        </w:rPr>
      </w:pPr>
    </w:p>
    <w:p w:rsidR="0046144A" w:rsidRDefault="0046144A" w:rsidP="00706FDE">
      <w:pPr>
        <w:rPr>
          <w:lang w:val="de-DE"/>
        </w:rPr>
      </w:pPr>
    </w:p>
    <w:p w:rsidR="0046144A" w:rsidRDefault="00381835" w:rsidP="00706FDE">
      <w:pPr>
        <w:rPr>
          <w:lang w:val="de-DE"/>
        </w:rPr>
      </w:pPr>
      <w:r>
        <w:rPr>
          <w:lang w:val="de-DE"/>
        </w:rPr>
        <w:lastRenderedPageBreak/>
        <w:t>In dieser Ansicht drücken Sie dann bitte auf den Button 1 und Suchen die Datei unter Ihrem Abspeicherungsort:</w:t>
      </w:r>
    </w:p>
    <w:p w:rsidR="00381835" w:rsidRDefault="00381835" w:rsidP="00706FDE">
      <w:pPr>
        <w:rPr>
          <w:lang w:val="de-DE"/>
        </w:rPr>
      </w:pPr>
      <w:r>
        <w:rPr>
          <w:noProof/>
        </w:rPr>
        <w:drawing>
          <wp:inline distT="0" distB="0" distL="0" distR="0" wp14:anchorId="72439E9E" wp14:editId="33BA984E">
            <wp:extent cx="5972810" cy="3606165"/>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606165"/>
                    </a:xfrm>
                    <a:prstGeom prst="rect">
                      <a:avLst/>
                    </a:prstGeom>
                  </pic:spPr>
                </pic:pic>
              </a:graphicData>
            </a:graphic>
          </wp:inline>
        </w:drawing>
      </w:r>
    </w:p>
    <w:p w:rsidR="0046144A" w:rsidRDefault="0046144A" w:rsidP="00706FDE">
      <w:pPr>
        <w:rPr>
          <w:lang w:val="de-DE"/>
        </w:rPr>
      </w:pPr>
    </w:p>
    <w:p w:rsidR="0046144A" w:rsidRDefault="00381835" w:rsidP="00706FDE">
      <w:pPr>
        <w:rPr>
          <w:lang w:val="de-DE"/>
        </w:rPr>
      </w:pPr>
      <w:r>
        <w:rPr>
          <w:lang w:val="de-DE"/>
        </w:rPr>
        <w:t>Wenn Sie diese ausgewählt haben und auf Öffnen gedrückt haben, wird Sie wie bei Punkt 2 auch bei Ihnen dort so stehen.</w:t>
      </w:r>
    </w:p>
    <w:p w:rsidR="001224E9" w:rsidRDefault="001224E9" w:rsidP="00706FDE">
      <w:pPr>
        <w:rPr>
          <w:lang w:val="de-DE"/>
        </w:rPr>
      </w:pPr>
    </w:p>
    <w:p w:rsidR="0046144A" w:rsidRDefault="0046144A" w:rsidP="00706FDE">
      <w:pPr>
        <w:rPr>
          <w:lang w:val="de-DE"/>
        </w:rPr>
      </w:pPr>
    </w:p>
    <w:p w:rsidR="00381835" w:rsidRDefault="00381835" w:rsidP="00706FDE">
      <w:pPr>
        <w:rPr>
          <w:lang w:val="de-DE"/>
        </w:rPr>
      </w:pPr>
    </w:p>
    <w:p w:rsidR="00381835" w:rsidRDefault="00381835" w:rsidP="00706FDE">
      <w:pPr>
        <w:rPr>
          <w:lang w:val="de-DE"/>
        </w:rPr>
      </w:pPr>
    </w:p>
    <w:p w:rsidR="00381835" w:rsidRDefault="00381835" w:rsidP="00706FDE">
      <w:pPr>
        <w:rPr>
          <w:lang w:val="de-DE"/>
        </w:rPr>
      </w:pPr>
    </w:p>
    <w:p w:rsidR="00381835" w:rsidRDefault="00381835" w:rsidP="00706FDE">
      <w:pPr>
        <w:rPr>
          <w:lang w:val="de-DE"/>
        </w:rPr>
      </w:pPr>
    </w:p>
    <w:p w:rsidR="00381835" w:rsidRDefault="00381835" w:rsidP="00706FDE">
      <w:pPr>
        <w:rPr>
          <w:lang w:val="de-DE"/>
        </w:rPr>
      </w:pPr>
    </w:p>
    <w:p w:rsidR="00381835" w:rsidRDefault="00381835" w:rsidP="00706FDE">
      <w:pPr>
        <w:rPr>
          <w:lang w:val="de-DE"/>
        </w:rPr>
      </w:pPr>
    </w:p>
    <w:p w:rsidR="00381835" w:rsidRDefault="00381835" w:rsidP="00706FDE">
      <w:pPr>
        <w:rPr>
          <w:lang w:val="de-DE"/>
        </w:rPr>
      </w:pPr>
    </w:p>
    <w:p w:rsidR="00381835" w:rsidRDefault="00381835" w:rsidP="00706FDE">
      <w:pPr>
        <w:rPr>
          <w:lang w:val="de-DE"/>
        </w:rPr>
      </w:pPr>
    </w:p>
    <w:p w:rsidR="00F47978" w:rsidRDefault="00F47978" w:rsidP="00706FDE">
      <w:pPr>
        <w:rPr>
          <w:lang w:val="de-DE"/>
        </w:rPr>
      </w:pPr>
      <w:r>
        <w:rPr>
          <w:lang w:val="de-DE"/>
        </w:rPr>
        <w:lastRenderedPageBreak/>
        <w:t>Unsere Verbindung zur Datenbank wird wie folgt aufgebaut:</w:t>
      </w:r>
    </w:p>
    <w:p w:rsidR="00F91670" w:rsidRDefault="00F91670" w:rsidP="00706FDE">
      <w:pPr>
        <w:rPr>
          <w:lang w:val="de-DE"/>
        </w:rPr>
      </w:pPr>
      <w:r>
        <w:rPr>
          <w:noProof/>
        </w:rPr>
        <w:drawing>
          <wp:inline distT="0" distB="0" distL="0" distR="0" wp14:anchorId="2FFE072F" wp14:editId="3F6655C3">
            <wp:extent cx="4724400" cy="2895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400" cy="2895600"/>
                    </a:xfrm>
                    <a:prstGeom prst="rect">
                      <a:avLst/>
                    </a:prstGeom>
                  </pic:spPr>
                </pic:pic>
              </a:graphicData>
            </a:graphic>
          </wp:inline>
        </w:drawing>
      </w:r>
    </w:p>
    <w:p w:rsidR="00F91670" w:rsidRDefault="00F47978" w:rsidP="00706FDE">
      <w:pPr>
        <w:rPr>
          <w:lang w:val="de-DE"/>
        </w:rPr>
      </w:pPr>
      <w:r>
        <w:rPr>
          <w:lang w:val="de-DE"/>
        </w:rPr>
        <w:t xml:space="preserve">Dies sollte im Code auf keinen Fall geändert werden und auch die Datenbankdatei sollte nicht verschoben werden. Da sonst nicht gewährleistet werden kann das der Aufbau zur Datenbank gelingt. Was für Sie bedeuten würde, dass Ihre Änderungen bei der Verwaltung der Sportarten, Mannschaften etc. </w:t>
      </w:r>
      <w:r w:rsidR="00BF586F">
        <w:rPr>
          <w:lang w:val="de-DE"/>
        </w:rPr>
        <w:t>nicht abgespeichert werden würden.</w:t>
      </w:r>
      <w:r>
        <w:rPr>
          <w:lang w:val="de-DE"/>
        </w:rPr>
        <w:t xml:space="preserve"> </w:t>
      </w:r>
    </w:p>
    <w:p w:rsidR="007E361A" w:rsidRDefault="007E361A" w:rsidP="00706FDE">
      <w:pPr>
        <w:rPr>
          <w:lang w:val="de-DE"/>
        </w:rPr>
      </w:pPr>
      <w:r>
        <w:rPr>
          <w:lang w:val="de-DE"/>
        </w:rPr>
        <w:t>Bitte lassen Sie die Datenbank im Dao-Ordner bei den Dao-Klassen:</w:t>
      </w:r>
    </w:p>
    <w:p w:rsidR="007E361A" w:rsidRDefault="007E361A" w:rsidP="00706FDE">
      <w:pPr>
        <w:rPr>
          <w:lang w:val="de-DE"/>
        </w:rPr>
      </w:pPr>
      <w:r>
        <w:rPr>
          <w:noProof/>
        </w:rPr>
        <w:drawing>
          <wp:inline distT="0" distB="0" distL="0" distR="0" wp14:anchorId="740BE196" wp14:editId="06DA1F1F">
            <wp:extent cx="2228850" cy="2228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28850" cy="2228850"/>
                    </a:xfrm>
                    <a:prstGeom prst="rect">
                      <a:avLst/>
                    </a:prstGeom>
                  </pic:spPr>
                </pic:pic>
              </a:graphicData>
            </a:graphic>
          </wp:inline>
        </w:drawing>
      </w:r>
    </w:p>
    <w:p w:rsidR="00102E64" w:rsidRDefault="00102E64" w:rsidP="00706FDE">
      <w:pPr>
        <w:rPr>
          <w:lang w:val="de-DE"/>
        </w:rPr>
      </w:pPr>
    </w:p>
    <w:p w:rsidR="00F47978" w:rsidRDefault="00F47978" w:rsidP="00706FDE">
      <w:pPr>
        <w:rPr>
          <w:lang w:val="de-DE"/>
        </w:rPr>
      </w:pPr>
    </w:p>
    <w:p w:rsidR="00F47978" w:rsidRPr="00706FDE" w:rsidRDefault="00F47978" w:rsidP="00706FDE">
      <w:pPr>
        <w:rPr>
          <w:lang w:val="de-DE"/>
        </w:rPr>
      </w:pPr>
    </w:p>
    <w:sectPr w:rsidR="00F47978" w:rsidRPr="00706FD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FDE"/>
    <w:rsid w:val="00102E64"/>
    <w:rsid w:val="001224E9"/>
    <w:rsid w:val="00141A86"/>
    <w:rsid w:val="00244AFF"/>
    <w:rsid w:val="0028095C"/>
    <w:rsid w:val="00381835"/>
    <w:rsid w:val="0046144A"/>
    <w:rsid w:val="00477F04"/>
    <w:rsid w:val="00706FDE"/>
    <w:rsid w:val="007C5301"/>
    <w:rsid w:val="007E361A"/>
    <w:rsid w:val="007F555C"/>
    <w:rsid w:val="00BF586F"/>
    <w:rsid w:val="00C24DD4"/>
    <w:rsid w:val="00DD74F2"/>
    <w:rsid w:val="00F47978"/>
    <w:rsid w:val="00F9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D74F2"/>
    <w:rPr>
      <w:color w:val="0000FF" w:themeColor="hyperlink"/>
      <w:u w:val="single"/>
    </w:rPr>
  </w:style>
  <w:style w:type="paragraph" w:styleId="Sprechblasentext">
    <w:name w:val="Balloon Text"/>
    <w:basedOn w:val="Standard"/>
    <w:link w:val="SprechblasentextZchn"/>
    <w:uiPriority w:val="99"/>
    <w:semiHidden/>
    <w:unhideWhenUsed/>
    <w:rsid w:val="00F916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16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D74F2"/>
    <w:rPr>
      <w:color w:val="0000FF" w:themeColor="hyperlink"/>
      <w:u w:val="single"/>
    </w:rPr>
  </w:style>
  <w:style w:type="paragraph" w:styleId="Sprechblasentext">
    <w:name w:val="Balloon Text"/>
    <w:basedOn w:val="Standard"/>
    <w:link w:val="SprechblasentextZchn"/>
    <w:uiPriority w:val="99"/>
    <w:semiHidden/>
    <w:unhideWhenUsed/>
    <w:rsid w:val="00F916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1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qliteexpert.com/download.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290</Words>
  <Characters>1658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Allhusen Shania</dc:creator>
  <cp:lastModifiedBy>Allhusen Shania</cp:lastModifiedBy>
  <cp:revision>5</cp:revision>
  <dcterms:created xsi:type="dcterms:W3CDTF">2017-03-09T14:48:00Z</dcterms:created>
  <dcterms:modified xsi:type="dcterms:W3CDTF">2017-03-09T17:31:00Z</dcterms:modified>
</cp:coreProperties>
</file>