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</w:pPr>
      <w:r>
        <w:t xml:space="preserve">Moveto – Moving Company Landing Page</w:t>
      </w:r>
    </w:p>
    <w:p>
      <w:pPr>
        <w:spacing w:after="120"/>
      </w:pPr>
      <w:r>
        <w:rPr>
          <w:sz w:val="22"/>
          <w:szCs w:val="22"/>
        </w:rPr>
        <w:t xml:space="preserve">Responsive landing page inspired by the provided reference layout. Built with React + TypeScript, Vite, and Tailwind CSS. Tablet and mobile friendly.</w:t>
      </w:r>
    </w:p>
    <w:p>
      <w:pPr>
        <w:pStyle w:val="Heading2"/>
        <w:spacing w:before="200" w:after="120"/>
      </w:pPr>
      <w:r>
        <w:t xml:space="preserve">Features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Fixed, responsive header with tablet-friendly nav and mobile drawer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Hero section with gradient overlay and floating “Estimate” card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ZIP estimate form with accessible labels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“Who We Are” About section with badge and feature bullets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“Why Choose Us” feature cards grid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Services section with rating chip, image, and two‑column icon list</w:t>
      </w:r>
    </w:p>
    <w:p>
      <w:pPr>
        <w:pStyle w:val="Heading2"/>
        <w:spacing w:before="200" w:after="120"/>
      </w:pPr>
      <w:r>
        <w:t xml:space="preserve">Tech Stack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React 18 + TypeScript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Vite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Tailwind CSS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lucide-react (icons)</w:t>
      </w:r>
    </w:p>
    <w:p>
      <w:pPr>
        <w:pStyle w:val="Heading2"/>
        <w:spacing w:before="200" w:after="120"/>
      </w:pPr>
      <w:r>
        <w:t xml:space="preserve">Project Structure</w:t>
      </w:r>
    </w:p>
    <w:p>
      <w:pPr>
        <w:spacing w:after="120"/>
        <w:jc w:val="left"/>
      </w:pPr>
      <w:r>
        <w:rPr>
          <w:sz w:val="22"/>
          <w:szCs w:val="22"/>
        </w:rPr>
        <w:t xml:space="preserve">src/
  App.tsx
  main.tsx
  index.css
  components/
    Header.tsx
    Hero.tsx
    EstimateForm.tsx
    AboutSection.tsx
    FeaturesSection.tsx
    ServicesSection.tsx
assets/
public/</w:t>
      </w:r>
    </w:p>
    <w:p>
      <w:pPr>
        <w:pStyle w:val="Heading2"/>
        <w:spacing w:before="200" w:after="120"/>
      </w:pPr>
      <w:r>
        <w:t xml:space="preserve">Getting Started (Windows)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npm install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npm run dev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npm run build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npm run preview</w:t>
      </w:r>
    </w:p>
    <w:p>
      <w:pPr>
        <w:pStyle w:val="Heading2"/>
        <w:spacing w:before="200" w:after="120"/>
      </w:pPr>
      <w:r>
        <w:t xml:space="preserve">Key Files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Header.tsx – centered tablet nav, mobile drawer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Hero.tsx – background, CTA, floating EstimateForm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EstimateForm.tsx – responsive grid form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AboutSection.tsx – image + badge + features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FeaturesSection.tsx – cards grid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ServicesSection.tsx – rating chip, image, two‑column icon list</w:t>
      </w:r>
    </w:p>
    <w:p>
      <w:pPr>
        <w:pStyle w:val="Heading2"/>
        <w:spacing w:before="200" w:after="120"/>
      </w:pPr>
      <w:r>
        <w:t xml:space="preserve">Deployment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Vercel/Netlify: build `npm run build`, output `dist`</w:t>
      </w:r>
    </w:p>
    <w:p>
      <w:pPr>
        <w:pStyle w:val="ListParagraph"/>
        <w:numPr>
          <w:ilvl w:val="0"/>
          <w:numId w:val="1"/>
        </w:numPr>
        <w:spacing w:after="60"/>
      </w:pPr>
      <w:r>
        <w:t xml:space="preserve">GitHub Pages: build and publish `dist`</w:t>
      </w:r>
    </w:p>
    <w:p>
      <w:pPr>
        <w:pStyle w:val="Heading2"/>
        <w:spacing w:before="200" w:after="120"/>
      </w:pPr>
      <w:r>
        <w:t xml:space="preserve">License</w:t>
      </w:r>
    </w:p>
    <w:p>
      <w:pPr>
        <w:spacing w:after="120"/>
      </w:pPr>
      <w:r>
        <w:rPr>
          <w:sz w:val="22"/>
          <w:szCs w:val="22"/>
        </w:rPr>
        <w:t xml:space="preserve">For learning/demo use only. Replace assets and branding before production.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Moveto</dc:creator>
  <dc:description>Moveto – Moving Company Landing Page README</dc:description>
  <cp:lastModifiedBy>Un-named</cp:lastModifiedBy>
  <cp:revision>1</cp:revision>
  <dcterms:created xsi:type="dcterms:W3CDTF">2025-10-07T06:13:53.157Z</dcterms:created>
  <dcterms:modified xsi:type="dcterms:W3CDTF">2025-10-07T06:13:53.158Z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