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30A10" w14:textId="06F1A694" w:rsidR="00B30B68" w:rsidRDefault="00B30B68" w:rsidP="00B30B68">
      <w:pPr>
        <w:jc w:val="center"/>
        <w:rPr>
          <w:rFonts w:ascii="Times New Roman" w:hAnsi="Times New Roman" w:cs="Times New Roman"/>
          <w:b/>
          <w:bCs/>
          <w:sz w:val="28"/>
          <w:szCs w:val="28"/>
        </w:rPr>
      </w:pPr>
      <w:r>
        <w:rPr>
          <w:rFonts w:ascii="Times New Roman" w:hAnsi="Times New Roman" w:cs="Times New Roman"/>
          <w:b/>
          <w:bCs/>
          <w:sz w:val="28"/>
          <w:szCs w:val="28"/>
        </w:rPr>
        <w:t>CSP 571: DATA PREPARATION AND ANALYSIS</w:t>
      </w:r>
    </w:p>
    <w:p w14:paraId="1C25C42F" w14:textId="5AD7DBD4" w:rsidR="00320509" w:rsidRDefault="00A31B97" w:rsidP="00DE32AC">
      <w:pPr>
        <w:jc w:val="center"/>
        <w:rPr>
          <w:rFonts w:ascii="Times New Roman" w:hAnsi="Times New Roman" w:cs="Times New Roman"/>
          <w:b/>
          <w:bCs/>
          <w:sz w:val="28"/>
          <w:szCs w:val="28"/>
        </w:rPr>
      </w:pPr>
      <w:r w:rsidRPr="00A31B97">
        <w:rPr>
          <w:rFonts w:ascii="Times New Roman" w:hAnsi="Times New Roman" w:cs="Times New Roman"/>
          <w:b/>
          <w:bCs/>
          <w:sz w:val="28"/>
          <w:szCs w:val="28"/>
        </w:rPr>
        <w:t>Stock Market Analysis Deploying ML</w:t>
      </w:r>
      <w:r w:rsidR="008435F1">
        <w:rPr>
          <w:rFonts w:ascii="Times New Roman" w:hAnsi="Times New Roman" w:cs="Times New Roman"/>
          <w:b/>
          <w:bCs/>
          <w:sz w:val="28"/>
          <w:szCs w:val="28"/>
        </w:rPr>
        <w:t xml:space="preserve"> Pipelines</w:t>
      </w:r>
      <w:r w:rsidRPr="00A31B97">
        <w:rPr>
          <w:rFonts w:ascii="Times New Roman" w:hAnsi="Times New Roman" w:cs="Times New Roman"/>
          <w:b/>
          <w:bCs/>
          <w:sz w:val="28"/>
          <w:szCs w:val="28"/>
        </w:rPr>
        <w:t>: Predictive Modeling for NVIDIA</w:t>
      </w:r>
    </w:p>
    <w:p w14:paraId="7F32BF38" w14:textId="01507DD6" w:rsidR="00A31B97" w:rsidRPr="00B27440" w:rsidRDefault="00A31B97" w:rsidP="00B30B68">
      <w:pPr>
        <w:ind w:firstLine="720"/>
        <w:jc w:val="both"/>
        <w:rPr>
          <w:rFonts w:ascii="Times New Roman" w:hAnsi="Times New Roman" w:cs="Times New Roman"/>
          <w:i/>
          <w:iCs/>
          <w:sz w:val="28"/>
          <w:szCs w:val="28"/>
        </w:rPr>
      </w:pPr>
      <w:r w:rsidRPr="00B27440">
        <w:rPr>
          <w:rFonts w:ascii="Times New Roman" w:hAnsi="Times New Roman" w:cs="Times New Roman"/>
          <w:i/>
          <w:iCs/>
          <w:sz w:val="28"/>
          <w:szCs w:val="28"/>
        </w:rPr>
        <w:t xml:space="preserve">~ </w:t>
      </w:r>
      <w:r w:rsidRPr="00B27440">
        <w:rPr>
          <w:rFonts w:ascii="Times New Roman" w:hAnsi="Times New Roman" w:cs="Times New Roman"/>
          <w:i/>
          <w:iCs/>
          <w:sz w:val="24"/>
          <w:szCs w:val="24"/>
        </w:rPr>
        <w:t>A report by Neha Nayak</w:t>
      </w:r>
      <w:r w:rsidR="00B27440" w:rsidRPr="00B27440">
        <w:rPr>
          <w:rFonts w:ascii="Times New Roman" w:hAnsi="Times New Roman" w:cs="Times New Roman"/>
          <w:i/>
          <w:iCs/>
          <w:sz w:val="24"/>
          <w:szCs w:val="24"/>
        </w:rPr>
        <w:t xml:space="preserve"> (A20583245)</w:t>
      </w:r>
      <w:r w:rsidRPr="00B27440">
        <w:rPr>
          <w:rFonts w:ascii="Times New Roman" w:hAnsi="Times New Roman" w:cs="Times New Roman"/>
          <w:i/>
          <w:iCs/>
          <w:sz w:val="24"/>
          <w:szCs w:val="24"/>
        </w:rPr>
        <w:t>, Anusha Venkatesh</w:t>
      </w:r>
      <w:r w:rsidR="00B27440">
        <w:rPr>
          <w:rFonts w:ascii="Times New Roman" w:hAnsi="Times New Roman" w:cs="Times New Roman"/>
          <w:i/>
          <w:iCs/>
          <w:sz w:val="24"/>
          <w:szCs w:val="24"/>
        </w:rPr>
        <w:t xml:space="preserve"> (</w:t>
      </w:r>
      <w:r w:rsidR="00B27440" w:rsidRPr="00B27440">
        <w:rPr>
          <w:rFonts w:ascii="Times New Roman" w:hAnsi="Times New Roman" w:cs="Times New Roman"/>
          <w:i/>
          <w:iCs/>
          <w:sz w:val="24"/>
          <w:szCs w:val="24"/>
        </w:rPr>
        <w:t>A20594323</w:t>
      </w:r>
      <w:r w:rsidR="00B27440">
        <w:rPr>
          <w:rFonts w:ascii="Times New Roman" w:hAnsi="Times New Roman" w:cs="Times New Roman"/>
          <w:i/>
          <w:iCs/>
          <w:sz w:val="24"/>
          <w:szCs w:val="24"/>
        </w:rPr>
        <w:t>)</w:t>
      </w:r>
      <w:r w:rsidRPr="00B27440">
        <w:rPr>
          <w:rFonts w:ascii="Times New Roman" w:hAnsi="Times New Roman" w:cs="Times New Roman"/>
          <w:i/>
          <w:iCs/>
          <w:sz w:val="24"/>
          <w:szCs w:val="24"/>
        </w:rPr>
        <w:t>, Shanika Kadidal Venkatesh</w:t>
      </w:r>
      <w:r w:rsidR="00B27440">
        <w:rPr>
          <w:rFonts w:ascii="Times New Roman" w:hAnsi="Times New Roman" w:cs="Times New Roman"/>
          <w:i/>
          <w:iCs/>
          <w:sz w:val="24"/>
          <w:szCs w:val="24"/>
        </w:rPr>
        <w:t xml:space="preserve"> (</w:t>
      </w:r>
      <w:r w:rsidR="00B27440" w:rsidRPr="00B27440">
        <w:rPr>
          <w:rFonts w:ascii="Times New Roman" w:hAnsi="Times New Roman" w:cs="Times New Roman"/>
          <w:i/>
          <w:iCs/>
          <w:sz w:val="24"/>
          <w:szCs w:val="24"/>
        </w:rPr>
        <w:t>A20585446</w:t>
      </w:r>
      <w:r w:rsidR="00B27440">
        <w:rPr>
          <w:rFonts w:ascii="Times New Roman" w:hAnsi="Times New Roman" w:cs="Times New Roman"/>
          <w:i/>
          <w:iCs/>
          <w:sz w:val="24"/>
          <w:szCs w:val="24"/>
        </w:rPr>
        <w:t>).</w:t>
      </w:r>
    </w:p>
    <w:p w14:paraId="46ED74A8" w14:textId="77777777" w:rsidR="008B1637" w:rsidRDefault="008B1637" w:rsidP="00B30B68">
      <w:pPr>
        <w:jc w:val="both"/>
        <w:rPr>
          <w:rFonts w:ascii="Times New Roman" w:hAnsi="Times New Roman" w:cs="Times New Roman"/>
          <w:b/>
          <w:bCs/>
        </w:rPr>
      </w:pPr>
    </w:p>
    <w:p w14:paraId="05D8C845" w14:textId="60E18663" w:rsidR="00445483" w:rsidRPr="00DE32AC" w:rsidRDefault="00A31B97" w:rsidP="00DE32AC">
      <w:pPr>
        <w:rPr>
          <w:rFonts w:ascii="Times New Roman" w:hAnsi="Times New Roman" w:cs="Times New Roman"/>
          <w:b/>
          <w:bCs/>
          <w:sz w:val="24"/>
          <w:szCs w:val="24"/>
        </w:rPr>
      </w:pPr>
      <w:r w:rsidRPr="00DE32AC">
        <w:rPr>
          <w:rFonts w:ascii="Times New Roman" w:hAnsi="Times New Roman" w:cs="Times New Roman"/>
          <w:b/>
          <w:bCs/>
          <w:sz w:val="24"/>
          <w:szCs w:val="24"/>
        </w:rPr>
        <w:t>ABSTRACT</w:t>
      </w:r>
    </w:p>
    <w:p w14:paraId="6FE40E0C" w14:textId="6CF17314" w:rsidR="00320509" w:rsidRPr="00A31B97" w:rsidRDefault="00000000" w:rsidP="00B30B68">
      <w:pPr>
        <w:jc w:val="both"/>
        <w:rPr>
          <w:rFonts w:ascii="Times New Roman" w:hAnsi="Times New Roman" w:cs="Times New Roman"/>
        </w:rPr>
      </w:pPr>
      <w:r w:rsidRPr="00A31B97">
        <w:rPr>
          <w:rFonts w:ascii="Times New Roman" w:hAnsi="Times New Roman" w:cs="Times New Roman"/>
        </w:rPr>
        <w:br/>
        <w:t>The objective of this project is to forecast future stock prices of NVIDIA (NVDA) using historical stock data and machine learning models. We performed extensive exploratory data analysis (EDA), feature engineering, model development using classical machine learning techniques including Linear Regression, Ridge Regression, Random Forest, Decision Trees, and Support Vector Machines (SVM), alongside deep learning approaches such as LSTM and traditional time-series forecasting models like ARIMA. Evaluation was conducted using the RMSE metric, revealing that Linear Regression outperformed other models. The study emphasizes the strength of classical regression approaches in financial forecasting compared to deep learning for this dataset.</w:t>
      </w:r>
    </w:p>
    <w:p w14:paraId="23EEC0C9" w14:textId="77777777" w:rsidR="008B45DA" w:rsidRDefault="008B45DA" w:rsidP="00B30B68">
      <w:pPr>
        <w:jc w:val="both"/>
        <w:rPr>
          <w:rFonts w:ascii="Times New Roman" w:hAnsi="Times New Roman" w:cs="Times New Roman"/>
        </w:rPr>
      </w:pPr>
    </w:p>
    <w:p w14:paraId="5B38C5A3" w14:textId="2CFECB60" w:rsidR="00DE32AC" w:rsidRPr="00DE32AC" w:rsidRDefault="00DE32AC" w:rsidP="00DE32AC">
      <w:pPr>
        <w:rPr>
          <w:rFonts w:ascii="Times New Roman" w:hAnsi="Times New Roman" w:cs="Times New Roman"/>
          <w:b/>
          <w:bCs/>
          <w:sz w:val="24"/>
          <w:szCs w:val="24"/>
        </w:rPr>
      </w:pPr>
      <w:r w:rsidRPr="00DE32AC">
        <w:rPr>
          <w:rFonts w:ascii="Times New Roman" w:hAnsi="Times New Roman" w:cs="Times New Roman"/>
          <w:b/>
          <w:bCs/>
          <w:sz w:val="24"/>
          <w:szCs w:val="24"/>
        </w:rPr>
        <w:t>OVERVIEW</w:t>
      </w:r>
    </w:p>
    <w:p w14:paraId="39B3C657" w14:textId="1A77C383" w:rsidR="00445483" w:rsidRPr="00862917" w:rsidRDefault="00DE32AC" w:rsidP="00B30B68">
      <w:pPr>
        <w:jc w:val="both"/>
        <w:rPr>
          <w:rFonts w:ascii="Times New Roman" w:hAnsi="Times New Roman" w:cs="Times New Roman"/>
          <w:b/>
          <w:bCs/>
        </w:rPr>
      </w:pPr>
      <w:r w:rsidRPr="00862917">
        <w:rPr>
          <w:rFonts w:ascii="Times New Roman" w:hAnsi="Times New Roman" w:cs="Times New Roman"/>
          <w:b/>
          <w:bCs/>
        </w:rPr>
        <w:t xml:space="preserve">1.1 </w:t>
      </w:r>
      <w:r w:rsidR="008B45DA" w:rsidRPr="00862917">
        <w:rPr>
          <w:rFonts w:ascii="Times New Roman" w:hAnsi="Times New Roman" w:cs="Times New Roman"/>
          <w:b/>
          <w:bCs/>
        </w:rPr>
        <w:t>INTRODUCTION</w:t>
      </w:r>
    </w:p>
    <w:p w14:paraId="1AFBCD6F" w14:textId="3B6F8585" w:rsidR="00320509" w:rsidRPr="00A31B97" w:rsidRDefault="00000000" w:rsidP="00B30B68">
      <w:pPr>
        <w:jc w:val="both"/>
        <w:rPr>
          <w:rFonts w:ascii="Times New Roman" w:hAnsi="Times New Roman" w:cs="Times New Roman"/>
        </w:rPr>
      </w:pPr>
      <w:r w:rsidRPr="00A31B97">
        <w:rPr>
          <w:rFonts w:ascii="Times New Roman" w:hAnsi="Times New Roman" w:cs="Times New Roman"/>
        </w:rPr>
        <w:t>The prediction of stock market trends remains an intricate and vital area of research, offering critical insights for investors and market analysts. This project seeks to harness machine learning techniques to predict future stock movements for NVIDIA Corporation. Leveraging historical data from 1999 to 2024, we aim to address critical research questions regarding model performance, significant market indicators, and the effectiveness of volatility modeling.</w:t>
      </w:r>
      <w:r w:rsidRPr="00A31B97">
        <w:rPr>
          <w:rFonts w:ascii="Times New Roman" w:hAnsi="Times New Roman" w:cs="Times New Roman"/>
        </w:rPr>
        <w:br/>
        <w:t>Our principal research questions investigate whether machine learning models can accurately forecast NVIDIA's stock prices, which factors significantly impact price fluctuations, how different modeling approaches compare, and whether historical data can capture market volatility patterns.</w:t>
      </w:r>
    </w:p>
    <w:p w14:paraId="0C13203C" w14:textId="77777777" w:rsidR="008435F1" w:rsidRDefault="008435F1" w:rsidP="00B30B68">
      <w:pPr>
        <w:jc w:val="both"/>
        <w:rPr>
          <w:rFonts w:ascii="Times New Roman" w:hAnsi="Times New Roman" w:cs="Times New Roman"/>
        </w:rPr>
      </w:pPr>
    </w:p>
    <w:p w14:paraId="1DA44B43" w14:textId="600DD911" w:rsidR="00445483" w:rsidRPr="00862917" w:rsidRDefault="00DE32AC" w:rsidP="00B30B68">
      <w:pPr>
        <w:jc w:val="both"/>
        <w:rPr>
          <w:rFonts w:ascii="Times New Roman" w:hAnsi="Times New Roman" w:cs="Times New Roman"/>
          <w:b/>
          <w:bCs/>
        </w:rPr>
      </w:pPr>
      <w:r w:rsidRPr="00862917">
        <w:rPr>
          <w:rFonts w:ascii="Times New Roman" w:hAnsi="Times New Roman" w:cs="Times New Roman"/>
          <w:b/>
          <w:bCs/>
        </w:rPr>
        <w:t xml:space="preserve">1.2 </w:t>
      </w:r>
      <w:r w:rsidR="00A31B97" w:rsidRPr="00862917">
        <w:rPr>
          <w:rFonts w:ascii="Times New Roman" w:hAnsi="Times New Roman" w:cs="Times New Roman"/>
          <w:b/>
          <w:bCs/>
        </w:rPr>
        <w:t>LITERATURE REVIEW</w:t>
      </w:r>
    </w:p>
    <w:p w14:paraId="4904E487" w14:textId="54C86221" w:rsidR="00320509" w:rsidRPr="00A31B97" w:rsidRDefault="00000000" w:rsidP="00B30B68">
      <w:pPr>
        <w:jc w:val="both"/>
        <w:rPr>
          <w:rFonts w:ascii="Times New Roman" w:hAnsi="Times New Roman" w:cs="Times New Roman"/>
        </w:rPr>
      </w:pPr>
      <w:r w:rsidRPr="00A31B97">
        <w:rPr>
          <w:rFonts w:ascii="Times New Roman" w:hAnsi="Times New Roman" w:cs="Times New Roman"/>
        </w:rPr>
        <w:t xml:space="preserve">Mukherjee and Naka (1995) explored dynamic relations between macroeconomic variables and the Japanese stock market using a Vector Error Correction Model (VECM). Their findings confirmed long-term equilibrium associations among stock prices and macroeconomic indicators, </w:t>
      </w:r>
      <w:r w:rsidRPr="00A31B97">
        <w:rPr>
          <w:rFonts w:ascii="Times New Roman" w:hAnsi="Times New Roman" w:cs="Times New Roman"/>
        </w:rPr>
        <w:lastRenderedPageBreak/>
        <w:t>such as industrial production and interest rates, emphasizing the importance of including broader economic factors when modeling stock prices</w:t>
      </w:r>
      <w:r w:rsidR="00A31B97">
        <w:rPr>
          <w:rFonts w:ascii="Times New Roman" w:hAnsi="Times New Roman" w:cs="Times New Roman"/>
        </w:rPr>
        <w:t xml:space="preserve"> [1]</w:t>
      </w:r>
      <w:r w:rsidRPr="00A31B97">
        <w:rPr>
          <w:rFonts w:ascii="Times New Roman" w:hAnsi="Times New Roman" w:cs="Times New Roman"/>
        </w:rPr>
        <w:t>.</w:t>
      </w:r>
    </w:p>
    <w:p w14:paraId="5BBFFAA3" w14:textId="200583BE" w:rsidR="00320509" w:rsidRPr="00A31B97" w:rsidRDefault="00000000" w:rsidP="00B30B68">
      <w:pPr>
        <w:jc w:val="both"/>
        <w:rPr>
          <w:rFonts w:ascii="Times New Roman" w:hAnsi="Times New Roman" w:cs="Times New Roman"/>
        </w:rPr>
      </w:pPr>
      <w:r w:rsidRPr="00A31B97">
        <w:rPr>
          <w:rFonts w:ascii="Times New Roman" w:hAnsi="Times New Roman" w:cs="Times New Roman"/>
        </w:rPr>
        <w:t>Chen (2009) investigated whether macroeconomic variables could predict recessions, especially bear markets. Using both parametric and nonparametric approaches, he demonstrated that variables like inflation rates and yield curve spreads are strong predictors of stock market downturns. This study informs the potential future extension of incorporating economic indicators into NVIDIA stock predictions</w:t>
      </w:r>
      <w:r w:rsidR="00A31B97">
        <w:rPr>
          <w:rFonts w:ascii="Times New Roman" w:hAnsi="Times New Roman" w:cs="Times New Roman"/>
        </w:rPr>
        <w:t xml:space="preserve"> [2]</w:t>
      </w:r>
      <w:r w:rsidRPr="00A31B97">
        <w:rPr>
          <w:rFonts w:ascii="Times New Roman" w:hAnsi="Times New Roman" w:cs="Times New Roman"/>
        </w:rPr>
        <w:t>.</w:t>
      </w:r>
    </w:p>
    <w:p w14:paraId="6EFF391F" w14:textId="0406D545" w:rsidR="00320509" w:rsidRPr="00A31B97" w:rsidRDefault="00000000" w:rsidP="00B30B68">
      <w:pPr>
        <w:jc w:val="both"/>
        <w:rPr>
          <w:rFonts w:ascii="Times New Roman" w:hAnsi="Times New Roman" w:cs="Times New Roman"/>
        </w:rPr>
      </w:pPr>
      <w:r w:rsidRPr="00A31B97">
        <w:rPr>
          <w:rFonts w:ascii="Times New Roman" w:hAnsi="Times New Roman" w:cs="Times New Roman"/>
        </w:rPr>
        <w:t>Humpe and Macmillan (2009) analyzed the impact of macroeconomic factors on stock markets in the US and Japan through a cointegration framework. They found positive relationships between stock prices and industrial production but negative associations with consumer prices and long-term interest rates, particularly in the US. Their findings support the hypothesis that broader economic health significantly affects stock performance</w:t>
      </w:r>
      <w:r w:rsidR="00A31B97">
        <w:rPr>
          <w:rFonts w:ascii="Times New Roman" w:hAnsi="Times New Roman" w:cs="Times New Roman"/>
        </w:rPr>
        <w:t xml:space="preserve"> [3]</w:t>
      </w:r>
      <w:r w:rsidRPr="00A31B97">
        <w:rPr>
          <w:rFonts w:ascii="Times New Roman" w:hAnsi="Times New Roman" w:cs="Times New Roman"/>
        </w:rPr>
        <w:t>.</w:t>
      </w:r>
    </w:p>
    <w:p w14:paraId="503F4868" w14:textId="194E22E3" w:rsidR="00320509" w:rsidRPr="00A31B97" w:rsidRDefault="00000000" w:rsidP="00B30B68">
      <w:pPr>
        <w:jc w:val="both"/>
        <w:rPr>
          <w:rFonts w:ascii="Times New Roman" w:hAnsi="Times New Roman" w:cs="Times New Roman"/>
        </w:rPr>
      </w:pPr>
      <w:r w:rsidRPr="00A31B97">
        <w:rPr>
          <w:rFonts w:ascii="Times New Roman" w:hAnsi="Times New Roman" w:cs="Times New Roman"/>
        </w:rPr>
        <w:t>Rozeff and Kinney Jr. (1976) provided early evidence of seasonal patterns in stock returns on the New York Stock Exchange. They observed consistent 'January effects,' suggesting that seasonality should be considered when analyzing historical stock price behavior. Our seasonality analysis by month partially reflects similar trends</w:t>
      </w:r>
      <w:r w:rsidR="00A31B97">
        <w:rPr>
          <w:rFonts w:ascii="Times New Roman" w:hAnsi="Times New Roman" w:cs="Times New Roman"/>
        </w:rPr>
        <w:t xml:space="preserve"> [4]</w:t>
      </w:r>
      <w:r w:rsidRPr="00A31B97">
        <w:rPr>
          <w:rFonts w:ascii="Times New Roman" w:hAnsi="Times New Roman" w:cs="Times New Roman"/>
        </w:rPr>
        <w:t>.</w:t>
      </w:r>
    </w:p>
    <w:p w14:paraId="769E83FC" w14:textId="4482DDC8" w:rsidR="008B45DA" w:rsidRDefault="00000000" w:rsidP="00B30B68">
      <w:pPr>
        <w:jc w:val="both"/>
        <w:rPr>
          <w:rFonts w:ascii="Times New Roman" w:hAnsi="Times New Roman" w:cs="Times New Roman"/>
        </w:rPr>
      </w:pPr>
      <w:r w:rsidRPr="00A31B97">
        <w:rPr>
          <w:rFonts w:ascii="Times New Roman" w:hAnsi="Times New Roman" w:cs="Times New Roman"/>
        </w:rPr>
        <w:t>Chlebus et al. (2019) proposed the use of machine learning for stock market prediction, emphasizing that while ML models can capture complex non-linear relationships, proper feature selection and noise handling are critical for achieving robust performance. This insight guided our approach to careful feature engineering and model evaluation</w:t>
      </w:r>
      <w:r w:rsidR="00A31B97">
        <w:rPr>
          <w:rFonts w:ascii="Times New Roman" w:hAnsi="Times New Roman" w:cs="Times New Roman"/>
        </w:rPr>
        <w:t xml:space="preserve"> [5]</w:t>
      </w:r>
      <w:r w:rsidRPr="00A31B97">
        <w:rPr>
          <w:rFonts w:ascii="Times New Roman" w:hAnsi="Times New Roman" w:cs="Times New Roman"/>
        </w:rPr>
        <w:t>.</w:t>
      </w:r>
    </w:p>
    <w:p w14:paraId="1F6F4C90" w14:textId="77777777" w:rsidR="00862917" w:rsidRDefault="00862917" w:rsidP="00B30B68">
      <w:pPr>
        <w:jc w:val="both"/>
        <w:rPr>
          <w:rFonts w:ascii="Times New Roman" w:hAnsi="Times New Roman" w:cs="Times New Roman"/>
        </w:rPr>
      </w:pPr>
    </w:p>
    <w:p w14:paraId="4E8E40AA" w14:textId="78DA95F2" w:rsidR="00217806" w:rsidRPr="00862917" w:rsidRDefault="00DE32AC" w:rsidP="00B30B68">
      <w:pPr>
        <w:jc w:val="both"/>
        <w:rPr>
          <w:rFonts w:ascii="Times New Roman" w:hAnsi="Times New Roman" w:cs="Times New Roman"/>
          <w:b/>
          <w:bCs/>
        </w:rPr>
      </w:pPr>
      <w:r w:rsidRPr="00862917">
        <w:rPr>
          <w:rFonts w:ascii="Times New Roman" w:hAnsi="Times New Roman" w:cs="Times New Roman"/>
          <w:b/>
          <w:bCs/>
        </w:rPr>
        <w:t>1.3</w:t>
      </w:r>
      <w:r w:rsidR="00217806" w:rsidRPr="00862917">
        <w:rPr>
          <w:rFonts w:ascii="Times New Roman" w:hAnsi="Times New Roman" w:cs="Times New Roman"/>
          <w:b/>
          <w:bCs/>
        </w:rPr>
        <w:t xml:space="preserve"> M</w:t>
      </w:r>
      <w:r w:rsidR="008435F1" w:rsidRPr="00862917">
        <w:rPr>
          <w:rFonts w:ascii="Times New Roman" w:hAnsi="Times New Roman" w:cs="Times New Roman"/>
          <w:b/>
          <w:bCs/>
        </w:rPr>
        <w:t>ETHODOLOGY</w:t>
      </w:r>
    </w:p>
    <w:p w14:paraId="4C708083" w14:textId="77777777" w:rsidR="00300E84" w:rsidRDefault="00300E84" w:rsidP="00B30B68">
      <w:pPr>
        <w:jc w:val="both"/>
        <w:rPr>
          <w:rFonts w:ascii="Times New Roman" w:hAnsi="Times New Roman" w:cs="Times New Roman"/>
        </w:rPr>
      </w:pPr>
      <w:r w:rsidRPr="00300E84">
        <w:rPr>
          <w:rFonts w:ascii="Times New Roman" w:hAnsi="Times New Roman" w:cs="Times New Roman"/>
        </w:rPr>
        <w:t xml:space="preserve">The project followed a structured workflow starting with data collection of NVIDIA’s historical stock prices from 1999 to 2024. After importing the data, preprocessing steps such as handling missing values, formatting dates, and removing outliers using the IQR method were performed. </w:t>
      </w:r>
    </w:p>
    <w:p w14:paraId="5B39FA0C" w14:textId="77777777" w:rsidR="00300E84" w:rsidRDefault="00300E84" w:rsidP="00B30B68">
      <w:pPr>
        <w:jc w:val="both"/>
        <w:rPr>
          <w:rFonts w:ascii="Times New Roman" w:hAnsi="Times New Roman" w:cs="Times New Roman"/>
        </w:rPr>
      </w:pPr>
      <w:r w:rsidRPr="00300E84">
        <w:rPr>
          <w:rFonts w:ascii="Times New Roman" w:hAnsi="Times New Roman" w:cs="Times New Roman"/>
        </w:rPr>
        <w:t xml:space="preserve">Feature engineering was conducted to compute technical indicators like the 20-day Moving Average (MA20), Relative Strength Index (RSI), and Bollinger Bands to enrich the input features. An extensive exploratory data analysis (EDA) phase was carried out, involving statistical summaries, boxplots, histograms, correlation heatmaps, and ANOVA tests to uncover data patterns and trends. </w:t>
      </w:r>
    </w:p>
    <w:p w14:paraId="0F3658CF" w14:textId="77777777" w:rsidR="00300E84" w:rsidRDefault="00300E84" w:rsidP="00B30B68">
      <w:pPr>
        <w:jc w:val="both"/>
        <w:rPr>
          <w:rFonts w:ascii="Times New Roman" w:hAnsi="Times New Roman" w:cs="Times New Roman"/>
        </w:rPr>
      </w:pPr>
      <w:r w:rsidRPr="00300E84">
        <w:rPr>
          <w:rFonts w:ascii="Times New Roman" w:hAnsi="Times New Roman" w:cs="Times New Roman"/>
        </w:rPr>
        <w:t>The modeling phase included training and evaluating multiple regression and machine learning models—Linear Regression, Ridge, Decision Tree, Random Forest, and SVM—along with advanced forecasting models like LSTM and ARIMA. RMSE was used as the primary evaluation metric. A 30-day stock price forecast was generated using the top-performing models and visualized through line plots.</w:t>
      </w:r>
    </w:p>
    <w:p w14:paraId="3D7C48FF" w14:textId="32F9A8E2" w:rsidR="00217806" w:rsidRPr="00300E84" w:rsidRDefault="00300E84" w:rsidP="00B30B68">
      <w:pPr>
        <w:jc w:val="both"/>
        <w:rPr>
          <w:rFonts w:ascii="Times New Roman" w:hAnsi="Times New Roman" w:cs="Times New Roman"/>
        </w:rPr>
      </w:pPr>
      <w:r w:rsidRPr="00300E84">
        <w:rPr>
          <w:rFonts w:ascii="Times New Roman" w:hAnsi="Times New Roman" w:cs="Times New Roman"/>
        </w:rPr>
        <w:t xml:space="preserve">Finally, all findings, code, visualizations, and evaluations were compiled into a reproducible </w:t>
      </w:r>
      <w:proofErr w:type="spellStart"/>
      <w:r w:rsidRPr="00300E84">
        <w:rPr>
          <w:rFonts w:ascii="Times New Roman" w:hAnsi="Times New Roman" w:cs="Times New Roman"/>
        </w:rPr>
        <w:t>RMarkdown</w:t>
      </w:r>
      <w:proofErr w:type="spellEnd"/>
      <w:r w:rsidRPr="00300E84">
        <w:rPr>
          <w:rFonts w:ascii="Times New Roman" w:hAnsi="Times New Roman" w:cs="Times New Roman"/>
        </w:rPr>
        <w:t xml:space="preserve"> report and presentation to summarize the methodology, results, and conclusions.</w:t>
      </w:r>
    </w:p>
    <w:p w14:paraId="312B7561" w14:textId="3DCCE07C" w:rsidR="00217806" w:rsidRPr="00217806" w:rsidRDefault="00217806" w:rsidP="00B30B68">
      <w:pPr>
        <w:jc w:val="center"/>
        <w:rPr>
          <w:rFonts w:ascii="Times New Roman" w:hAnsi="Times New Roman" w:cs="Times New Roman"/>
          <w:lang w:val="en-IN"/>
        </w:rPr>
      </w:pPr>
      <w:r w:rsidRPr="00217806">
        <w:rPr>
          <w:rFonts w:ascii="Times New Roman" w:hAnsi="Times New Roman" w:cs="Times New Roman"/>
          <w:noProof/>
          <w:lang w:val="en-IN"/>
        </w:rPr>
        <w:lastRenderedPageBreak/>
        <w:drawing>
          <wp:inline distT="0" distB="0" distL="0" distR="0" wp14:anchorId="74B3CF7A" wp14:editId="321A105D">
            <wp:extent cx="3200205" cy="7733481"/>
            <wp:effectExtent l="0" t="0" r="635" b="1270"/>
            <wp:docPr id="2076159272" name="Picture 2" descr="A diagram of a model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59272" name="Picture 2" descr="A diagram of a model building&#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14341" cy="7767641"/>
                    </a:xfrm>
                    <a:prstGeom prst="rect">
                      <a:avLst/>
                    </a:prstGeom>
                    <a:noFill/>
                    <a:ln>
                      <a:noFill/>
                    </a:ln>
                  </pic:spPr>
                </pic:pic>
              </a:graphicData>
            </a:graphic>
          </wp:inline>
        </w:drawing>
      </w:r>
    </w:p>
    <w:p w14:paraId="6A81A95A" w14:textId="77777777" w:rsidR="00217806" w:rsidRDefault="00217806" w:rsidP="00B30B68">
      <w:pPr>
        <w:jc w:val="both"/>
        <w:rPr>
          <w:rFonts w:ascii="Times New Roman" w:hAnsi="Times New Roman" w:cs="Times New Roman"/>
        </w:rPr>
      </w:pPr>
    </w:p>
    <w:p w14:paraId="1BBF1386" w14:textId="7AAA500C" w:rsidR="00445483" w:rsidRPr="00862917" w:rsidRDefault="00DE32AC" w:rsidP="00B30B68">
      <w:pPr>
        <w:jc w:val="both"/>
        <w:rPr>
          <w:rFonts w:ascii="Times New Roman" w:hAnsi="Times New Roman" w:cs="Times New Roman"/>
          <w:b/>
          <w:bCs/>
          <w:sz w:val="24"/>
          <w:szCs w:val="24"/>
        </w:rPr>
      </w:pPr>
      <w:r w:rsidRPr="00862917">
        <w:rPr>
          <w:rFonts w:ascii="Times New Roman" w:hAnsi="Times New Roman" w:cs="Times New Roman"/>
          <w:b/>
          <w:bCs/>
          <w:sz w:val="24"/>
          <w:szCs w:val="24"/>
        </w:rPr>
        <w:lastRenderedPageBreak/>
        <w:t>2</w:t>
      </w:r>
      <w:r w:rsidR="00862917">
        <w:rPr>
          <w:rFonts w:ascii="Times New Roman" w:hAnsi="Times New Roman" w:cs="Times New Roman"/>
          <w:b/>
          <w:bCs/>
          <w:sz w:val="24"/>
          <w:szCs w:val="24"/>
        </w:rPr>
        <w:t>.</w:t>
      </w:r>
      <w:r w:rsidR="00445483" w:rsidRPr="00862917">
        <w:rPr>
          <w:rFonts w:ascii="Times New Roman" w:hAnsi="Times New Roman" w:cs="Times New Roman"/>
          <w:b/>
          <w:bCs/>
          <w:sz w:val="24"/>
          <w:szCs w:val="24"/>
        </w:rPr>
        <w:t xml:space="preserve"> DATA PROCESSING</w:t>
      </w:r>
    </w:p>
    <w:p w14:paraId="0C5CB202" w14:textId="53F1FE9E" w:rsidR="00445483" w:rsidRPr="00862917" w:rsidRDefault="00DE32AC" w:rsidP="00B30B68">
      <w:pPr>
        <w:jc w:val="both"/>
        <w:rPr>
          <w:rFonts w:ascii="Times New Roman" w:hAnsi="Times New Roman" w:cs="Times New Roman"/>
          <w:b/>
          <w:bCs/>
        </w:rPr>
      </w:pPr>
      <w:r w:rsidRPr="00862917">
        <w:rPr>
          <w:rFonts w:ascii="Times New Roman" w:hAnsi="Times New Roman" w:cs="Times New Roman"/>
          <w:b/>
          <w:bCs/>
        </w:rPr>
        <w:t>2</w:t>
      </w:r>
      <w:r w:rsidR="00445483" w:rsidRPr="00862917">
        <w:rPr>
          <w:rFonts w:ascii="Times New Roman" w:hAnsi="Times New Roman" w:cs="Times New Roman"/>
          <w:b/>
          <w:bCs/>
        </w:rPr>
        <w:t>.1 Data Collection</w:t>
      </w:r>
    </w:p>
    <w:p w14:paraId="4D365320" w14:textId="77777777" w:rsidR="00445483" w:rsidRDefault="00445483" w:rsidP="00B30B68">
      <w:pPr>
        <w:jc w:val="both"/>
        <w:rPr>
          <w:rFonts w:ascii="Times New Roman" w:hAnsi="Times New Roman" w:cs="Times New Roman"/>
        </w:rPr>
      </w:pPr>
      <w:r w:rsidRPr="00445483">
        <w:rPr>
          <w:rFonts w:ascii="Times New Roman" w:hAnsi="Times New Roman" w:cs="Times New Roman"/>
        </w:rPr>
        <w:t>The dataset used was sourced from Kaggle and comprises 6442 historical stock price entries for NVIDIA. Each record includes Open, High, Low, Close prices, trading Volume, Dividends, and Stock Splits.</w:t>
      </w:r>
    </w:p>
    <w:p w14:paraId="505E6878" w14:textId="012AC8B4" w:rsidR="00274E24" w:rsidRPr="00445483" w:rsidRDefault="00274E24" w:rsidP="00B30B68">
      <w:pPr>
        <w:jc w:val="both"/>
        <w:rPr>
          <w:rFonts w:ascii="Times New Roman" w:hAnsi="Times New Roman" w:cs="Times New Roman"/>
        </w:rPr>
      </w:pPr>
      <w:r w:rsidRPr="00274E24">
        <w:rPr>
          <w:rFonts w:ascii="Times New Roman" w:hAnsi="Times New Roman" w:cs="Times New Roman"/>
          <w:noProof/>
        </w:rPr>
        <w:drawing>
          <wp:inline distT="0" distB="0" distL="0" distR="0" wp14:anchorId="61625F5B" wp14:editId="25B75D1F">
            <wp:extent cx="5486400" cy="2142490"/>
            <wp:effectExtent l="0" t="0" r="0" b="6350"/>
            <wp:docPr id="1592979374" name="Picture 1" descr="A table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79374" name="Picture 1" descr="A table of numbers&#10;&#10;AI-generated content may be incorrect."/>
                    <pic:cNvPicPr/>
                  </pic:nvPicPr>
                  <pic:blipFill>
                    <a:blip r:embed="rId7"/>
                    <a:stretch>
                      <a:fillRect/>
                    </a:stretch>
                  </pic:blipFill>
                  <pic:spPr>
                    <a:xfrm>
                      <a:off x="0" y="0"/>
                      <a:ext cx="5486400" cy="2142490"/>
                    </a:xfrm>
                    <a:prstGeom prst="rect">
                      <a:avLst/>
                    </a:prstGeom>
                  </pic:spPr>
                </pic:pic>
              </a:graphicData>
            </a:graphic>
          </wp:inline>
        </w:drawing>
      </w:r>
    </w:p>
    <w:p w14:paraId="37585E60" w14:textId="77476AB1" w:rsidR="00445483" w:rsidRPr="00862917" w:rsidRDefault="00DE32AC" w:rsidP="00B30B68">
      <w:pPr>
        <w:jc w:val="both"/>
        <w:rPr>
          <w:rFonts w:ascii="Times New Roman" w:hAnsi="Times New Roman" w:cs="Times New Roman"/>
          <w:b/>
          <w:bCs/>
        </w:rPr>
      </w:pPr>
      <w:r w:rsidRPr="00862917">
        <w:rPr>
          <w:rFonts w:ascii="Times New Roman" w:hAnsi="Times New Roman" w:cs="Times New Roman"/>
          <w:b/>
          <w:bCs/>
        </w:rPr>
        <w:t>2</w:t>
      </w:r>
      <w:r w:rsidR="00445483" w:rsidRPr="00862917">
        <w:rPr>
          <w:rFonts w:ascii="Times New Roman" w:hAnsi="Times New Roman" w:cs="Times New Roman"/>
          <w:b/>
          <w:bCs/>
        </w:rPr>
        <w:t>.2 Data Cleaning</w:t>
      </w:r>
    </w:p>
    <w:p w14:paraId="540D2905" w14:textId="77777777" w:rsidR="00445483" w:rsidRDefault="00445483" w:rsidP="00B30B68">
      <w:pPr>
        <w:jc w:val="both"/>
        <w:rPr>
          <w:rFonts w:ascii="Times New Roman" w:hAnsi="Times New Roman" w:cs="Times New Roman"/>
        </w:rPr>
      </w:pPr>
      <w:r w:rsidRPr="00445483">
        <w:rPr>
          <w:rFonts w:ascii="Times New Roman" w:hAnsi="Times New Roman" w:cs="Times New Roman"/>
        </w:rPr>
        <w:t>No missing values were present in the dataset, indicating robust data collection practices. Outliers were detected and handled using the Interquartile Range (IQR) method. Specifically, points lying beyond 1.5 times the IQR from the first and third quartiles were removed to prevent skewed modeling outcomes.</w:t>
      </w:r>
    </w:p>
    <w:p w14:paraId="69DFF75E" w14:textId="57F00D21" w:rsidR="00274E24" w:rsidRPr="00445483" w:rsidRDefault="008B45DA" w:rsidP="00B30B68">
      <w:pPr>
        <w:jc w:val="both"/>
        <w:rPr>
          <w:rFonts w:ascii="Times New Roman" w:hAnsi="Times New Roman" w:cs="Times New Roman"/>
        </w:rPr>
      </w:pPr>
      <w:r w:rsidRPr="008B45DA">
        <w:rPr>
          <w:rFonts w:ascii="Times New Roman" w:hAnsi="Times New Roman" w:cs="Times New Roman"/>
          <w:noProof/>
        </w:rPr>
        <w:drawing>
          <wp:inline distT="0" distB="0" distL="0" distR="0" wp14:anchorId="2F349DC8" wp14:editId="3A24B162">
            <wp:extent cx="5486400" cy="1397635"/>
            <wp:effectExtent l="0" t="0" r="1270" b="0"/>
            <wp:docPr id="13047061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06180" name="Picture 1" descr="A screenshot of a computer&#10;&#10;AI-generated content may be incorrect."/>
                    <pic:cNvPicPr/>
                  </pic:nvPicPr>
                  <pic:blipFill>
                    <a:blip r:embed="rId8"/>
                    <a:stretch>
                      <a:fillRect/>
                    </a:stretch>
                  </pic:blipFill>
                  <pic:spPr>
                    <a:xfrm>
                      <a:off x="0" y="0"/>
                      <a:ext cx="5486400" cy="1397635"/>
                    </a:xfrm>
                    <a:prstGeom prst="rect">
                      <a:avLst/>
                    </a:prstGeom>
                  </pic:spPr>
                </pic:pic>
              </a:graphicData>
            </a:graphic>
          </wp:inline>
        </w:drawing>
      </w:r>
    </w:p>
    <w:p w14:paraId="42D0C8E6" w14:textId="4A1EEC5B" w:rsidR="00445483" w:rsidRPr="00862917" w:rsidRDefault="00DE32AC" w:rsidP="00B30B68">
      <w:pPr>
        <w:jc w:val="both"/>
        <w:rPr>
          <w:rFonts w:ascii="Times New Roman" w:hAnsi="Times New Roman" w:cs="Times New Roman"/>
          <w:b/>
          <w:bCs/>
        </w:rPr>
      </w:pPr>
      <w:r w:rsidRPr="00862917">
        <w:rPr>
          <w:rFonts w:ascii="Times New Roman" w:hAnsi="Times New Roman" w:cs="Times New Roman"/>
          <w:b/>
          <w:bCs/>
        </w:rPr>
        <w:t>2</w:t>
      </w:r>
      <w:r w:rsidR="00445483" w:rsidRPr="00862917">
        <w:rPr>
          <w:rFonts w:ascii="Times New Roman" w:hAnsi="Times New Roman" w:cs="Times New Roman"/>
          <w:b/>
          <w:bCs/>
        </w:rPr>
        <w:t>.3 Feature Engineering</w:t>
      </w:r>
    </w:p>
    <w:p w14:paraId="38430857" w14:textId="33413155" w:rsidR="00E357F1" w:rsidRDefault="00E357F1" w:rsidP="00B30B68">
      <w:pPr>
        <w:jc w:val="both"/>
        <w:rPr>
          <w:rFonts w:ascii="Times New Roman" w:hAnsi="Times New Roman" w:cs="Times New Roman"/>
        </w:rPr>
      </w:pPr>
      <w:r w:rsidRPr="00E357F1">
        <w:rPr>
          <w:rFonts w:ascii="Times New Roman" w:hAnsi="Times New Roman" w:cs="Times New Roman"/>
        </w:rPr>
        <w:t>The 20-day Moving Average (MA20) smooths out short-term price fluctuations, aiding trend identification. The Relative Strength Index (RSI) detects momentum by comparing recent gains to losses. Bollinger Bands, composed of a moving average plus/minus standard deviations, help assess price volatility and potential reversals.</w:t>
      </w:r>
    </w:p>
    <w:p w14:paraId="2E537E5F" w14:textId="32386337" w:rsidR="008B1637" w:rsidRDefault="00445483" w:rsidP="00B30B68">
      <w:pPr>
        <w:jc w:val="both"/>
        <w:rPr>
          <w:noProof/>
        </w:rPr>
      </w:pPr>
      <w:r w:rsidRPr="00445483">
        <w:rPr>
          <w:rFonts w:ascii="Times New Roman" w:hAnsi="Times New Roman" w:cs="Times New Roman"/>
        </w:rPr>
        <w:t xml:space="preserve">Technical indicators critical for stock analysis were engineered. A 20-day moving average (MA20) was computed to smooth short-term fluctuations and highlight longer-term trends. The </w:t>
      </w:r>
      <w:r w:rsidRPr="00445483">
        <w:rPr>
          <w:rFonts w:ascii="Times New Roman" w:hAnsi="Times New Roman" w:cs="Times New Roman"/>
        </w:rPr>
        <w:lastRenderedPageBreak/>
        <w:t>Relative Strength Index (RSI) was calculated over a 14-day period to identify overbought or oversold conditions. Additionally, Bollinger Bands were created to quantify volatility.</w:t>
      </w:r>
      <w:r w:rsidR="00274E24" w:rsidRPr="00274E24">
        <w:rPr>
          <w:noProof/>
        </w:rPr>
        <w:t xml:space="preserve"> </w:t>
      </w:r>
    </w:p>
    <w:p w14:paraId="5249507A" w14:textId="3A38C111" w:rsidR="00445483" w:rsidRPr="00445483" w:rsidRDefault="00274E24" w:rsidP="00B30B68">
      <w:pPr>
        <w:jc w:val="center"/>
        <w:rPr>
          <w:rFonts w:ascii="Times New Roman" w:hAnsi="Times New Roman" w:cs="Times New Roman"/>
        </w:rPr>
      </w:pPr>
      <w:r w:rsidRPr="00274E24">
        <w:rPr>
          <w:rFonts w:ascii="Times New Roman" w:hAnsi="Times New Roman" w:cs="Times New Roman"/>
          <w:noProof/>
        </w:rPr>
        <w:drawing>
          <wp:inline distT="0" distB="0" distL="0" distR="0" wp14:anchorId="64440892" wp14:editId="5338FB00">
            <wp:extent cx="5663682" cy="3521446"/>
            <wp:effectExtent l="0" t="0" r="635" b="0"/>
            <wp:docPr id="1072096180" name="Picture 1" descr="A graph of a graph showing the number of moving aver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96180" name="Picture 1" descr="A graph of a graph showing the number of moving average&#10;&#10;AI-generated content may be incorrect."/>
                    <pic:cNvPicPr/>
                  </pic:nvPicPr>
                  <pic:blipFill>
                    <a:blip r:embed="rId9"/>
                    <a:stretch>
                      <a:fillRect/>
                    </a:stretch>
                  </pic:blipFill>
                  <pic:spPr>
                    <a:xfrm>
                      <a:off x="0" y="0"/>
                      <a:ext cx="5663682" cy="3521446"/>
                    </a:xfrm>
                    <a:prstGeom prst="rect">
                      <a:avLst/>
                    </a:prstGeom>
                  </pic:spPr>
                </pic:pic>
              </a:graphicData>
            </a:graphic>
          </wp:inline>
        </w:drawing>
      </w:r>
    </w:p>
    <w:p w14:paraId="7F75C76B" w14:textId="7C04895F" w:rsidR="00445483" w:rsidRPr="00862917" w:rsidRDefault="00DE32AC" w:rsidP="00B30B68">
      <w:pPr>
        <w:jc w:val="both"/>
        <w:rPr>
          <w:rFonts w:ascii="Times New Roman" w:hAnsi="Times New Roman" w:cs="Times New Roman"/>
          <w:b/>
          <w:bCs/>
        </w:rPr>
      </w:pPr>
      <w:r w:rsidRPr="00862917">
        <w:rPr>
          <w:rFonts w:ascii="Times New Roman" w:hAnsi="Times New Roman" w:cs="Times New Roman"/>
          <w:b/>
          <w:bCs/>
        </w:rPr>
        <w:t>2</w:t>
      </w:r>
      <w:r w:rsidR="00445483" w:rsidRPr="00862917">
        <w:rPr>
          <w:rFonts w:ascii="Times New Roman" w:hAnsi="Times New Roman" w:cs="Times New Roman"/>
          <w:b/>
          <w:bCs/>
        </w:rPr>
        <w:t>.4 Data Transformation</w:t>
      </w:r>
    </w:p>
    <w:p w14:paraId="4281A3A8" w14:textId="77777777" w:rsidR="00445483" w:rsidRPr="00445483" w:rsidRDefault="00445483" w:rsidP="00B30B68">
      <w:pPr>
        <w:jc w:val="both"/>
        <w:rPr>
          <w:rFonts w:ascii="Times New Roman" w:hAnsi="Times New Roman" w:cs="Times New Roman"/>
        </w:rPr>
      </w:pPr>
      <w:r w:rsidRPr="00445483">
        <w:rPr>
          <w:rFonts w:ascii="Times New Roman" w:hAnsi="Times New Roman" w:cs="Times New Roman"/>
        </w:rPr>
        <w:t>Normalization and scaling techniques were applied to standardize feature ranges, ensuring that no single attribute disproportionately influenced model training.</w:t>
      </w:r>
    </w:p>
    <w:p w14:paraId="241FA6EC" w14:textId="5A8912D4" w:rsidR="00445483" w:rsidRPr="00862917" w:rsidRDefault="00DE32AC" w:rsidP="00B30B68">
      <w:pPr>
        <w:jc w:val="both"/>
        <w:rPr>
          <w:rFonts w:ascii="Times New Roman" w:hAnsi="Times New Roman" w:cs="Times New Roman"/>
          <w:b/>
          <w:bCs/>
          <w:sz w:val="24"/>
          <w:szCs w:val="24"/>
        </w:rPr>
      </w:pPr>
      <w:r w:rsidRPr="00862917">
        <w:rPr>
          <w:rFonts w:ascii="Times New Roman" w:hAnsi="Times New Roman" w:cs="Times New Roman"/>
          <w:b/>
          <w:bCs/>
          <w:sz w:val="24"/>
          <w:szCs w:val="24"/>
        </w:rPr>
        <w:t>3.</w:t>
      </w:r>
      <w:r w:rsidR="00445483" w:rsidRPr="00862917">
        <w:rPr>
          <w:rFonts w:ascii="Times New Roman" w:hAnsi="Times New Roman" w:cs="Times New Roman"/>
          <w:b/>
          <w:bCs/>
          <w:sz w:val="24"/>
          <w:szCs w:val="24"/>
        </w:rPr>
        <w:t xml:space="preserve"> EXPLORATORY DATA ANALYSIS (EDA)</w:t>
      </w:r>
    </w:p>
    <w:p w14:paraId="35E53BD9" w14:textId="505E441E" w:rsidR="00445483" w:rsidRPr="00862917" w:rsidRDefault="00DE32AC" w:rsidP="00B30B68">
      <w:pPr>
        <w:jc w:val="both"/>
        <w:rPr>
          <w:rFonts w:ascii="Times New Roman" w:hAnsi="Times New Roman" w:cs="Times New Roman"/>
          <w:b/>
          <w:bCs/>
        </w:rPr>
      </w:pPr>
      <w:r w:rsidRPr="00862917">
        <w:rPr>
          <w:rFonts w:ascii="Times New Roman" w:hAnsi="Times New Roman" w:cs="Times New Roman"/>
          <w:b/>
          <w:bCs/>
        </w:rPr>
        <w:t>3</w:t>
      </w:r>
      <w:r w:rsidR="00445483" w:rsidRPr="00862917">
        <w:rPr>
          <w:rFonts w:ascii="Times New Roman" w:hAnsi="Times New Roman" w:cs="Times New Roman"/>
          <w:b/>
          <w:bCs/>
        </w:rPr>
        <w:t>.1 Summary Statistics</w:t>
      </w:r>
    </w:p>
    <w:p w14:paraId="491491AC" w14:textId="77777777" w:rsidR="00445483" w:rsidRPr="00445483" w:rsidRDefault="00445483" w:rsidP="00B30B68">
      <w:pPr>
        <w:jc w:val="both"/>
        <w:rPr>
          <w:rFonts w:ascii="Times New Roman" w:hAnsi="Times New Roman" w:cs="Times New Roman"/>
        </w:rPr>
      </w:pPr>
      <w:r w:rsidRPr="00445483">
        <w:rPr>
          <w:rFonts w:ascii="Times New Roman" w:hAnsi="Times New Roman" w:cs="Times New Roman"/>
        </w:rPr>
        <w:t>The Close prices exhibited a mean value of approximately $1.13 with a standard deviation of 1.84. The range extended from a minimum of $0.031 to a maximum of $10.02, indicating significant variability in NVIDIA's stock over the two-decade period.</w:t>
      </w:r>
    </w:p>
    <w:p w14:paraId="35255D5C" w14:textId="37F6DB9D" w:rsidR="00445483" w:rsidRPr="00445483" w:rsidRDefault="00274E24" w:rsidP="00B30B68">
      <w:pPr>
        <w:jc w:val="center"/>
        <w:rPr>
          <w:rFonts w:ascii="Times New Roman" w:hAnsi="Times New Roman" w:cs="Times New Roman"/>
        </w:rPr>
      </w:pPr>
      <w:r w:rsidRPr="00274E24">
        <w:rPr>
          <w:rFonts w:ascii="Times New Roman" w:hAnsi="Times New Roman" w:cs="Times New Roman"/>
          <w:noProof/>
        </w:rPr>
        <w:lastRenderedPageBreak/>
        <w:drawing>
          <wp:inline distT="0" distB="0" distL="0" distR="0" wp14:anchorId="1453D5E1" wp14:editId="098B9AF6">
            <wp:extent cx="3668576" cy="3217984"/>
            <wp:effectExtent l="0" t="0" r="8255" b="1905"/>
            <wp:docPr id="5797889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88951" name="Picture 1" descr="A screenshot of a computer&#10;&#10;AI-generated content may be incorrect."/>
                    <pic:cNvPicPr/>
                  </pic:nvPicPr>
                  <pic:blipFill>
                    <a:blip r:embed="rId10"/>
                    <a:stretch>
                      <a:fillRect/>
                    </a:stretch>
                  </pic:blipFill>
                  <pic:spPr>
                    <a:xfrm>
                      <a:off x="0" y="0"/>
                      <a:ext cx="3668576" cy="3217984"/>
                    </a:xfrm>
                    <a:prstGeom prst="rect">
                      <a:avLst/>
                    </a:prstGeom>
                  </pic:spPr>
                </pic:pic>
              </a:graphicData>
            </a:graphic>
          </wp:inline>
        </w:drawing>
      </w:r>
    </w:p>
    <w:p w14:paraId="757B5F25" w14:textId="72335B07" w:rsidR="00445483" w:rsidRPr="00862917" w:rsidRDefault="00DE32AC" w:rsidP="00B30B68">
      <w:pPr>
        <w:jc w:val="both"/>
        <w:rPr>
          <w:rFonts w:ascii="Times New Roman" w:hAnsi="Times New Roman" w:cs="Times New Roman"/>
          <w:b/>
          <w:bCs/>
        </w:rPr>
      </w:pPr>
      <w:r w:rsidRPr="00862917">
        <w:rPr>
          <w:rFonts w:ascii="Times New Roman" w:hAnsi="Times New Roman" w:cs="Times New Roman"/>
          <w:b/>
          <w:bCs/>
        </w:rPr>
        <w:t>3</w:t>
      </w:r>
      <w:r w:rsidR="00445483" w:rsidRPr="00862917">
        <w:rPr>
          <w:rFonts w:ascii="Times New Roman" w:hAnsi="Times New Roman" w:cs="Times New Roman"/>
          <w:b/>
          <w:bCs/>
        </w:rPr>
        <w:t>.2 Distribution and Outliers</w:t>
      </w:r>
    </w:p>
    <w:p w14:paraId="6584A1B0" w14:textId="24C845FB" w:rsidR="00445483" w:rsidRDefault="00445483" w:rsidP="00B30B68">
      <w:pPr>
        <w:jc w:val="both"/>
        <w:rPr>
          <w:rFonts w:ascii="Times New Roman" w:hAnsi="Times New Roman" w:cs="Times New Roman"/>
        </w:rPr>
      </w:pPr>
      <w:r w:rsidRPr="00445483">
        <w:rPr>
          <w:rFonts w:ascii="Times New Roman" w:hAnsi="Times New Roman" w:cs="Times New Roman"/>
        </w:rPr>
        <w:t>A histogram depicting the distribution of Close prices illustrated a heavy right skew, suggesting that extreme positive stock price movements occurred but were rare.</w:t>
      </w:r>
    </w:p>
    <w:p w14:paraId="30A0E6D6" w14:textId="3B762DEF" w:rsidR="00FE7FC5" w:rsidRPr="00445483" w:rsidRDefault="00FE7FC5" w:rsidP="00B30B68">
      <w:pPr>
        <w:jc w:val="center"/>
        <w:rPr>
          <w:rFonts w:ascii="Times New Roman" w:hAnsi="Times New Roman" w:cs="Times New Roman"/>
        </w:rPr>
      </w:pPr>
      <w:r w:rsidRPr="00FE7FC5">
        <w:rPr>
          <w:rFonts w:ascii="Times New Roman" w:hAnsi="Times New Roman" w:cs="Times New Roman"/>
          <w:noProof/>
        </w:rPr>
        <w:drawing>
          <wp:inline distT="0" distB="0" distL="0" distR="0" wp14:anchorId="3FCD00F7" wp14:editId="23651AD9">
            <wp:extent cx="3305908" cy="2466124"/>
            <wp:effectExtent l="0" t="0" r="8890" b="0"/>
            <wp:docPr id="1837452106" name="Picture 1" descr="A graph of a distribution of close pr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52106" name="Picture 1" descr="A graph of a distribution of close prices&#10;&#10;AI-generated content may be incorrect."/>
                    <pic:cNvPicPr/>
                  </pic:nvPicPr>
                  <pic:blipFill>
                    <a:blip r:embed="rId11"/>
                    <a:stretch>
                      <a:fillRect/>
                    </a:stretch>
                  </pic:blipFill>
                  <pic:spPr>
                    <a:xfrm>
                      <a:off x="0" y="0"/>
                      <a:ext cx="3333564" cy="2486755"/>
                    </a:xfrm>
                    <a:prstGeom prst="rect">
                      <a:avLst/>
                    </a:prstGeom>
                  </pic:spPr>
                </pic:pic>
              </a:graphicData>
            </a:graphic>
          </wp:inline>
        </w:drawing>
      </w:r>
    </w:p>
    <w:p w14:paraId="0AD9D6B8" w14:textId="61AE2986" w:rsidR="00445483" w:rsidRDefault="00445483" w:rsidP="00B30B68">
      <w:pPr>
        <w:jc w:val="both"/>
        <w:rPr>
          <w:rFonts w:ascii="Times New Roman" w:hAnsi="Times New Roman" w:cs="Times New Roman"/>
        </w:rPr>
      </w:pPr>
      <w:r w:rsidRPr="00445483">
        <w:rPr>
          <w:rFonts w:ascii="Times New Roman" w:hAnsi="Times New Roman" w:cs="Times New Roman"/>
        </w:rPr>
        <w:t xml:space="preserve">Boxplots revealed the presence of several outliers in the upper range, corresponding to periods of rapid growth in stock price. Outliers were further quantified, with approximately 1012 points identified as extreme values. </w:t>
      </w:r>
    </w:p>
    <w:p w14:paraId="3A5C79BA" w14:textId="7B243A03" w:rsidR="00FE7FC5" w:rsidRPr="00445483" w:rsidRDefault="00FE7FC5" w:rsidP="00B30B68">
      <w:pPr>
        <w:jc w:val="center"/>
        <w:rPr>
          <w:rFonts w:ascii="Times New Roman" w:hAnsi="Times New Roman" w:cs="Times New Roman"/>
        </w:rPr>
      </w:pPr>
      <w:r w:rsidRPr="00FE7FC5">
        <w:rPr>
          <w:rFonts w:ascii="Times New Roman" w:hAnsi="Times New Roman" w:cs="Times New Roman"/>
          <w:noProof/>
        </w:rPr>
        <w:lastRenderedPageBreak/>
        <w:drawing>
          <wp:inline distT="0" distB="0" distL="0" distR="0" wp14:anchorId="37D273D6" wp14:editId="4C31E343">
            <wp:extent cx="3423138" cy="2476624"/>
            <wp:effectExtent l="0" t="0" r="6350" b="0"/>
            <wp:docPr id="1466156900" name="Picture 1"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56900" name="Picture 1" descr="A graph with a line graph&#10;&#10;AI-generated content may be incorrect."/>
                    <pic:cNvPicPr/>
                  </pic:nvPicPr>
                  <pic:blipFill>
                    <a:blip r:embed="rId12"/>
                    <a:stretch>
                      <a:fillRect/>
                    </a:stretch>
                  </pic:blipFill>
                  <pic:spPr>
                    <a:xfrm>
                      <a:off x="0" y="0"/>
                      <a:ext cx="3447598" cy="2494321"/>
                    </a:xfrm>
                    <a:prstGeom prst="rect">
                      <a:avLst/>
                    </a:prstGeom>
                  </pic:spPr>
                </pic:pic>
              </a:graphicData>
            </a:graphic>
          </wp:inline>
        </w:drawing>
      </w:r>
    </w:p>
    <w:p w14:paraId="56CF195F" w14:textId="77777777" w:rsidR="00445483" w:rsidRDefault="00445483" w:rsidP="00B30B68">
      <w:pPr>
        <w:jc w:val="both"/>
        <w:rPr>
          <w:rFonts w:ascii="Times New Roman" w:hAnsi="Times New Roman" w:cs="Times New Roman"/>
        </w:rPr>
      </w:pPr>
    </w:p>
    <w:p w14:paraId="73178720" w14:textId="7C28FB9A" w:rsidR="00445483" w:rsidRPr="00862917" w:rsidRDefault="00DE32AC" w:rsidP="00B30B68">
      <w:pPr>
        <w:jc w:val="both"/>
        <w:rPr>
          <w:rFonts w:ascii="Times New Roman" w:hAnsi="Times New Roman" w:cs="Times New Roman"/>
          <w:b/>
          <w:bCs/>
        </w:rPr>
      </w:pPr>
      <w:r w:rsidRPr="00862917">
        <w:rPr>
          <w:rFonts w:ascii="Times New Roman" w:hAnsi="Times New Roman" w:cs="Times New Roman"/>
          <w:b/>
          <w:bCs/>
        </w:rPr>
        <w:t>3</w:t>
      </w:r>
      <w:r w:rsidR="00445483" w:rsidRPr="00862917">
        <w:rPr>
          <w:rFonts w:ascii="Times New Roman" w:hAnsi="Times New Roman" w:cs="Times New Roman"/>
          <w:b/>
          <w:bCs/>
        </w:rPr>
        <w:t>.3 Trend and Variability Analysis</w:t>
      </w:r>
    </w:p>
    <w:p w14:paraId="7C0EB9CA" w14:textId="77777777" w:rsidR="008B1637" w:rsidRDefault="00445483" w:rsidP="00B30B68">
      <w:pPr>
        <w:jc w:val="both"/>
        <w:rPr>
          <w:rFonts w:ascii="Times New Roman" w:hAnsi="Times New Roman" w:cs="Times New Roman"/>
        </w:rPr>
      </w:pPr>
      <w:r w:rsidRPr="00445483">
        <w:rPr>
          <w:rFonts w:ascii="Times New Roman" w:hAnsi="Times New Roman" w:cs="Times New Roman"/>
        </w:rPr>
        <w:t>The time series plot of Close prices over the 25-year period demonstrated an overall upward trend with notable volatility during certain years, such as the 2008 financial crisis and recent technological booms. A LOESS smoothing line provided a clearer depiction of underlying trends.</w:t>
      </w:r>
    </w:p>
    <w:p w14:paraId="07E10C40" w14:textId="5423CA24" w:rsidR="00445483" w:rsidRPr="00445483" w:rsidRDefault="00445483" w:rsidP="00B30B68">
      <w:pPr>
        <w:jc w:val="both"/>
        <w:rPr>
          <w:rFonts w:ascii="Times New Roman" w:hAnsi="Times New Roman" w:cs="Times New Roman"/>
        </w:rPr>
      </w:pPr>
      <w:r w:rsidRPr="00445483">
        <w:rPr>
          <w:rFonts w:ascii="Times New Roman" w:hAnsi="Times New Roman" w:cs="Times New Roman"/>
        </w:rPr>
        <w:t xml:space="preserve"> </w:t>
      </w:r>
      <w:r w:rsidR="00FE7FC5" w:rsidRPr="00FE7FC5">
        <w:rPr>
          <w:rFonts w:ascii="Times New Roman" w:hAnsi="Times New Roman" w:cs="Times New Roman"/>
          <w:noProof/>
        </w:rPr>
        <w:drawing>
          <wp:inline distT="0" distB="0" distL="0" distR="0" wp14:anchorId="439ACF50" wp14:editId="6015241C">
            <wp:extent cx="2838497" cy="2114550"/>
            <wp:effectExtent l="0" t="0" r="0" b="0"/>
            <wp:docPr id="521066438"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66438" name="Picture 1" descr="A graph with a line going up&#10;&#10;AI-generated content may be incorrect."/>
                    <pic:cNvPicPr/>
                  </pic:nvPicPr>
                  <pic:blipFill>
                    <a:blip r:embed="rId13"/>
                    <a:stretch>
                      <a:fillRect/>
                    </a:stretch>
                  </pic:blipFill>
                  <pic:spPr>
                    <a:xfrm>
                      <a:off x="0" y="0"/>
                      <a:ext cx="2853507" cy="2125732"/>
                    </a:xfrm>
                    <a:prstGeom prst="rect">
                      <a:avLst/>
                    </a:prstGeom>
                  </pic:spPr>
                </pic:pic>
              </a:graphicData>
            </a:graphic>
          </wp:inline>
        </w:drawing>
      </w:r>
      <w:r w:rsidR="008B45DA" w:rsidRPr="008B45DA">
        <w:rPr>
          <w:noProof/>
        </w:rPr>
        <w:t xml:space="preserve"> </w:t>
      </w:r>
      <w:r w:rsidR="008B45DA" w:rsidRPr="008B45DA">
        <w:rPr>
          <w:rFonts w:ascii="Times New Roman" w:hAnsi="Times New Roman" w:cs="Times New Roman"/>
          <w:noProof/>
        </w:rPr>
        <w:drawing>
          <wp:inline distT="0" distB="0" distL="0" distR="0" wp14:anchorId="0B3D6AFC" wp14:editId="68197CA6">
            <wp:extent cx="2258603" cy="1937239"/>
            <wp:effectExtent l="0" t="0" r="8890" b="6350"/>
            <wp:docPr id="1597931287" name="Picture 1" descr="A char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31287" name="Picture 1" descr="A chart with text on it&#10;&#10;AI-generated content may be incorrect."/>
                    <pic:cNvPicPr/>
                  </pic:nvPicPr>
                  <pic:blipFill>
                    <a:blip r:embed="rId14"/>
                    <a:stretch>
                      <a:fillRect/>
                    </a:stretch>
                  </pic:blipFill>
                  <pic:spPr>
                    <a:xfrm>
                      <a:off x="0" y="0"/>
                      <a:ext cx="2288848" cy="1963181"/>
                    </a:xfrm>
                    <a:prstGeom prst="rect">
                      <a:avLst/>
                    </a:prstGeom>
                  </pic:spPr>
                </pic:pic>
              </a:graphicData>
            </a:graphic>
          </wp:inline>
        </w:drawing>
      </w:r>
    </w:p>
    <w:p w14:paraId="5F9F9EDB" w14:textId="77777777" w:rsidR="00445483" w:rsidRPr="00445483" w:rsidRDefault="00445483" w:rsidP="00B30B68">
      <w:pPr>
        <w:jc w:val="both"/>
        <w:rPr>
          <w:rFonts w:ascii="Times New Roman" w:hAnsi="Times New Roman" w:cs="Times New Roman"/>
        </w:rPr>
      </w:pPr>
    </w:p>
    <w:p w14:paraId="099E2CD3" w14:textId="53E14324" w:rsidR="00445483" w:rsidRPr="00862917" w:rsidRDefault="00DE32AC" w:rsidP="00B30B68">
      <w:pPr>
        <w:jc w:val="both"/>
        <w:rPr>
          <w:rFonts w:ascii="Times New Roman" w:hAnsi="Times New Roman" w:cs="Times New Roman"/>
          <w:b/>
          <w:bCs/>
        </w:rPr>
      </w:pPr>
      <w:r w:rsidRPr="00862917">
        <w:rPr>
          <w:rFonts w:ascii="Times New Roman" w:hAnsi="Times New Roman" w:cs="Times New Roman"/>
          <w:b/>
          <w:bCs/>
        </w:rPr>
        <w:t>3</w:t>
      </w:r>
      <w:r w:rsidR="00445483" w:rsidRPr="00862917">
        <w:rPr>
          <w:rFonts w:ascii="Times New Roman" w:hAnsi="Times New Roman" w:cs="Times New Roman"/>
          <w:b/>
          <w:bCs/>
        </w:rPr>
        <w:t>.4 Volume Analysis</w:t>
      </w:r>
    </w:p>
    <w:p w14:paraId="378DE7F1" w14:textId="56DA7CE5" w:rsidR="00445483" w:rsidRDefault="00445483" w:rsidP="00B30B68">
      <w:pPr>
        <w:jc w:val="both"/>
        <w:rPr>
          <w:rFonts w:ascii="Times New Roman" w:hAnsi="Times New Roman" w:cs="Times New Roman"/>
        </w:rPr>
      </w:pPr>
      <w:r w:rsidRPr="00445483">
        <w:rPr>
          <w:rFonts w:ascii="Times New Roman" w:hAnsi="Times New Roman" w:cs="Times New Roman"/>
        </w:rPr>
        <w:t>Scatter plots of Volume against Close prices suggested moderate correlation; periods of increased trading activity often coincided with higher price volatility</w:t>
      </w:r>
      <w:r w:rsidR="00274E24">
        <w:rPr>
          <w:rFonts w:ascii="Times New Roman" w:hAnsi="Times New Roman" w:cs="Times New Roman"/>
        </w:rPr>
        <w:t>.</w:t>
      </w:r>
    </w:p>
    <w:p w14:paraId="7F8FF53A" w14:textId="6E201BDF" w:rsidR="00274E24" w:rsidRPr="00445483" w:rsidRDefault="008B1637" w:rsidP="00B30B68">
      <w:pPr>
        <w:jc w:val="both"/>
        <w:rPr>
          <w:rFonts w:ascii="Times New Roman" w:hAnsi="Times New Roman" w:cs="Times New Roman"/>
        </w:rPr>
      </w:pPr>
      <w:r w:rsidRPr="008B1637">
        <w:rPr>
          <w:rFonts w:ascii="Times New Roman" w:hAnsi="Times New Roman" w:cs="Times New Roman"/>
          <w:noProof/>
        </w:rPr>
        <w:lastRenderedPageBreak/>
        <w:drawing>
          <wp:inline distT="0" distB="0" distL="0" distR="0" wp14:anchorId="60DA28D4" wp14:editId="409A86B0">
            <wp:extent cx="5486400" cy="3267710"/>
            <wp:effectExtent l="0" t="0" r="0" b="8890"/>
            <wp:docPr id="1001702453" name="Picture 1" descr="A graph showing a number of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02453" name="Picture 1" descr="A graph showing a number of red dots&#10;&#10;AI-generated content may be incorrect."/>
                    <pic:cNvPicPr/>
                  </pic:nvPicPr>
                  <pic:blipFill>
                    <a:blip r:embed="rId15"/>
                    <a:stretch>
                      <a:fillRect/>
                    </a:stretch>
                  </pic:blipFill>
                  <pic:spPr>
                    <a:xfrm>
                      <a:off x="0" y="0"/>
                      <a:ext cx="5486400" cy="3267710"/>
                    </a:xfrm>
                    <a:prstGeom prst="rect">
                      <a:avLst/>
                    </a:prstGeom>
                  </pic:spPr>
                </pic:pic>
              </a:graphicData>
            </a:graphic>
          </wp:inline>
        </w:drawing>
      </w:r>
    </w:p>
    <w:p w14:paraId="30BA710C" w14:textId="77777777" w:rsidR="00445483" w:rsidRDefault="00445483" w:rsidP="00B30B68">
      <w:pPr>
        <w:jc w:val="both"/>
        <w:rPr>
          <w:rFonts w:ascii="Times New Roman" w:hAnsi="Times New Roman" w:cs="Times New Roman"/>
        </w:rPr>
      </w:pPr>
    </w:p>
    <w:p w14:paraId="7D147605" w14:textId="4E6A3DC2" w:rsidR="00445483" w:rsidRPr="00862917" w:rsidRDefault="00DE32AC" w:rsidP="00B30B68">
      <w:pPr>
        <w:jc w:val="both"/>
        <w:rPr>
          <w:rFonts w:ascii="Times New Roman" w:hAnsi="Times New Roman" w:cs="Times New Roman"/>
          <w:b/>
          <w:bCs/>
        </w:rPr>
      </w:pPr>
      <w:r w:rsidRPr="00862917">
        <w:rPr>
          <w:rFonts w:ascii="Times New Roman" w:hAnsi="Times New Roman" w:cs="Times New Roman"/>
          <w:b/>
          <w:bCs/>
        </w:rPr>
        <w:t>3</w:t>
      </w:r>
      <w:r w:rsidR="00445483" w:rsidRPr="00862917">
        <w:rPr>
          <w:rFonts w:ascii="Times New Roman" w:hAnsi="Times New Roman" w:cs="Times New Roman"/>
          <w:b/>
          <w:bCs/>
        </w:rPr>
        <w:t>.5 Seasonality Analysis</w:t>
      </w:r>
    </w:p>
    <w:p w14:paraId="5D702E42" w14:textId="77777777" w:rsidR="00FE7FC5" w:rsidRDefault="00445483" w:rsidP="00B30B68">
      <w:pPr>
        <w:jc w:val="both"/>
        <w:rPr>
          <w:rFonts w:ascii="Times New Roman" w:hAnsi="Times New Roman" w:cs="Times New Roman"/>
        </w:rPr>
      </w:pPr>
      <w:r w:rsidRPr="00445483">
        <w:rPr>
          <w:rFonts w:ascii="Times New Roman" w:hAnsi="Times New Roman" w:cs="Times New Roman"/>
        </w:rPr>
        <w:t>Monthly aggregation revealed subtle seasonal patterns, with certain months exhibiting slightly higher average Close prices, potentially linked to earnings announcements or broader market cycles.</w:t>
      </w:r>
    </w:p>
    <w:p w14:paraId="540E53BD" w14:textId="7D4F7312" w:rsidR="00445483" w:rsidRPr="00445483" w:rsidRDefault="00FE7FC5" w:rsidP="00B30B68">
      <w:pPr>
        <w:jc w:val="center"/>
        <w:rPr>
          <w:rFonts w:ascii="Times New Roman" w:hAnsi="Times New Roman" w:cs="Times New Roman"/>
        </w:rPr>
      </w:pPr>
      <w:r w:rsidRPr="00FE7FC5">
        <w:rPr>
          <w:rFonts w:ascii="Times New Roman" w:hAnsi="Times New Roman" w:cs="Times New Roman"/>
          <w:noProof/>
        </w:rPr>
        <w:drawing>
          <wp:inline distT="0" distB="0" distL="0" distR="0" wp14:anchorId="1D4379B1" wp14:editId="265FA87C">
            <wp:extent cx="3164714" cy="2321169"/>
            <wp:effectExtent l="0" t="0" r="0" b="3175"/>
            <wp:docPr id="1261265126"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65126" name="Picture 1" descr="A graph with a line&#10;&#10;AI-generated content may be incorrect."/>
                    <pic:cNvPicPr/>
                  </pic:nvPicPr>
                  <pic:blipFill>
                    <a:blip r:embed="rId16"/>
                    <a:stretch>
                      <a:fillRect/>
                    </a:stretch>
                  </pic:blipFill>
                  <pic:spPr>
                    <a:xfrm>
                      <a:off x="0" y="0"/>
                      <a:ext cx="3206220" cy="2351611"/>
                    </a:xfrm>
                    <a:prstGeom prst="rect">
                      <a:avLst/>
                    </a:prstGeom>
                  </pic:spPr>
                </pic:pic>
              </a:graphicData>
            </a:graphic>
          </wp:inline>
        </w:drawing>
      </w:r>
    </w:p>
    <w:p w14:paraId="14684F95" w14:textId="348F8474" w:rsidR="00445483" w:rsidRPr="00862917" w:rsidRDefault="00DE32AC" w:rsidP="00B30B68">
      <w:pPr>
        <w:jc w:val="both"/>
        <w:rPr>
          <w:rFonts w:ascii="Times New Roman" w:hAnsi="Times New Roman" w:cs="Times New Roman"/>
          <w:b/>
          <w:bCs/>
        </w:rPr>
      </w:pPr>
      <w:r w:rsidRPr="00862917">
        <w:rPr>
          <w:rFonts w:ascii="Times New Roman" w:hAnsi="Times New Roman" w:cs="Times New Roman"/>
          <w:b/>
          <w:bCs/>
        </w:rPr>
        <w:t>3</w:t>
      </w:r>
      <w:r w:rsidR="00445483" w:rsidRPr="00862917">
        <w:rPr>
          <w:rFonts w:ascii="Times New Roman" w:hAnsi="Times New Roman" w:cs="Times New Roman"/>
          <w:b/>
          <w:bCs/>
        </w:rPr>
        <w:t>.6 Correlation Analysis</w:t>
      </w:r>
    </w:p>
    <w:p w14:paraId="22F57FEC" w14:textId="1B7BAEFF" w:rsidR="00445483" w:rsidRDefault="00445483" w:rsidP="00B30B68">
      <w:pPr>
        <w:jc w:val="both"/>
        <w:rPr>
          <w:rFonts w:ascii="Times New Roman" w:hAnsi="Times New Roman" w:cs="Times New Roman"/>
        </w:rPr>
      </w:pPr>
      <w:r w:rsidRPr="00445483">
        <w:rPr>
          <w:rFonts w:ascii="Times New Roman" w:hAnsi="Times New Roman" w:cs="Times New Roman"/>
        </w:rPr>
        <w:t>Correlation matrices and heatmaps highlighted strong associations among price variables (Open, High, Low, Close), confirming expected market dynamics. Volume exhibited weaker but non-negligible correlations.</w:t>
      </w:r>
    </w:p>
    <w:p w14:paraId="40C90F01" w14:textId="36656199" w:rsidR="00FE7FC5" w:rsidRPr="00445483" w:rsidRDefault="00FE7FC5" w:rsidP="00B30B68">
      <w:pPr>
        <w:jc w:val="center"/>
        <w:rPr>
          <w:rFonts w:ascii="Times New Roman" w:hAnsi="Times New Roman" w:cs="Times New Roman"/>
        </w:rPr>
      </w:pPr>
      <w:r w:rsidRPr="00FE7FC5">
        <w:rPr>
          <w:rFonts w:ascii="Times New Roman" w:hAnsi="Times New Roman" w:cs="Times New Roman"/>
          <w:noProof/>
        </w:rPr>
        <w:lastRenderedPageBreak/>
        <w:drawing>
          <wp:inline distT="0" distB="0" distL="0" distR="0" wp14:anchorId="6A5E0445" wp14:editId="0977EDA1">
            <wp:extent cx="2740394" cy="2282742"/>
            <wp:effectExtent l="0" t="0" r="3175" b="3810"/>
            <wp:docPr id="1126844641" name="Picture 1" descr="A char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44641" name="Picture 1" descr="A chart with text on it&#10;&#10;AI-generated content may be incorrect."/>
                    <pic:cNvPicPr/>
                  </pic:nvPicPr>
                  <pic:blipFill>
                    <a:blip r:embed="rId17"/>
                    <a:stretch>
                      <a:fillRect/>
                    </a:stretch>
                  </pic:blipFill>
                  <pic:spPr>
                    <a:xfrm>
                      <a:off x="0" y="0"/>
                      <a:ext cx="2760651" cy="2299616"/>
                    </a:xfrm>
                    <a:prstGeom prst="rect">
                      <a:avLst/>
                    </a:prstGeom>
                  </pic:spPr>
                </pic:pic>
              </a:graphicData>
            </a:graphic>
          </wp:inline>
        </w:drawing>
      </w:r>
    </w:p>
    <w:p w14:paraId="14075117" w14:textId="269127AD" w:rsidR="00445483" w:rsidRPr="00862917" w:rsidRDefault="00DE32AC" w:rsidP="00B30B68">
      <w:pPr>
        <w:jc w:val="both"/>
        <w:rPr>
          <w:rFonts w:ascii="Times New Roman" w:hAnsi="Times New Roman" w:cs="Times New Roman"/>
          <w:b/>
          <w:bCs/>
        </w:rPr>
      </w:pPr>
      <w:r w:rsidRPr="00862917">
        <w:rPr>
          <w:rFonts w:ascii="Times New Roman" w:hAnsi="Times New Roman" w:cs="Times New Roman"/>
          <w:b/>
          <w:bCs/>
        </w:rPr>
        <w:t>3</w:t>
      </w:r>
      <w:r w:rsidR="00445483" w:rsidRPr="00862917">
        <w:rPr>
          <w:rFonts w:ascii="Times New Roman" w:hAnsi="Times New Roman" w:cs="Times New Roman"/>
          <w:b/>
          <w:bCs/>
        </w:rPr>
        <w:t>.7 ANOVA Analysis</w:t>
      </w:r>
    </w:p>
    <w:p w14:paraId="67558D0E" w14:textId="77777777" w:rsidR="00445483" w:rsidRPr="00445483" w:rsidRDefault="00445483" w:rsidP="00B30B68">
      <w:pPr>
        <w:jc w:val="both"/>
        <w:rPr>
          <w:rFonts w:ascii="Times New Roman" w:hAnsi="Times New Roman" w:cs="Times New Roman"/>
        </w:rPr>
      </w:pPr>
      <w:r w:rsidRPr="00445483">
        <w:rPr>
          <w:rFonts w:ascii="Times New Roman" w:hAnsi="Times New Roman" w:cs="Times New Roman"/>
        </w:rPr>
        <w:t>An ANOVA test comparing yearly Close prices indicated statistically significant differences (p &lt; 0.001), implying that stock behavior varied meaningfully across different years.</w:t>
      </w:r>
    </w:p>
    <w:p w14:paraId="58113B36" w14:textId="365C26F3" w:rsidR="00445483" w:rsidRPr="00445483" w:rsidRDefault="008B1637" w:rsidP="00B30B68">
      <w:pPr>
        <w:jc w:val="both"/>
        <w:rPr>
          <w:rFonts w:ascii="Times New Roman" w:hAnsi="Times New Roman" w:cs="Times New Roman"/>
        </w:rPr>
      </w:pPr>
      <w:r w:rsidRPr="008B1637">
        <w:rPr>
          <w:rFonts w:ascii="Times New Roman" w:hAnsi="Times New Roman" w:cs="Times New Roman"/>
          <w:noProof/>
        </w:rPr>
        <w:drawing>
          <wp:inline distT="0" distB="0" distL="0" distR="0" wp14:anchorId="084F1737" wp14:editId="24273B2B">
            <wp:extent cx="4642338" cy="1474146"/>
            <wp:effectExtent l="0" t="0" r="6350" b="0"/>
            <wp:docPr id="183590993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09937" name="Picture 1" descr="A screenshot of a computer code&#10;&#10;AI-generated content may be incorrect."/>
                    <pic:cNvPicPr/>
                  </pic:nvPicPr>
                  <pic:blipFill>
                    <a:blip r:embed="rId18"/>
                    <a:stretch>
                      <a:fillRect/>
                    </a:stretch>
                  </pic:blipFill>
                  <pic:spPr>
                    <a:xfrm>
                      <a:off x="0" y="0"/>
                      <a:ext cx="4660094" cy="1479784"/>
                    </a:xfrm>
                    <a:prstGeom prst="rect">
                      <a:avLst/>
                    </a:prstGeom>
                  </pic:spPr>
                </pic:pic>
              </a:graphicData>
            </a:graphic>
          </wp:inline>
        </w:drawing>
      </w:r>
    </w:p>
    <w:p w14:paraId="28195A64" w14:textId="68067561" w:rsidR="00445483" w:rsidRPr="00862917" w:rsidRDefault="00DE32AC" w:rsidP="00B30B68">
      <w:pPr>
        <w:jc w:val="both"/>
        <w:rPr>
          <w:rFonts w:ascii="Times New Roman" w:hAnsi="Times New Roman" w:cs="Times New Roman"/>
          <w:b/>
          <w:bCs/>
          <w:sz w:val="24"/>
          <w:szCs w:val="24"/>
        </w:rPr>
      </w:pPr>
      <w:r w:rsidRPr="00862917">
        <w:rPr>
          <w:rFonts w:ascii="Times New Roman" w:hAnsi="Times New Roman" w:cs="Times New Roman"/>
          <w:b/>
          <w:bCs/>
          <w:sz w:val="24"/>
          <w:szCs w:val="24"/>
        </w:rPr>
        <w:t>4</w:t>
      </w:r>
      <w:r w:rsidR="00445483" w:rsidRPr="00862917">
        <w:rPr>
          <w:rFonts w:ascii="Times New Roman" w:hAnsi="Times New Roman" w:cs="Times New Roman"/>
          <w:b/>
          <w:bCs/>
          <w:sz w:val="24"/>
          <w:szCs w:val="24"/>
        </w:rPr>
        <w:t>. MODEL</w:t>
      </w:r>
      <w:r w:rsidRPr="00862917">
        <w:rPr>
          <w:rFonts w:ascii="Times New Roman" w:hAnsi="Times New Roman" w:cs="Times New Roman"/>
          <w:b/>
          <w:bCs/>
          <w:sz w:val="24"/>
          <w:szCs w:val="24"/>
        </w:rPr>
        <w:t xml:space="preserve"> TRAINING</w:t>
      </w:r>
    </w:p>
    <w:p w14:paraId="69FB2897" w14:textId="440A63B3" w:rsidR="00445483" w:rsidRPr="00862917" w:rsidRDefault="00DE32AC" w:rsidP="00B30B68">
      <w:pPr>
        <w:jc w:val="both"/>
        <w:rPr>
          <w:rFonts w:ascii="Times New Roman" w:hAnsi="Times New Roman" w:cs="Times New Roman"/>
          <w:b/>
          <w:bCs/>
        </w:rPr>
      </w:pPr>
      <w:r w:rsidRPr="00862917">
        <w:rPr>
          <w:rFonts w:ascii="Times New Roman" w:hAnsi="Times New Roman" w:cs="Times New Roman"/>
          <w:b/>
          <w:bCs/>
        </w:rPr>
        <w:t>4</w:t>
      </w:r>
      <w:r w:rsidR="00445483" w:rsidRPr="00862917">
        <w:rPr>
          <w:rFonts w:ascii="Times New Roman" w:hAnsi="Times New Roman" w:cs="Times New Roman"/>
          <w:b/>
          <w:bCs/>
        </w:rPr>
        <w:t>.1 Classical Machine Learning Models</w:t>
      </w:r>
    </w:p>
    <w:p w14:paraId="3B16FC54" w14:textId="77777777" w:rsidR="00445483" w:rsidRPr="00445483" w:rsidRDefault="00445483" w:rsidP="00B30B68">
      <w:pPr>
        <w:jc w:val="both"/>
        <w:rPr>
          <w:rFonts w:ascii="Times New Roman" w:hAnsi="Times New Roman" w:cs="Times New Roman"/>
        </w:rPr>
      </w:pPr>
      <w:r w:rsidRPr="00445483">
        <w:rPr>
          <w:rFonts w:ascii="Times New Roman" w:hAnsi="Times New Roman" w:cs="Times New Roman"/>
        </w:rPr>
        <w:t>A suite of classical regression models was implemented. Linear Regression served as a baseline, fitting a straight-line model to predict Close prices. Ridge Regression incorporated L2 regularization to penalize large coefficients and prevent overfitting. Random Forest models aggregated numerous decision trees to improve predictive accuracy and robustness. Decision Trees offered an interpretable yet less stable model, while SVM attempted to find the optimal hyperplane for regression.</w:t>
      </w:r>
    </w:p>
    <w:p w14:paraId="7BDB01E5" w14:textId="71157202" w:rsidR="00445483" w:rsidRPr="00445483" w:rsidRDefault="008B45DA" w:rsidP="00B30B68">
      <w:pPr>
        <w:jc w:val="center"/>
        <w:rPr>
          <w:rFonts w:ascii="Times New Roman" w:hAnsi="Times New Roman" w:cs="Times New Roman"/>
        </w:rPr>
      </w:pPr>
      <w:r w:rsidRPr="008B45DA">
        <w:rPr>
          <w:rFonts w:ascii="Times New Roman" w:hAnsi="Times New Roman" w:cs="Times New Roman"/>
          <w:noProof/>
        </w:rPr>
        <w:lastRenderedPageBreak/>
        <w:drawing>
          <wp:inline distT="0" distB="0" distL="0" distR="0" wp14:anchorId="5EC3AEAF" wp14:editId="7AE043A3">
            <wp:extent cx="4572638" cy="3305636"/>
            <wp:effectExtent l="0" t="0" r="0" b="9525"/>
            <wp:docPr id="199219715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197159" name="Picture 1" descr="A screenshot of a computer program&#10;&#10;AI-generated content may be incorrect."/>
                    <pic:cNvPicPr/>
                  </pic:nvPicPr>
                  <pic:blipFill>
                    <a:blip r:embed="rId19"/>
                    <a:stretch>
                      <a:fillRect/>
                    </a:stretch>
                  </pic:blipFill>
                  <pic:spPr>
                    <a:xfrm>
                      <a:off x="0" y="0"/>
                      <a:ext cx="4572638" cy="3305636"/>
                    </a:xfrm>
                    <a:prstGeom prst="rect">
                      <a:avLst/>
                    </a:prstGeom>
                  </pic:spPr>
                </pic:pic>
              </a:graphicData>
            </a:graphic>
          </wp:inline>
        </w:drawing>
      </w:r>
    </w:p>
    <w:p w14:paraId="1BE4B72A" w14:textId="528ED41A" w:rsidR="00445483" w:rsidRPr="00862917" w:rsidRDefault="00DE32AC" w:rsidP="00B30B68">
      <w:pPr>
        <w:jc w:val="both"/>
        <w:rPr>
          <w:rFonts w:ascii="Times New Roman" w:hAnsi="Times New Roman" w:cs="Times New Roman"/>
          <w:b/>
          <w:bCs/>
        </w:rPr>
      </w:pPr>
      <w:r w:rsidRPr="00862917">
        <w:rPr>
          <w:rFonts w:ascii="Times New Roman" w:hAnsi="Times New Roman" w:cs="Times New Roman"/>
          <w:b/>
          <w:bCs/>
        </w:rPr>
        <w:t>4</w:t>
      </w:r>
      <w:r w:rsidR="00445483" w:rsidRPr="00862917">
        <w:rPr>
          <w:rFonts w:ascii="Times New Roman" w:hAnsi="Times New Roman" w:cs="Times New Roman"/>
          <w:b/>
          <w:bCs/>
        </w:rPr>
        <w:t>.2 Deep Learning Model</w:t>
      </w:r>
    </w:p>
    <w:p w14:paraId="0DAB7063" w14:textId="77777777" w:rsidR="00445483" w:rsidRPr="00445483" w:rsidRDefault="00445483" w:rsidP="00B30B68">
      <w:pPr>
        <w:jc w:val="both"/>
        <w:rPr>
          <w:rFonts w:ascii="Times New Roman" w:hAnsi="Times New Roman" w:cs="Times New Roman"/>
        </w:rPr>
      </w:pPr>
      <w:r w:rsidRPr="00445483">
        <w:rPr>
          <w:rFonts w:ascii="Times New Roman" w:hAnsi="Times New Roman" w:cs="Times New Roman"/>
        </w:rPr>
        <w:t>Long Short-Term Memory (LSTM) networks, known for capturing sequential dependencies, were trained on normalized stock sequences. Despite theoretical advantages for time-series data, LSTM underperformed, likely due to insufficient data or hyperparameter constraints.</w:t>
      </w:r>
    </w:p>
    <w:p w14:paraId="0503334D" w14:textId="77777777" w:rsidR="00445483" w:rsidRPr="00445483" w:rsidRDefault="00445483" w:rsidP="00B30B68">
      <w:pPr>
        <w:jc w:val="both"/>
        <w:rPr>
          <w:rFonts w:ascii="Times New Roman" w:hAnsi="Times New Roman" w:cs="Times New Roman"/>
        </w:rPr>
      </w:pPr>
    </w:p>
    <w:p w14:paraId="66D3C053" w14:textId="5D6BF679" w:rsidR="00445483" w:rsidRPr="00862917" w:rsidRDefault="00DE32AC" w:rsidP="00B30B68">
      <w:pPr>
        <w:jc w:val="both"/>
        <w:rPr>
          <w:rFonts w:ascii="Times New Roman" w:hAnsi="Times New Roman" w:cs="Times New Roman"/>
          <w:b/>
          <w:bCs/>
        </w:rPr>
      </w:pPr>
      <w:r w:rsidRPr="00862917">
        <w:rPr>
          <w:rFonts w:ascii="Times New Roman" w:hAnsi="Times New Roman" w:cs="Times New Roman"/>
          <w:b/>
          <w:bCs/>
        </w:rPr>
        <w:t>4</w:t>
      </w:r>
      <w:r w:rsidR="00445483" w:rsidRPr="00862917">
        <w:rPr>
          <w:rFonts w:ascii="Times New Roman" w:hAnsi="Times New Roman" w:cs="Times New Roman"/>
          <w:b/>
          <w:bCs/>
        </w:rPr>
        <w:t>.3 Time Series Model</w:t>
      </w:r>
    </w:p>
    <w:p w14:paraId="09CEF22F" w14:textId="77777777" w:rsidR="00445483" w:rsidRPr="00445483" w:rsidRDefault="00445483" w:rsidP="00B30B68">
      <w:pPr>
        <w:jc w:val="both"/>
        <w:rPr>
          <w:rFonts w:ascii="Times New Roman" w:hAnsi="Times New Roman" w:cs="Times New Roman"/>
        </w:rPr>
      </w:pPr>
      <w:r w:rsidRPr="00445483">
        <w:rPr>
          <w:rFonts w:ascii="Times New Roman" w:hAnsi="Times New Roman" w:cs="Times New Roman"/>
        </w:rPr>
        <w:t xml:space="preserve">The ARIMA model was employed to fit a classical statistical framework to the Close price time series. Automatic parameter selection through </w:t>
      </w:r>
      <w:proofErr w:type="spellStart"/>
      <w:proofErr w:type="gramStart"/>
      <w:r w:rsidRPr="00445483">
        <w:rPr>
          <w:rFonts w:ascii="Times New Roman" w:hAnsi="Times New Roman" w:cs="Times New Roman"/>
        </w:rPr>
        <w:t>auto.arima</w:t>
      </w:r>
      <w:proofErr w:type="spellEnd"/>
      <w:proofErr w:type="gramEnd"/>
      <w:r w:rsidRPr="00445483">
        <w:rPr>
          <w:rFonts w:ascii="Times New Roman" w:hAnsi="Times New Roman" w:cs="Times New Roman"/>
        </w:rPr>
        <w:t xml:space="preserve"> identified appropriate p, d, and q values.</w:t>
      </w:r>
    </w:p>
    <w:p w14:paraId="2B5D2106" w14:textId="77777777" w:rsidR="008B1637" w:rsidRDefault="008B1637" w:rsidP="00B30B68">
      <w:pPr>
        <w:jc w:val="both"/>
        <w:rPr>
          <w:rFonts w:ascii="Times New Roman" w:hAnsi="Times New Roman" w:cs="Times New Roman"/>
        </w:rPr>
      </w:pPr>
    </w:p>
    <w:p w14:paraId="6A93B04A" w14:textId="2B46A849" w:rsidR="00445483" w:rsidRPr="00862917" w:rsidRDefault="00DE32AC" w:rsidP="00B30B68">
      <w:pPr>
        <w:jc w:val="both"/>
        <w:rPr>
          <w:rFonts w:ascii="Times New Roman" w:hAnsi="Times New Roman" w:cs="Times New Roman"/>
          <w:b/>
          <w:bCs/>
          <w:sz w:val="24"/>
          <w:szCs w:val="24"/>
        </w:rPr>
      </w:pPr>
      <w:r w:rsidRPr="00862917">
        <w:rPr>
          <w:rFonts w:ascii="Times New Roman" w:hAnsi="Times New Roman" w:cs="Times New Roman"/>
          <w:b/>
          <w:bCs/>
          <w:sz w:val="24"/>
          <w:szCs w:val="24"/>
        </w:rPr>
        <w:t>5</w:t>
      </w:r>
      <w:r w:rsidR="00445483" w:rsidRPr="00862917">
        <w:rPr>
          <w:rFonts w:ascii="Times New Roman" w:hAnsi="Times New Roman" w:cs="Times New Roman"/>
          <w:b/>
          <w:bCs/>
          <w:sz w:val="24"/>
          <w:szCs w:val="24"/>
        </w:rPr>
        <w:t>. MODEL EVALUATION</w:t>
      </w:r>
    </w:p>
    <w:p w14:paraId="08685EFC" w14:textId="77777777" w:rsidR="00445483" w:rsidRPr="00445483" w:rsidRDefault="00445483" w:rsidP="00B30B68">
      <w:pPr>
        <w:jc w:val="both"/>
        <w:rPr>
          <w:rFonts w:ascii="Times New Roman" w:hAnsi="Times New Roman" w:cs="Times New Roman"/>
        </w:rPr>
      </w:pPr>
      <w:r w:rsidRPr="00445483">
        <w:rPr>
          <w:rFonts w:ascii="Times New Roman" w:hAnsi="Times New Roman" w:cs="Times New Roman"/>
        </w:rPr>
        <w:t>Model performance was assessed using Root Mean Square Error (RMSE). Linear Regression achieved an RMSE of 0.0119, outperforming all other models. Random Forest followed closely with an RMSE of 0.0161, suggesting the ensemble approach’s strength in non-linear settings. ARIMA produced a competitive RMSE of 0.07, suitable for univariate time-series forecasting. SVM and Ridge Regression showed moderate success, while Decision Trees and LSTM demonstrated comparatively higher error rates.</w:t>
      </w:r>
    </w:p>
    <w:p w14:paraId="2710A112" w14:textId="60D8FB0C" w:rsidR="00445483" w:rsidRDefault="008B1637" w:rsidP="00B30B68">
      <w:pPr>
        <w:jc w:val="both"/>
        <w:rPr>
          <w:rFonts w:ascii="Times New Roman" w:hAnsi="Times New Roman" w:cs="Times New Roman"/>
        </w:rPr>
      </w:pPr>
      <w:r w:rsidRPr="008B1637">
        <w:rPr>
          <w:rFonts w:ascii="Times New Roman" w:hAnsi="Times New Roman" w:cs="Times New Roman"/>
          <w:noProof/>
        </w:rPr>
        <w:lastRenderedPageBreak/>
        <w:drawing>
          <wp:inline distT="0" distB="0" distL="0" distR="0" wp14:anchorId="7F23D68B" wp14:editId="6CD54653">
            <wp:extent cx="2872154" cy="1392356"/>
            <wp:effectExtent l="0" t="0" r="4445" b="0"/>
            <wp:docPr id="15219348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34803" name="Picture 1" descr="A screenshot of a computer&#10;&#10;AI-generated content may be incorrect."/>
                    <pic:cNvPicPr/>
                  </pic:nvPicPr>
                  <pic:blipFill>
                    <a:blip r:embed="rId20"/>
                    <a:stretch>
                      <a:fillRect/>
                    </a:stretch>
                  </pic:blipFill>
                  <pic:spPr>
                    <a:xfrm>
                      <a:off x="0" y="0"/>
                      <a:ext cx="2892985" cy="1402454"/>
                    </a:xfrm>
                    <a:prstGeom prst="rect">
                      <a:avLst/>
                    </a:prstGeom>
                  </pic:spPr>
                </pic:pic>
              </a:graphicData>
            </a:graphic>
          </wp:inline>
        </w:drawing>
      </w:r>
    </w:p>
    <w:p w14:paraId="551E9D33" w14:textId="77777777" w:rsidR="00862917" w:rsidRPr="00445483" w:rsidRDefault="00862917" w:rsidP="00B30B68">
      <w:pPr>
        <w:jc w:val="both"/>
        <w:rPr>
          <w:rFonts w:ascii="Times New Roman" w:hAnsi="Times New Roman" w:cs="Times New Roman"/>
        </w:rPr>
      </w:pPr>
    </w:p>
    <w:p w14:paraId="43FFF9DE" w14:textId="758AD89E" w:rsidR="00445483" w:rsidRPr="00862917" w:rsidRDefault="00DE32AC" w:rsidP="00B30B68">
      <w:pPr>
        <w:jc w:val="both"/>
        <w:rPr>
          <w:rFonts w:ascii="Times New Roman" w:hAnsi="Times New Roman" w:cs="Times New Roman"/>
          <w:b/>
          <w:bCs/>
          <w:sz w:val="24"/>
          <w:szCs w:val="24"/>
        </w:rPr>
      </w:pPr>
      <w:r w:rsidRPr="00862917">
        <w:rPr>
          <w:rFonts w:ascii="Times New Roman" w:hAnsi="Times New Roman" w:cs="Times New Roman"/>
          <w:b/>
          <w:bCs/>
          <w:sz w:val="24"/>
          <w:szCs w:val="24"/>
        </w:rPr>
        <w:t>6</w:t>
      </w:r>
      <w:r w:rsidR="00445483" w:rsidRPr="00862917">
        <w:rPr>
          <w:rFonts w:ascii="Times New Roman" w:hAnsi="Times New Roman" w:cs="Times New Roman"/>
          <w:b/>
          <w:bCs/>
          <w:sz w:val="24"/>
          <w:szCs w:val="24"/>
        </w:rPr>
        <w:t>. FORECASTING FUTURE TRENDS</w:t>
      </w:r>
    </w:p>
    <w:p w14:paraId="4DBF5886" w14:textId="733EFA95" w:rsidR="00445483" w:rsidRPr="00445483" w:rsidRDefault="00445483" w:rsidP="00B30B68">
      <w:pPr>
        <w:jc w:val="both"/>
        <w:rPr>
          <w:rFonts w:ascii="Times New Roman" w:hAnsi="Times New Roman" w:cs="Times New Roman"/>
        </w:rPr>
      </w:pPr>
      <w:r w:rsidRPr="00445483">
        <w:rPr>
          <w:rFonts w:ascii="Times New Roman" w:hAnsi="Times New Roman" w:cs="Times New Roman"/>
        </w:rPr>
        <w:t xml:space="preserve">Short-term forecasting over a 30-day horizon was conducted using both Linear Regression and ARIMA models. Predictions were compared against actual prices, with Linear Regression achieving a superior RMSE of 0.2785 versus ARIMA's 1.0794. The forecast plots illustrated Linear Regression’s closer alignment with observed data points. </w:t>
      </w:r>
      <w:r w:rsidR="008B45DA" w:rsidRPr="008B45DA">
        <w:rPr>
          <w:rFonts w:ascii="Times New Roman" w:hAnsi="Times New Roman" w:cs="Times New Roman"/>
          <w:noProof/>
        </w:rPr>
        <w:drawing>
          <wp:inline distT="0" distB="0" distL="0" distR="0" wp14:anchorId="66287A7D" wp14:editId="38B32CC4">
            <wp:extent cx="2801815" cy="2194252"/>
            <wp:effectExtent l="0" t="0" r="0" b="0"/>
            <wp:docPr id="1954828930" name="Picture 1" descr="A graph with a line graph and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28930" name="Picture 1" descr="A graph with a line graph and a line graph&#10;&#10;AI-generated content may be incorrect."/>
                    <pic:cNvPicPr/>
                  </pic:nvPicPr>
                  <pic:blipFill>
                    <a:blip r:embed="rId21"/>
                    <a:stretch>
                      <a:fillRect/>
                    </a:stretch>
                  </pic:blipFill>
                  <pic:spPr>
                    <a:xfrm>
                      <a:off x="0" y="0"/>
                      <a:ext cx="2818335" cy="2207190"/>
                    </a:xfrm>
                    <a:prstGeom prst="rect">
                      <a:avLst/>
                    </a:prstGeom>
                  </pic:spPr>
                </pic:pic>
              </a:graphicData>
            </a:graphic>
          </wp:inline>
        </w:drawing>
      </w:r>
    </w:p>
    <w:p w14:paraId="40B3D895" w14:textId="5DD3E8C7" w:rsidR="00445483" w:rsidRPr="00862917" w:rsidRDefault="00DE32AC" w:rsidP="00B30B68">
      <w:pPr>
        <w:jc w:val="both"/>
        <w:rPr>
          <w:rFonts w:ascii="Times New Roman" w:hAnsi="Times New Roman" w:cs="Times New Roman"/>
          <w:b/>
          <w:bCs/>
          <w:sz w:val="24"/>
          <w:szCs w:val="24"/>
        </w:rPr>
      </w:pPr>
      <w:r w:rsidRPr="00862917">
        <w:rPr>
          <w:rFonts w:ascii="Times New Roman" w:hAnsi="Times New Roman" w:cs="Times New Roman"/>
          <w:b/>
          <w:bCs/>
          <w:sz w:val="24"/>
          <w:szCs w:val="24"/>
        </w:rPr>
        <w:t>7</w:t>
      </w:r>
      <w:r w:rsidR="00445483" w:rsidRPr="00862917">
        <w:rPr>
          <w:rFonts w:ascii="Times New Roman" w:hAnsi="Times New Roman" w:cs="Times New Roman"/>
          <w:b/>
          <w:bCs/>
          <w:sz w:val="24"/>
          <w:szCs w:val="24"/>
        </w:rPr>
        <w:t>. CONCLUSION</w:t>
      </w:r>
    </w:p>
    <w:p w14:paraId="2E0C727C" w14:textId="77777777" w:rsidR="008435F1" w:rsidRDefault="00445483" w:rsidP="00B30B68">
      <w:pPr>
        <w:jc w:val="both"/>
        <w:rPr>
          <w:noProof/>
        </w:rPr>
      </w:pPr>
      <w:r w:rsidRPr="00445483">
        <w:rPr>
          <w:rFonts w:ascii="Times New Roman" w:hAnsi="Times New Roman" w:cs="Times New Roman"/>
        </w:rPr>
        <w:t>This project reinforces the effectiveness of simple, interpretable models like Linear Regression in financial forecasting tasks, even when compared against more sophisticated techniques such as LSTM. While deep learning models offer theoretical advantages, their performance heavily depends on extensive data and careful tuning, which was a limiting factor here. Future work could enhance predictions by integrating macroeconomic indicators, performing hyperparameter optimization for deep learning models, and exploring advanced hybrid models combining statistical and machine learning approaches.</w:t>
      </w:r>
      <w:r w:rsidR="008435F1" w:rsidRPr="008435F1">
        <w:rPr>
          <w:noProof/>
        </w:rPr>
        <w:t xml:space="preserve"> </w:t>
      </w:r>
    </w:p>
    <w:p w14:paraId="6B56CCA2" w14:textId="209277D9" w:rsidR="00445483" w:rsidRPr="00445483" w:rsidRDefault="008435F1" w:rsidP="00B30B68">
      <w:pPr>
        <w:jc w:val="both"/>
        <w:rPr>
          <w:rFonts w:ascii="Times New Roman" w:hAnsi="Times New Roman" w:cs="Times New Roman"/>
        </w:rPr>
      </w:pPr>
      <w:r w:rsidRPr="008435F1">
        <w:rPr>
          <w:rFonts w:ascii="Times New Roman" w:hAnsi="Times New Roman" w:cs="Times New Roman"/>
          <w:noProof/>
        </w:rPr>
        <w:lastRenderedPageBreak/>
        <w:drawing>
          <wp:inline distT="0" distB="0" distL="0" distR="0" wp14:anchorId="60404F6B" wp14:editId="29C5926F">
            <wp:extent cx="4262120" cy="2319008"/>
            <wp:effectExtent l="0" t="0" r="5080" b="5715"/>
            <wp:docPr id="1328434396" name="Picture 1" descr="A graph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34396" name="Picture 1" descr="A graph of a stock market&#10;&#10;AI-generated content may be incorrect."/>
                    <pic:cNvPicPr/>
                  </pic:nvPicPr>
                  <pic:blipFill>
                    <a:blip r:embed="rId22"/>
                    <a:stretch>
                      <a:fillRect/>
                    </a:stretch>
                  </pic:blipFill>
                  <pic:spPr>
                    <a:xfrm>
                      <a:off x="0" y="0"/>
                      <a:ext cx="4269106" cy="2322809"/>
                    </a:xfrm>
                    <a:prstGeom prst="rect">
                      <a:avLst/>
                    </a:prstGeom>
                  </pic:spPr>
                </pic:pic>
              </a:graphicData>
            </a:graphic>
          </wp:inline>
        </w:drawing>
      </w:r>
    </w:p>
    <w:p w14:paraId="7BF55E7B" w14:textId="77777777" w:rsidR="00445483" w:rsidRPr="00445483" w:rsidRDefault="00445483" w:rsidP="00B30B68">
      <w:pPr>
        <w:jc w:val="both"/>
        <w:rPr>
          <w:rFonts w:ascii="Times New Roman" w:hAnsi="Times New Roman" w:cs="Times New Roman"/>
        </w:rPr>
      </w:pPr>
    </w:p>
    <w:p w14:paraId="0F3689CD" w14:textId="3EFF66B8" w:rsidR="00445483" w:rsidRPr="00862917" w:rsidRDefault="00DE32AC" w:rsidP="00B30B68">
      <w:pPr>
        <w:jc w:val="both"/>
        <w:rPr>
          <w:rFonts w:ascii="Times New Roman" w:hAnsi="Times New Roman" w:cs="Times New Roman"/>
          <w:b/>
          <w:bCs/>
          <w:sz w:val="24"/>
          <w:szCs w:val="24"/>
        </w:rPr>
      </w:pPr>
      <w:r w:rsidRPr="00862917">
        <w:rPr>
          <w:rFonts w:ascii="Times New Roman" w:hAnsi="Times New Roman" w:cs="Times New Roman"/>
          <w:b/>
          <w:bCs/>
          <w:sz w:val="24"/>
          <w:szCs w:val="24"/>
        </w:rPr>
        <w:t xml:space="preserve">10. </w:t>
      </w:r>
      <w:r w:rsidR="00445483" w:rsidRPr="00862917">
        <w:rPr>
          <w:rFonts w:ascii="Times New Roman" w:hAnsi="Times New Roman" w:cs="Times New Roman"/>
          <w:b/>
          <w:bCs/>
          <w:sz w:val="24"/>
          <w:szCs w:val="24"/>
        </w:rPr>
        <w:t>FUTURE WORK</w:t>
      </w:r>
    </w:p>
    <w:p w14:paraId="5745B228" w14:textId="77777777" w:rsidR="00445483" w:rsidRPr="00445483" w:rsidRDefault="00445483" w:rsidP="00B30B68">
      <w:pPr>
        <w:jc w:val="both"/>
        <w:rPr>
          <w:rFonts w:ascii="Times New Roman" w:hAnsi="Times New Roman" w:cs="Times New Roman"/>
        </w:rPr>
      </w:pPr>
      <w:r w:rsidRPr="00445483">
        <w:rPr>
          <w:rFonts w:ascii="Times New Roman" w:hAnsi="Times New Roman" w:cs="Times New Roman"/>
        </w:rPr>
        <w:t>Future extensions of this study could include integrating macroeconomic variables such as inflation rates, interest rates, and GDP growth to enrich the predictive modeling process. Additionally, advanced deep learning architectures such as bidirectional LSTM or GRU networks could be explored. Hyperparameter optimization using techniques like Bayesian tuning could substantially improve model performance. Exploring ensemble methods that combine ARIMA with machine learning models may also offer robust improvements in time-series prediction accuracy.</w:t>
      </w:r>
    </w:p>
    <w:p w14:paraId="6B74126E" w14:textId="77777777" w:rsidR="008435F1" w:rsidRDefault="008435F1" w:rsidP="00B30B68">
      <w:pPr>
        <w:jc w:val="both"/>
        <w:rPr>
          <w:rFonts w:ascii="Times New Roman" w:hAnsi="Times New Roman" w:cs="Times New Roman"/>
        </w:rPr>
      </w:pPr>
    </w:p>
    <w:p w14:paraId="291DB847" w14:textId="0EFB55DB" w:rsidR="00B93C45" w:rsidRPr="00862917" w:rsidRDefault="00A31B97" w:rsidP="00B93C45">
      <w:pPr>
        <w:jc w:val="both"/>
        <w:rPr>
          <w:rFonts w:ascii="Times New Roman" w:hAnsi="Times New Roman" w:cs="Times New Roman"/>
          <w:b/>
          <w:bCs/>
          <w:sz w:val="24"/>
          <w:szCs w:val="24"/>
        </w:rPr>
      </w:pPr>
      <w:r w:rsidRPr="00862917">
        <w:rPr>
          <w:rFonts w:ascii="Times New Roman" w:hAnsi="Times New Roman" w:cs="Times New Roman"/>
          <w:b/>
          <w:bCs/>
          <w:sz w:val="24"/>
          <w:szCs w:val="24"/>
        </w:rPr>
        <w:t>1</w:t>
      </w:r>
      <w:r w:rsidR="00DE32AC" w:rsidRPr="00862917">
        <w:rPr>
          <w:rFonts w:ascii="Times New Roman" w:hAnsi="Times New Roman" w:cs="Times New Roman"/>
          <w:b/>
          <w:bCs/>
          <w:sz w:val="24"/>
          <w:szCs w:val="24"/>
        </w:rPr>
        <w:t xml:space="preserve">1. </w:t>
      </w:r>
      <w:r w:rsidR="00B93C45" w:rsidRPr="00862917">
        <w:rPr>
          <w:rFonts w:ascii="Times New Roman" w:hAnsi="Times New Roman" w:cs="Times New Roman"/>
          <w:b/>
          <w:bCs/>
          <w:sz w:val="24"/>
          <w:szCs w:val="24"/>
        </w:rPr>
        <w:t xml:space="preserve">BIBLIOGRAPHY </w:t>
      </w:r>
    </w:p>
    <w:p w14:paraId="74333E07" w14:textId="621E59AD" w:rsidR="00B93C45" w:rsidRPr="00B93C45" w:rsidRDefault="00B93C45" w:rsidP="00B93C45">
      <w:pPr>
        <w:spacing w:line="240" w:lineRule="auto"/>
        <w:jc w:val="both"/>
        <w:rPr>
          <w:rFonts w:ascii="Times New Roman" w:hAnsi="Times New Roman" w:cs="Times New Roman"/>
        </w:rPr>
      </w:pPr>
      <w:r w:rsidRPr="00B93C45">
        <w:rPr>
          <w:rFonts w:ascii="Times New Roman" w:hAnsi="Times New Roman" w:cs="Times New Roman"/>
        </w:rPr>
        <w:t xml:space="preserve">1. Mukherjee, Tarun K., and </w:t>
      </w:r>
      <w:proofErr w:type="spellStart"/>
      <w:r w:rsidRPr="00B93C45">
        <w:rPr>
          <w:rFonts w:ascii="Times New Roman" w:hAnsi="Times New Roman" w:cs="Times New Roman"/>
        </w:rPr>
        <w:t>Atsuyuki</w:t>
      </w:r>
      <w:proofErr w:type="spellEnd"/>
      <w:r w:rsidRPr="00B93C45">
        <w:rPr>
          <w:rFonts w:ascii="Times New Roman" w:hAnsi="Times New Roman" w:cs="Times New Roman"/>
        </w:rPr>
        <w:t xml:space="preserve"> Naka. "Dynamic Relations Between Macroeconomic Variables and the Japanese Stock Market: An Application of a Vector Error Correction Model." </w:t>
      </w:r>
      <w:r w:rsidRPr="00B93C45">
        <w:rPr>
          <w:rFonts w:ascii="Times New Roman" w:hAnsi="Times New Roman" w:cs="Times New Roman"/>
          <w:b/>
          <w:bCs/>
        </w:rPr>
        <w:t xml:space="preserve">The Journal of Financial Research </w:t>
      </w:r>
      <w:r w:rsidRPr="00B93C45">
        <w:rPr>
          <w:rFonts w:ascii="Times New Roman" w:hAnsi="Times New Roman" w:cs="Times New Roman"/>
        </w:rPr>
        <w:t>18, no. 2 (1995): 223–237.</w:t>
      </w:r>
    </w:p>
    <w:p w14:paraId="6CDF8242" w14:textId="1388B0D6" w:rsidR="00B93C45" w:rsidRPr="00B93C45" w:rsidRDefault="00B93C45" w:rsidP="00B93C45">
      <w:pPr>
        <w:spacing w:line="240" w:lineRule="auto"/>
        <w:jc w:val="both"/>
        <w:rPr>
          <w:rFonts w:ascii="Times New Roman" w:hAnsi="Times New Roman" w:cs="Times New Roman"/>
        </w:rPr>
      </w:pPr>
      <w:r w:rsidRPr="00B93C45">
        <w:rPr>
          <w:rFonts w:ascii="Times New Roman" w:hAnsi="Times New Roman" w:cs="Times New Roman"/>
        </w:rPr>
        <w:t xml:space="preserve">2. Chen, Shu-Heng. "Can Macroeconomic Variables Predict the Bear Market?" </w:t>
      </w:r>
      <w:r w:rsidRPr="00B93C45">
        <w:rPr>
          <w:rFonts w:ascii="Times New Roman" w:hAnsi="Times New Roman" w:cs="Times New Roman"/>
          <w:b/>
          <w:bCs/>
        </w:rPr>
        <w:t xml:space="preserve">Economics Bulletin </w:t>
      </w:r>
      <w:r w:rsidRPr="00B93C45">
        <w:rPr>
          <w:rFonts w:ascii="Times New Roman" w:hAnsi="Times New Roman" w:cs="Times New Roman"/>
        </w:rPr>
        <w:t>29, no. 3 (2009): 2325–2345.</w:t>
      </w:r>
    </w:p>
    <w:p w14:paraId="55951796" w14:textId="30D37945" w:rsidR="00B93C45" w:rsidRPr="00B93C45" w:rsidRDefault="00B93C45" w:rsidP="00B93C45">
      <w:pPr>
        <w:spacing w:line="240" w:lineRule="auto"/>
        <w:jc w:val="both"/>
        <w:rPr>
          <w:rFonts w:ascii="Times New Roman" w:hAnsi="Times New Roman" w:cs="Times New Roman"/>
        </w:rPr>
      </w:pPr>
      <w:r w:rsidRPr="00B93C45">
        <w:rPr>
          <w:rFonts w:ascii="Times New Roman" w:hAnsi="Times New Roman" w:cs="Times New Roman"/>
        </w:rPr>
        <w:t xml:space="preserve">3. </w:t>
      </w:r>
      <w:proofErr w:type="spellStart"/>
      <w:r w:rsidRPr="00B93C45">
        <w:rPr>
          <w:rFonts w:ascii="Times New Roman" w:hAnsi="Times New Roman" w:cs="Times New Roman"/>
        </w:rPr>
        <w:t>Humpe</w:t>
      </w:r>
      <w:proofErr w:type="spellEnd"/>
      <w:r w:rsidRPr="00B93C45">
        <w:rPr>
          <w:rFonts w:ascii="Times New Roman" w:hAnsi="Times New Roman" w:cs="Times New Roman"/>
        </w:rPr>
        <w:t xml:space="preserve">, Andreas, and Peter Macmillan. "Can Macroeconomic Variables Explain Long-Term Stock Market Movements?" </w:t>
      </w:r>
      <w:r w:rsidRPr="00B93C45">
        <w:rPr>
          <w:rFonts w:ascii="Times New Roman" w:hAnsi="Times New Roman" w:cs="Times New Roman"/>
          <w:b/>
          <w:bCs/>
        </w:rPr>
        <w:t>Applied Financial Economics</w:t>
      </w:r>
      <w:r w:rsidRPr="00B93C45">
        <w:rPr>
          <w:rFonts w:ascii="Times New Roman" w:hAnsi="Times New Roman" w:cs="Times New Roman"/>
        </w:rPr>
        <w:t xml:space="preserve"> 19, no. 10 (2009): 963–976.</w:t>
      </w:r>
    </w:p>
    <w:p w14:paraId="53B6A7D6" w14:textId="20ADCBDF" w:rsidR="00B93C45" w:rsidRPr="00B93C45" w:rsidRDefault="00B93C45" w:rsidP="00B93C45">
      <w:pPr>
        <w:spacing w:line="240" w:lineRule="auto"/>
        <w:jc w:val="both"/>
        <w:rPr>
          <w:rFonts w:ascii="Times New Roman" w:hAnsi="Times New Roman" w:cs="Times New Roman"/>
        </w:rPr>
      </w:pPr>
      <w:r w:rsidRPr="00B93C45">
        <w:rPr>
          <w:rFonts w:ascii="Times New Roman" w:hAnsi="Times New Roman" w:cs="Times New Roman"/>
        </w:rPr>
        <w:t xml:space="preserve">4. Rozeff, Michael S., and William R. Kinney Jr. "Capital Market Seasonality: The Case of Stock Returns." </w:t>
      </w:r>
      <w:r w:rsidRPr="00B93C45">
        <w:rPr>
          <w:rFonts w:ascii="Times New Roman" w:hAnsi="Times New Roman" w:cs="Times New Roman"/>
          <w:b/>
          <w:bCs/>
        </w:rPr>
        <w:t>Journal of Financial Economics</w:t>
      </w:r>
      <w:r w:rsidRPr="00B93C45">
        <w:rPr>
          <w:rFonts w:ascii="Times New Roman" w:hAnsi="Times New Roman" w:cs="Times New Roman"/>
        </w:rPr>
        <w:t xml:space="preserve"> 3, no. 4 (1976): 379–402.</w:t>
      </w:r>
    </w:p>
    <w:p w14:paraId="2151AE7C" w14:textId="400F516D" w:rsidR="00B93C45" w:rsidRPr="00B93C45" w:rsidRDefault="00B93C45" w:rsidP="00B93C45">
      <w:pPr>
        <w:spacing w:line="240" w:lineRule="auto"/>
        <w:jc w:val="both"/>
        <w:rPr>
          <w:rFonts w:ascii="Times New Roman" w:hAnsi="Times New Roman" w:cs="Times New Roman"/>
        </w:rPr>
      </w:pPr>
      <w:r w:rsidRPr="00B93C45">
        <w:rPr>
          <w:rFonts w:ascii="Times New Roman" w:hAnsi="Times New Roman" w:cs="Times New Roman"/>
        </w:rPr>
        <w:t xml:space="preserve">5. Chlebus, Ewa, Anna Marcinkowska, and Tomasz Zimniewicz. "Machine Learning Models for Stock Price Prediction." In </w:t>
      </w:r>
      <w:r w:rsidRPr="00B93C45">
        <w:rPr>
          <w:rFonts w:ascii="Times New Roman" w:hAnsi="Times New Roman" w:cs="Times New Roman"/>
          <w:b/>
          <w:bCs/>
        </w:rPr>
        <w:t>International Conference on Artificial Intelligence and Soft Computing</w:t>
      </w:r>
      <w:r w:rsidRPr="00B93C45">
        <w:rPr>
          <w:rFonts w:ascii="Times New Roman" w:hAnsi="Times New Roman" w:cs="Times New Roman"/>
        </w:rPr>
        <w:t>, pp. 221–229. Springer, 2019.</w:t>
      </w:r>
    </w:p>
    <w:p w14:paraId="559F9A8B" w14:textId="7061E194" w:rsidR="00B93C45" w:rsidRPr="00B93C45" w:rsidRDefault="00B93C45" w:rsidP="00651C41">
      <w:pPr>
        <w:spacing w:line="240" w:lineRule="auto"/>
        <w:rPr>
          <w:rFonts w:ascii="Times New Roman" w:hAnsi="Times New Roman" w:cs="Times New Roman"/>
        </w:rPr>
      </w:pPr>
      <w:r w:rsidRPr="00B93C45">
        <w:rPr>
          <w:rFonts w:ascii="Times New Roman" w:hAnsi="Times New Roman" w:cs="Times New Roman"/>
        </w:rPr>
        <w:t xml:space="preserve">6. Kaggle. "NVIDIA Stock Price History." Accessed March 2024. </w:t>
      </w:r>
      <w:hyperlink r:id="rId23" w:history="1">
        <w:r w:rsidRPr="00B93C45">
          <w:rPr>
            <w:rStyle w:val="Hyperlink"/>
            <w:rFonts w:ascii="Times New Roman" w:hAnsi="Times New Roman" w:cs="Times New Roman"/>
          </w:rPr>
          <w:t>https://www.kaggle.com/datasets</w:t>
        </w:r>
      </w:hyperlink>
    </w:p>
    <w:p w14:paraId="66F8BBFB" w14:textId="50ED609F" w:rsidR="00B93C45" w:rsidRPr="00B93C45" w:rsidRDefault="00B93C45" w:rsidP="00B93C45">
      <w:pPr>
        <w:spacing w:line="240" w:lineRule="auto"/>
        <w:jc w:val="both"/>
        <w:rPr>
          <w:rFonts w:ascii="Times New Roman" w:hAnsi="Times New Roman" w:cs="Times New Roman"/>
        </w:rPr>
      </w:pPr>
      <w:r w:rsidRPr="00B93C45">
        <w:rPr>
          <w:rFonts w:ascii="Times New Roman" w:hAnsi="Times New Roman" w:cs="Times New Roman"/>
        </w:rPr>
        <w:lastRenderedPageBreak/>
        <w:t>7. TensorFlow. "</w:t>
      </w:r>
      <w:proofErr w:type="spellStart"/>
      <w:r w:rsidRPr="00B93C45">
        <w:rPr>
          <w:rFonts w:ascii="Times New Roman" w:hAnsi="Times New Roman" w:cs="Times New Roman"/>
        </w:rPr>
        <w:t>Keras</w:t>
      </w:r>
      <w:proofErr w:type="spellEnd"/>
      <w:r w:rsidRPr="00B93C45">
        <w:rPr>
          <w:rFonts w:ascii="Times New Roman" w:hAnsi="Times New Roman" w:cs="Times New Roman"/>
        </w:rPr>
        <w:t xml:space="preserve"> Documentation." </w:t>
      </w:r>
      <w:hyperlink r:id="rId24" w:history="1">
        <w:r w:rsidRPr="00B93C45">
          <w:rPr>
            <w:rStyle w:val="Hyperlink"/>
            <w:rFonts w:ascii="Times New Roman" w:hAnsi="Times New Roman" w:cs="Times New Roman"/>
          </w:rPr>
          <w:t>https://keras.io/</w:t>
        </w:r>
      </w:hyperlink>
    </w:p>
    <w:p w14:paraId="6F508531" w14:textId="3994D700" w:rsidR="00B93C45" w:rsidRPr="00B93C45" w:rsidRDefault="00B93C45" w:rsidP="00B93C45">
      <w:pPr>
        <w:spacing w:line="240" w:lineRule="auto"/>
        <w:jc w:val="both"/>
        <w:rPr>
          <w:rFonts w:ascii="Times New Roman" w:hAnsi="Times New Roman" w:cs="Times New Roman"/>
        </w:rPr>
      </w:pPr>
      <w:r w:rsidRPr="00B93C45">
        <w:rPr>
          <w:rFonts w:ascii="Times New Roman" w:hAnsi="Times New Roman" w:cs="Times New Roman"/>
        </w:rPr>
        <w:t xml:space="preserve">8. Scikit-learn. "Machine Learning in Python." </w:t>
      </w:r>
      <w:hyperlink r:id="rId25" w:history="1">
        <w:r w:rsidRPr="00B93C45">
          <w:rPr>
            <w:rStyle w:val="Hyperlink"/>
            <w:rFonts w:ascii="Times New Roman" w:hAnsi="Times New Roman" w:cs="Times New Roman"/>
          </w:rPr>
          <w:t>https://scikit-learn.org/</w:t>
        </w:r>
      </w:hyperlink>
    </w:p>
    <w:p w14:paraId="4B8D9407" w14:textId="7596B575" w:rsidR="00A31B97" w:rsidRDefault="00B93C45" w:rsidP="00651C41">
      <w:pPr>
        <w:spacing w:line="240" w:lineRule="auto"/>
        <w:rPr>
          <w:rFonts w:ascii="Times New Roman" w:hAnsi="Times New Roman" w:cs="Times New Roman"/>
        </w:rPr>
      </w:pPr>
      <w:r w:rsidRPr="00B93C45">
        <w:rPr>
          <w:rFonts w:ascii="Times New Roman" w:hAnsi="Times New Roman" w:cs="Times New Roman"/>
        </w:rPr>
        <w:t xml:space="preserve">9. Stock Analysis. "NVIDIA (NVDA) Historical Stock Data." </w:t>
      </w:r>
      <w:hyperlink r:id="rId26" w:history="1">
        <w:r w:rsidRPr="00B93C45">
          <w:rPr>
            <w:rStyle w:val="Hyperlink"/>
            <w:rFonts w:ascii="Times New Roman" w:hAnsi="Times New Roman" w:cs="Times New Roman"/>
          </w:rPr>
          <w:t>https://stockanalysis.com/stocks/nvda/</w:t>
        </w:r>
      </w:hyperlink>
    </w:p>
    <w:p w14:paraId="54377E57" w14:textId="4669FD17" w:rsidR="00B93C45" w:rsidRDefault="00B93C45" w:rsidP="00B93C45">
      <w:pPr>
        <w:spacing w:line="240" w:lineRule="auto"/>
        <w:jc w:val="both"/>
        <w:rPr>
          <w:rFonts w:ascii="Times New Roman" w:hAnsi="Times New Roman" w:cs="Times New Roman"/>
        </w:rPr>
      </w:pPr>
      <w:r w:rsidRPr="00B93C45">
        <w:rPr>
          <w:rFonts w:ascii="Times New Roman" w:hAnsi="Times New Roman" w:cs="Times New Roman"/>
        </w:rPr>
        <w:t xml:space="preserve">10. Yahoo Finance. "NVIDIA Corporation (NVDA) Stock Historical Prices &amp; Data." </w:t>
      </w:r>
      <w:hyperlink r:id="rId27" w:history="1">
        <w:r w:rsidRPr="00E632DC">
          <w:rPr>
            <w:rStyle w:val="Hyperlink"/>
            <w:rFonts w:ascii="Times New Roman" w:hAnsi="Times New Roman" w:cs="Times New Roman"/>
          </w:rPr>
          <w:t>https://finance.yahoo.com/quote/NVDA/history</w:t>
        </w:r>
      </w:hyperlink>
    </w:p>
    <w:p w14:paraId="29694335" w14:textId="77777777" w:rsidR="008435F1" w:rsidRDefault="008435F1" w:rsidP="00B30B68">
      <w:pPr>
        <w:jc w:val="both"/>
        <w:rPr>
          <w:rFonts w:ascii="Times New Roman" w:hAnsi="Times New Roman" w:cs="Times New Roman"/>
          <w:b/>
          <w:bCs/>
        </w:rPr>
      </w:pPr>
    </w:p>
    <w:p w14:paraId="03017D96" w14:textId="294DD175" w:rsidR="00445483" w:rsidRPr="00862917" w:rsidRDefault="00445483" w:rsidP="00B30B68">
      <w:pPr>
        <w:jc w:val="both"/>
        <w:rPr>
          <w:rFonts w:ascii="Times New Roman" w:hAnsi="Times New Roman" w:cs="Times New Roman"/>
          <w:b/>
          <w:bCs/>
          <w:sz w:val="24"/>
          <w:szCs w:val="24"/>
        </w:rPr>
      </w:pPr>
      <w:r w:rsidRPr="00862917">
        <w:rPr>
          <w:rFonts w:ascii="Times New Roman" w:hAnsi="Times New Roman" w:cs="Times New Roman"/>
          <w:b/>
          <w:bCs/>
          <w:sz w:val="24"/>
          <w:szCs w:val="24"/>
        </w:rPr>
        <w:t>APPENDIX</w:t>
      </w:r>
    </w:p>
    <w:p w14:paraId="6677CCA6" w14:textId="596B28BB" w:rsidR="00445483" w:rsidRPr="00445483" w:rsidRDefault="00445483" w:rsidP="00B30B68">
      <w:pPr>
        <w:jc w:val="both"/>
        <w:rPr>
          <w:rFonts w:ascii="Times New Roman" w:hAnsi="Times New Roman" w:cs="Times New Roman"/>
        </w:rPr>
      </w:pPr>
      <w:r w:rsidRPr="00445483">
        <w:rPr>
          <w:rFonts w:ascii="Times New Roman" w:hAnsi="Times New Roman" w:cs="Times New Roman"/>
        </w:rPr>
        <w:t>A. Code Snippets</w:t>
      </w:r>
    </w:p>
    <w:p w14:paraId="28732EB6" w14:textId="7C3DB403" w:rsidR="00445483" w:rsidRDefault="008B45DA" w:rsidP="00B30B68">
      <w:pPr>
        <w:jc w:val="both"/>
        <w:rPr>
          <w:rFonts w:ascii="Times New Roman" w:hAnsi="Times New Roman" w:cs="Times New Roman"/>
        </w:rPr>
      </w:pPr>
      <w:r>
        <w:rPr>
          <w:rFonts w:ascii="Times New Roman" w:hAnsi="Times New Roman" w:cs="Times New Roman"/>
        </w:rPr>
        <w:t>Classic ML Models</w:t>
      </w:r>
      <w:r w:rsidR="00445483" w:rsidRPr="00445483">
        <w:rPr>
          <w:rFonts w:ascii="Times New Roman" w:hAnsi="Times New Roman" w:cs="Times New Roman"/>
        </w:rPr>
        <w:t xml:space="preserve"> Code Block</w:t>
      </w:r>
    </w:p>
    <w:p w14:paraId="55601E9C" w14:textId="52B32BEE" w:rsidR="008B45DA" w:rsidRPr="00445483" w:rsidRDefault="008B45DA" w:rsidP="00B30B68">
      <w:pPr>
        <w:jc w:val="both"/>
        <w:rPr>
          <w:rFonts w:ascii="Times New Roman" w:hAnsi="Times New Roman" w:cs="Times New Roman"/>
        </w:rPr>
      </w:pPr>
      <w:r w:rsidRPr="008B45DA">
        <w:rPr>
          <w:rFonts w:ascii="Times New Roman" w:hAnsi="Times New Roman" w:cs="Times New Roman"/>
          <w:noProof/>
        </w:rPr>
        <w:drawing>
          <wp:inline distT="0" distB="0" distL="0" distR="0" wp14:anchorId="3EA92E9D" wp14:editId="07912DA7">
            <wp:extent cx="3124200" cy="1854628"/>
            <wp:effectExtent l="0" t="0" r="0" b="0"/>
            <wp:docPr id="19157493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49303" name="Picture 1" descr="A screenshot of a computer program&#10;&#10;AI-generated content may be incorrect."/>
                    <pic:cNvPicPr/>
                  </pic:nvPicPr>
                  <pic:blipFill>
                    <a:blip r:embed="rId28"/>
                    <a:stretch>
                      <a:fillRect/>
                    </a:stretch>
                  </pic:blipFill>
                  <pic:spPr>
                    <a:xfrm>
                      <a:off x="0" y="0"/>
                      <a:ext cx="3142476" cy="1865478"/>
                    </a:xfrm>
                    <a:prstGeom prst="rect">
                      <a:avLst/>
                    </a:prstGeom>
                  </pic:spPr>
                </pic:pic>
              </a:graphicData>
            </a:graphic>
          </wp:inline>
        </w:drawing>
      </w:r>
    </w:p>
    <w:p w14:paraId="65D3CD90" w14:textId="59D76C83" w:rsidR="00445483" w:rsidRDefault="008B45DA" w:rsidP="00B30B68">
      <w:pPr>
        <w:jc w:val="both"/>
        <w:rPr>
          <w:rFonts w:ascii="Times New Roman" w:hAnsi="Times New Roman" w:cs="Times New Roman"/>
        </w:rPr>
      </w:pPr>
      <w:r>
        <w:rPr>
          <w:rFonts w:ascii="Times New Roman" w:hAnsi="Times New Roman" w:cs="Times New Roman"/>
        </w:rPr>
        <w:t>LSTM Code Block</w:t>
      </w:r>
    </w:p>
    <w:p w14:paraId="069D2449" w14:textId="276DB114" w:rsidR="008B45DA" w:rsidRPr="00445483" w:rsidRDefault="008B45DA" w:rsidP="00B30B68">
      <w:pPr>
        <w:jc w:val="both"/>
        <w:rPr>
          <w:rFonts w:ascii="Times New Roman" w:hAnsi="Times New Roman" w:cs="Times New Roman"/>
        </w:rPr>
      </w:pPr>
      <w:r w:rsidRPr="008B45DA">
        <w:rPr>
          <w:rFonts w:ascii="Times New Roman" w:hAnsi="Times New Roman" w:cs="Times New Roman"/>
          <w:noProof/>
        </w:rPr>
        <w:drawing>
          <wp:inline distT="0" distB="0" distL="0" distR="0" wp14:anchorId="362F1D90" wp14:editId="012AD901">
            <wp:extent cx="3256280" cy="3028158"/>
            <wp:effectExtent l="0" t="0" r="1270" b="1270"/>
            <wp:docPr id="189785034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850344" name="Picture 1" descr="A screenshot of a computer program&#10;&#10;AI-generated content may be incorrect."/>
                    <pic:cNvPicPr/>
                  </pic:nvPicPr>
                  <pic:blipFill>
                    <a:blip r:embed="rId29"/>
                    <a:stretch>
                      <a:fillRect/>
                    </a:stretch>
                  </pic:blipFill>
                  <pic:spPr>
                    <a:xfrm>
                      <a:off x="0" y="0"/>
                      <a:ext cx="3288206" cy="3057848"/>
                    </a:xfrm>
                    <a:prstGeom prst="rect">
                      <a:avLst/>
                    </a:prstGeom>
                  </pic:spPr>
                </pic:pic>
              </a:graphicData>
            </a:graphic>
          </wp:inline>
        </w:drawing>
      </w:r>
    </w:p>
    <w:p w14:paraId="69864E31" w14:textId="77777777" w:rsidR="008435F1" w:rsidRDefault="008435F1" w:rsidP="00B30B68">
      <w:pPr>
        <w:jc w:val="both"/>
        <w:rPr>
          <w:rFonts w:ascii="Times New Roman" w:hAnsi="Times New Roman" w:cs="Times New Roman"/>
        </w:rPr>
      </w:pPr>
    </w:p>
    <w:p w14:paraId="0981F82A" w14:textId="0E72E9F6" w:rsidR="00445483" w:rsidRPr="00445483" w:rsidRDefault="00445483" w:rsidP="00B30B68">
      <w:pPr>
        <w:jc w:val="both"/>
        <w:rPr>
          <w:rFonts w:ascii="Times New Roman" w:hAnsi="Times New Roman" w:cs="Times New Roman"/>
        </w:rPr>
      </w:pPr>
      <w:r w:rsidRPr="00445483">
        <w:rPr>
          <w:rFonts w:ascii="Times New Roman" w:hAnsi="Times New Roman" w:cs="Times New Roman"/>
        </w:rPr>
        <w:t>ARIMA Modeling Code Block</w:t>
      </w:r>
    </w:p>
    <w:p w14:paraId="5A1A177B" w14:textId="52336271" w:rsidR="00445483" w:rsidRPr="00445483" w:rsidRDefault="008B45DA" w:rsidP="00B30B68">
      <w:pPr>
        <w:jc w:val="both"/>
        <w:rPr>
          <w:rFonts w:ascii="Times New Roman" w:hAnsi="Times New Roman" w:cs="Times New Roman"/>
        </w:rPr>
      </w:pPr>
      <w:r w:rsidRPr="008B45DA">
        <w:rPr>
          <w:rFonts w:ascii="Times New Roman" w:hAnsi="Times New Roman" w:cs="Times New Roman"/>
          <w:noProof/>
        </w:rPr>
        <w:drawing>
          <wp:inline distT="0" distB="0" distL="0" distR="0" wp14:anchorId="7F7BBC0A" wp14:editId="5BCDE46D">
            <wp:extent cx="4095035" cy="1606061"/>
            <wp:effectExtent l="0" t="0" r="1270" b="0"/>
            <wp:docPr id="289274920" name="Picture 1" descr="A close-up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74920" name="Picture 1" descr="A close-up of a math problem&#10;&#10;AI-generated content may be incorrect."/>
                    <pic:cNvPicPr/>
                  </pic:nvPicPr>
                  <pic:blipFill>
                    <a:blip r:embed="rId30"/>
                    <a:stretch>
                      <a:fillRect/>
                    </a:stretch>
                  </pic:blipFill>
                  <pic:spPr>
                    <a:xfrm>
                      <a:off x="0" y="0"/>
                      <a:ext cx="4156951" cy="1630344"/>
                    </a:xfrm>
                    <a:prstGeom prst="rect">
                      <a:avLst/>
                    </a:prstGeom>
                  </pic:spPr>
                </pic:pic>
              </a:graphicData>
            </a:graphic>
          </wp:inline>
        </w:drawing>
      </w:r>
      <w:r w:rsidRPr="008B45DA">
        <w:rPr>
          <w:noProof/>
        </w:rPr>
        <w:t xml:space="preserve"> </w:t>
      </w:r>
      <w:r w:rsidRPr="008B45DA">
        <w:rPr>
          <w:rFonts w:ascii="Times New Roman" w:hAnsi="Times New Roman" w:cs="Times New Roman"/>
          <w:noProof/>
        </w:rPr>
        <w:drawing>
          <wp:inline distT="0" distB="0" distL="0" distR="0" wp14:anchorId="77B52096" wp14:editId="31B04A15">
            <wp:extent cx="4097020" cy="1163350"/>
            <wp:effectExtent l="0" t="0" r="0" b="0"/>
            <wp:docPr id="1339260267" name="Picture 1" descr="A white background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60267" name="Picture 1" descr="A white background with text and numbers&#10;&#10;AI-generated content may be incorrect."/>
                    <pic:cNvPicPr/>
                  </pic:nvPicPr>
                  <pic:blipFill>
                    <a:blip r:embed="rId31"/>
                    <a:stretch>
                      <a:fillRect/>
                    </a:stretch>
                  </pic:blipFill>
                  <pic:spPr>
                    <a:xfrm>
                      <a:off x="0" y="0"/>
                      <a:ext cx="4144984" cy="1176969"/>
                    </a:xfrm>
                    <a:prstGeom prst="rect">
                      <a:avLst/>
                    </a:prstGeom>
                  </pic:spPr>
                </pic:pic>
              </a:graphicData>
            </a:graphic>
          </wp:inline>
        </w:drawing>
      </w:r>
    </w:p>
    <w:p w14:paraId="0FB5C673" w14:textId="77777777" w:rsidR="00B30B68" w:rsidRDefault="00B30B68" w:rsidP="00B30B68">
      <w:pPr>
        <w:jc w:val="both"/>
        <w:rPr>
          <w:rFonts w:ascii="Times New Roman" w:hAnsi="Times New Roman" w:cs="Times New Roman"/>
        </w:rPr>
      </w:pPr>
    </w:p>
    <w:p w14:paraId="3603BAAD" w14:textId="44085BC7" w:rsidR="00445483" w:rsidRPr="00445483" w:rsidRDefault="00445483" w:rsidP="00B30B68">
      <w:pPr>
        <w:jc w:val="both"/>
        <w:rPr>
          <w:rFonts w:ascii="Times New Roman" w:hAnsi="Times New Roman" w:cs="Times New Roman"/>
        </w:rPr>
      </w:pPr>
      <w:r w:rsidRPr="00445483">
        <w:rPr>
          <w:rFonts w:ascii="Times New Roman" w:hAnsi="Times New Roman" w:cs="Times New Roman"/>
        </w:rPr>
        <w:t>B. Graphical Outputs</w:t>
      </w:r>
    </w:p>
    <w:p w14:paraId="481D5564" w14:textId="3B3B3CD2" w:rsidR="00445483" w:rsidRDefault="008B45DA" w:rsidP="00B30B68">
      <w:pPr>
        <w:jc w:val="both"/>
        <w:rPr>
          <w:rFonts w:ascii="Times New Roman" w:hAnsi="Times New Roman" w:cs="Times New Roman"/>
        </w:rPr>
      </w:pPr>
      <w:r w:rsidRPr="008B45DA">
        <w:rPr>
          <w:rFonts w:ascii="Times New Roman" w:hAnsi="Times New Roman" w:cs="Times New Roman"/>
          <w:noProof/>
        </w:rPr>
        <w:drawing>
          <wp:inline distT="0" distB="0" distL="0" distR="0" wp14:anchorId="6A99143C" wp14:editId="1844DA7E">
            <wp:extent cx="2977662" cy="2498158"/>
            <wp:effectExtent l="0" t="0" r="0" b="0"/>
            <wp:docPr id="1539638643"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38643" name="Picture 1" descr="A graph with numbers and lines&#10;&#10;AI-generated content may be incorrect."/>
                    <pic:cNvPicPr/>
                  </pic:nvPicPr>
                  <pic:blipFill>
                    <a:blip r:embed="rId32"/>
                    <a:stretch>
                      <a:fillRect/>
                    </a:stretch>
                  </pic:blipFill>
                  <pic:spPr>
                    <a:xfrm>
                      <a:off x="0" y="0"/>
                      <a:ext cx="2994358" cy="2512165"/>
                    </a:xfrm>
                    <a:prstGeom prst="rect">
                      <a:avLst/>
                    </a:prstGeom>
                  </pic:spPr>
                </pic:pic>
              </a:graphicData>
            </a:graphic>
          </wp:inline>
        </w:drawing>
      </w:r>
    </w:p>
    <w:p w14:paraId="2F584C4B" w14:textId="4E7C10BE" w:rsidR="00E42F88" w:rsidRDefault="00E42F88" w:rsidP="00B30B68">
      <w:pPr>
        <w:jc w:val="both"/>
        <w:rPr>
          <w:rFonts w:ascii="Times New Roman" w:hAnsi="Times New Roman" w:cs="Times New Roman"/>
        </w:rPr>
      </w:pPr>
      <w:r w:rsidRPr="00E42F88">
        <w:rPr>
          <w:rFonts w:ascii="Times New Roman" w:hAnsi="Times New Roman" w:cs="Times New Roman"/>
        </w:rPr>
        <w:t>The plot shows a sharp upward trend in NVIDIA's closing stock price from 2016 onward, indicating significant long-term growth.</w:t>
      </w:r>
    </w:p>
    <w:p w14:paraId="0E9F9102" w14:textId="40B5045D" w:rsidR="008B1637" w:rsidRDefault="008B1637" w:rsidP="00B30B68">
      <w:pPr>
        <w:jc w:val="both"/>
        <w:rPr>
          <w:rFonts w:ascii="Times New Roman" w:hAnsi="Times New Roman" w:cs="Times New Roman"/>
        </w:rPr>
      </w:pPr>
      <w:r w:rsidRPr="008B1637">
        <w:rPr>
          <w:rFonts w:ascii="Times New Roman" w:hAnsi="Times New Roman" w:cs="Times New Roman"/>
          <w:noProof/>
        </w:rPr>
        <w:lastRenderedPageBreak/>
        <w:drawing>
          <wp:inline distT="0" distB="0" distL="0" distR="0" wp14:anchorId="7B7548DC" wp14:editId="76547A2D">
            <wp:extent cx="3615302" cy="2157046"/>
            <wp:effectExtent l="0" t="0" r="4445" b="0"/>
            <wp:docPr id="408347225"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47225" name="Picture 1" descr="A graph with a line&#10;&#10;AI-generated content may be incorrect."/>
                    <pic:cNvPicPr/>
                  </pic:nvPicPr>
                  <pic:blipFill>
                    <a:blip r:embed="rId33"/>
                    <a:stretch>
                      <a:fillRect/>
                    </a:stretch>
                  </pic:blipFill>
                  <pic:spPr>
                    <a:xfrm>
                      <a:off x="0" y="0"/>
                      <a:ext cx="3627048" cy="2164054"/>
                    </a:xfrm>
                    <a:prstGeom prst="rect">
                      <a:avLst/>
                    </a:prstGeom>
                  </pic:spPr>
                </pic:pic>
              </a:graphicData>
            </a:graphic>
          </wp:inline>
        </w:drawing>
      </w:r>
    </w:p>
    <w:p w14:paraId="4FB935A8" w14:textId="77777777" w:rsidR="00E42F88" w:rsidRPr="00E42F88" w:rsidRDefault="00E42F88" w:rsidP="00E42F88">
      <w:pPr>
        <w:jc w:val="both"/>
        <w:rPr>
          <w:rFonts w:ascii="Times New Roman" w:hAnsi="Times New Roman" w:cs="Times New Roman"/>
          <w:lang w:val="en-IN"/>
        </w:rPr>
      </w:pPr>
      <w:r w:rsidRPr="00E42F88">
        <w:rPr>
          <w:rFonts w:ascii="Times New Roman" w:hAnsi="Times New Roman" w:cs="Times New Roman"/>
          <w:lang w:val="en-IN"/>
        </w:rPr>
        <w:t>The plot shows that NVIDIA's average closing price peaks in June and dips significantly in July and August, suggesting potential seasonal variation in stock performance.</w:t>
      </w:r>
    </w:p>
    <w:p w14:paraId="73FBAE1D" w14:textId="77777777" w:rsidR="00445483" w:rsidRPr="00445483" w:rsidRDefault="00445483" w:rsidP="00B30B68">
      <w:pPr>
        <w:jc w:val="both"/>
        <w:rPr>
          <w:rFonts w:ascii="Times New Roman" w:hAnsi="Times New Roman" w:cs="Times New Roman"/>
        </w:rPr>
      </w:pPr>
      <w:r w:rsidRPr="00445483">
        <w:rPr>
          <w:rFonts w:ascii="Times New Roman" w:hAnsi="Times New Roman" w:cs="Times New Roman"/>
        </w:rPr>
        <w:t>C. Feature Engineering Details</w:t>
      </w:r>
    </w:p>
    <w:p w14:paraId="33B4D022" w14:textId="77777777" w:rsidR="00445483" w:rsidRDefault="00445483" w:rsidP="00B30B68">
      <w:pPr>
        <w:jc w:val="both"/>
        <w:rPr>
          <w:rFonts w:ascii="Times New Roman" w:hAnsi="Times New Roman" w:cs="Times New Roman"/>
        </w:rPr>
      </w:pPr>
      <w:r w:rsidRPr="00445483">
        <w:rPr>
          <w:rFonts w:ascii="Times New Roman" w:hAnsi="Times New Roman" w:cs="Times New Roman"/>
        </w:rPr>
        <w:t>Moving Average (20-day), RSI (14-day), and Bollinger Bands (20-day window) calculations were conducted using technical indicator packages and custom scripts.</w:t>
      </w:r>
    </w:p>
    <w:p w14:paraId="215220E3" w14:textId="64F97C22" w:rsidR="00B30B68" w:rsidRPr="00A31B97" w:rsidRDefault="008B1637" w:rsidP="00B30B68">
      <w:pPr>
        <w:jc w:val="both"/>
        <w:rPr>
          <w:rFonts w:ascii="Times New Roman" w:hAnsi="Times New Roman" w:cs="Times New Roman"/>
        </w:rPr>
      </w:pPr>
      <w:r w:rsidRPr="008B1637">
        <w:rPr>
          <w:rFonts w:ascii="Times New Roman" w:hAnsi="Times New Roman" w:cs="Times New Roman"/>
          <w:noProof/>
        </w:rPr>
        <w:drawing>
          <wp:inline distT="0" distB="0" distL="0" distR="0" wp14:anchorId="5A4D623F" wp14:editId="6739E6AA">
            <wp:extent cx="3534268" cy="1076475"/>
            <wp:effectExtent l="0" t="0" r="9525" b="9525"/>
            <wp:docPr id="569822274"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22274" name="Picture 1" descr="A computer code with black text&#10;&#10;AI-generated content may be incorrect."/>
                    <pic:cNvPicPr/>
                  </pic:nvPicPr>
                  <pic:blipFill>
                    <a:blip r:embed="rId34"/>
                    <a:stretch>
                      <a:fillRect/>
                    </a:stretch>
                  </pic:blipFill>
                  <pic:spPr>
                    <a:xfrm>
                      <a:off x="0" y="0"/>
                      <a:ext cx="3534268" cy="1076475"/>
                    </a:xfrm>
                    <a:prstGeom prst="rect">
                      <a:avLst/>
                    </a:prstGeom>
                  </pic:spPr>
                </pic:pic>
              </a:graphicData>
            </a:graphic>
          </wp:inline>
        </w:drawing>
      </w:r>
    </w:p>
    <w:sectPr w:rsidR="00B30B68" w:rsidRPr="00A31B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B82CA5"/>
    <w:multiLevelType w:val="multilevel"/>
    <w:tmpl w:val="0416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733839"/>
    <w:multiLevelType w:val="multilevel"/>
    <w:tmpl w:val="3DD6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307B27"/>
    <w:multiLevelType w:val="hybridMultilevel"/>
    <w:tmpl w:val="16CE44CC"/>
    <w:lvl w:ilvl="0" w:tplc="4009000F">
      <w:start w:val="1"/>
      <w:numFmt w:val="decimal"/>
      <w:lvlText w:val="%1."/>
      <w:lvlJc w:val="left"/>
      <w:pPr>
        <w:ind w:left="720" w:hanging="360"/>
      </w:pPr>
    </w:lvl>
    <w:lvl w:ilvl="1" w:tplc="DBBC7A7A">
      <w:start w:val="10"/>
      <w:numFmt w:val="bullet"/>
      <w:lvlText w:val="-"/>
      <w:lvlJc w:val="left"/>
      <w:pPr>
        <w:ind w:left="1440" w:hanging="360"/>
      </w:pPr>
      <w:rPr>
        <w:rFonts w:ascii="Times New Roman" w:eastAsiaTheme="minorEastAsia"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DCB2D68"/>
    <w:multiLevelType w:val="multilevel"/>
    <w:tmpl w:val="516A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0C34DC"/>
    <w:multiLevelType w:val="multilevel"/>
    <w:tmpl w:val="2938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A8387A"/>
    <w:multiLevelType w:val="multilevel"/>
    <w:tmpl w:val="9E14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610D5"/>
    <w:multiLevelType w:val="hybridMultilevel"/>
    <w:tmpl w:val="D648348C"/>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5922D87"/>
    <w:multiLevelType w:val="hybridMultilevel"/>
    <w:tmpl w:val="C4FEEE36"/>
    <w:lvl w:ilvl="0" w:tplc="433CB2D2">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607473D"/>
    <w:multiLevelType w:val="multilevel"/>
    <w:tmpl w:val="7EBED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857C95"/>
    <w:multiLevelType w:val="multilevel"/>
    <w:tmpl w:val="68D8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A51C24"/>
    <w:multiLevelType w:val="multilevel"/>
    <w:tmpl w:val="86E81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F33CC5"/>
    <w:multiLevelType w:val="hybridMultilevel"/>
    <w:tmpl w:val="7854ABDE"/>
    <w:lvl w:ilvl="0" w:tplc="4009000F">
      <w:start w:val="1"/>
      <w:numFmt w:val="decimal"/>
      <w:lvlText w:val="%1."/>
      <w:lvlJc w:val="left"/>
      <w:pPr>
        <w:ind w:left="720" w:hanging="360"/>
      </w:pPr>
    </w:lvl>
    <w:lvl w:ilvl="1" w:tplc="F4D077BE">
      <w:start w:val="10"/>
      <w:numFmt w:val="bullet"/>
      <w:lvlText w:val="-"/>
      <w:lvlJc w:val="left"/>
      <w:pPr>
        <w:ind w:left="1440" w:hanging="360"/>
      </w:pPr>
      <w:rPr>
        <w:rFonts w:ascii="Times New Roman" w:eastAsiaTheme="minorEastAsia"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D1F4F51"/>
    <w:multiLevelType w:val="hybridMultilevel"/>
    <w:tmpl w:val="408C9B1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34783894">
    <w:abstractNumId w:val="8"/>
  </w:num>
  <w:num w:numId="2" w16cid:durableId="2114744282">
    <w:abstractNumId w:val="6"/>
  </w:num>
  <w:num w:numId="3" w16cid:durableId="497159198">
    <w:abstractNumId w:val="5"/>
  </w:num>
  <w:num w:numId="4" w16cid:durableId="1684166328">
    <w:abstractNumId w:val="4"/>
  </w:num>
  <w:num w:numId="5" w16cid:durableId="939949432">
    <w:abstractNumId w:val="7"/>
  </w:num>
  <w:num w:numId="6" w16cid:durableId="1513298822">
    <w:abstractNumId w:val="3"/>
  </w:num>
  <w:num w:numId="7" w16cid:durableId="594636189">
    <w:abstractNumId w:val="2"/>
  </w:num>
  <w:num w:numId="8" w16cid:durableId="1853489762">
    <w:abstractNumId w:val="1"/>
  </w:num>
  <w:num w:numId="9" w16cid:durableId="1991865572">
    <w:abstractNumId w:val="0"/>
  </w:num>
  <w:num w:numId="10" w16cid:durableId="1501703030">
    <w:abstractNumId w:val="20"/>
  </w:num>
  <w:num w:numId="11" w16cid:durableId="378167529">
    <w:abstractNumId w:val="11"/>
  </w:num>
  <w:num w:numId="12" w16cid:durableId="1719013733">
    <w:abstractNumId w:val="21"/>
  </w:num>
  <w:num w:numId="13" w16cid:durableId="1874806323">
    <w:abstractNumId w:val="16"/>
  </w:num>
  <w:num w:numId="14" w16cid:durableId="1398091409">
    <w:abstractNumId w:val="9"/>
  </w:num>
  <w:num w:numId="15" w16cid:durableId="90855312">
    <w:abstractNumId w:val="14"/>
  </w:num>
  <w:num w:numId="16" w16cid:durableId="450367132">
    <w:abstractNumId w:val="19"/>
  </w:num>
  <w:num w:numId="17" w16cid:durableId="239365562">
    <w:abstractNumId w:val="13"/>
  </w:num>
  <w:num w:numId="18" w16cid:durableId="1421684178">
    <w:abstractNumId w:val="17"/>
  </w:num>
  <w:num w:numId="19" w16cid:durableId="1766995968">
    <w:abstractNumId w:val="12"/>
  </w:num>
  <w:num w:numId="20" w16cid:durableId="1647322469">
    <w:abstractNumId w:val="10"/>
  </w:num>
  <w:num w:numId="21" w16cid:durableId="1216889195">
    <w:abstractNumId w:val="18"/>
  </w:num>
  <w:num w:numId="22" w16cid:durableId="14735937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7806"/>
    <w:rsid w:val="00274E24"/>
    <w:rsid w:val="0029639D"/>
    <w:rsid w:val="00300E84"/>
    <w:rsid w:val="00320509"/>
    <w:rsid w:val="00326F90"/>
    <w:rsid w:val="00445483"/>
    <w:rsid w:val="004D4F0D"/>
    <w:rsid w:val="00560137"/>
    <w:rsid w:val="00651C41"/>
    <w:rsid w:val="008435F1"/>
    <w:rsid w:val="00862917"/>
    <w:rsid w:val="008B1637"/>
    <w:rsid w:val="008B45DA"/>
    <w:rsid w:val="00A17EBD"/>
    <w:rsid w:val="00A31B97"/>
    <w:rsid w:val="00AA1D8D"/>
    <w:rsid w:val="00B27440"/>
    <w:rsid w:val="00B30B68"/>
    <w:rsid w:val="00B47730"/>
    <w:rsid w:val="00B93C45"/>
    <w:rsid w:val="00CB0664"/>
    <w:rsid w:val="00D6035E"/>
    <w:rsid w:val="00DE32AC"/>
    <w:rsid w:val="00E357F1"/>
    <w:rsid w:val="00E42F88"/>
    <w:rsid w:val="00FC693F"/>
    <w:rsid w:val="00FE7F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9A2E76"/>
  <w14:defaultImageDpi w14:val="300"/>
  <w15:docId w15:val="{C8D9C978-46B5-4DF9-B9FF-8F0370432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93C45"/>
    <w:rPr>
      <w:color w:val="0000FF" w:themeColor="hyperlink"/>
      <w:u w:val="single"/>
    </w:rPr>
  </w:style>
  <w:style w:type="character" w:styleId="UnresolvedMention">
    <w:name w:val="Unresolved Mention"/>
    <w:basedOn w:val="DefaultParagraphFont"/>
    <w:uiPriority w:val="99"/>
    <w:semiHidden/>
    <w:unhideWhenUsed/>
    <w:rsid w:val="00B93C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018097">
      <w:bodyDiv w:val="1"/>
      <w:marLeft w:val="0"/>
      <w:marRight w:val="0"/>
      <w:marTop w:val="0"/>
      <w:marBottom w:val="0"/>
      <w:divBdr>
        <w:top w:val="none" w:sz="0" w:space="0" w:color="auto"/>
        <w:left w:val="none" w:sz="0" w:space="0" w:color="auto"/>
        <w:bottom w:val="none" w:sz="0" w:space="0" w:color="auto"/>
        <w:right w:val="none" w:sz="0" w:space="0" w:color="auto"/>
      </w:divBdr>
    </w:div>
    <w:div w:id="1033648564">
      <w:bodyDiv w:val="1"/>
      <w:marLeft w:val="0"/>
      <w:marRight w:val="0"/>
      <w:marTop w:val="0"/>
      <w:marBottom w:val="0"/>
      <w:divBdr>
        <w:top w:val="none" w:sz="0" w:space="0" w:color="auto"/>
        <w:left w:val="none" w:sz="0" w:space="0" w:color="auto"/>
        <w:bottom w:val="none" w:sz="0" w:space="0" w:color="auto"/>
        <w:right w:val="none" w:sz="0" w:space="0" w:color="auto"/>
      </w:divBdr>
      <w:divsChild>
        <w:div w:id="620261469">
          <w:marLeft w:val="0"/>
          <w:marRight w:val="0"/>
          <w:marTop w:val="0"/>
          <w:marBottom w:val="0"/>
          <w:divBdr>
            <w:top w:val="none" w:sz="0" w:space="0" w:color="auto"/>
            <w:left w:val="none" w:sz="0" w:space="0" w:color="auto"/>
            <w:bottom w:val="none" w:sz="0" w:space="0" w:color="auto"/>
            <w:right w:val="none" w:sz="0" w:space="0" w:color="auto"/>
          </w:divBdr>
          <w:divsChild>
            <w:div w:id="1535118331">
              <w:marLeft w:val="0"/>
              <w:marRight w:val="0"/>
              <w:marTop w:val="0"/>
              <w:marBottom w:val="0"/>
              <w:divBdr>
                <w:top w:val="none" w:sz="0" w:space="0" w:color="auto"/>
                <w:left w:val="none" w:sz="0" w:space="0" w:color="auto"/>
                <w:bottom w:val="none" w:sz="0" w:space="0" w:color="auto"/>
                <w:right w:val="none" w:sz="0" w:space="0" w:color="auto"/>
              </w:divBdr>
              <w:divsChild>
                <w:div w:id="2006274429">
                  <w:marLeft w:val="0"/>
                  <w:marRight w:val="0"/>
                  <w:marTop w:val="0"/>
                  <w:marBottom w:val="0"/>
                  <w:divBdr>
                    <w:top w:val="none" w:sz="0" w:space="0" w:color="auto"/>
                    <w:left w:val="none" w:sz="0" w:space="0" w:color="auto"/>
                    <w:bottom w:val="none" w:sz="0" w:space="0" w:color="auto"/>
                    <w:right w:val="none" w:sz="0" w:space="0" w:color="auto"/>
                  </w:divBdr>
                  <w:divsChild>
                    <w:div w:id="1096445182">
                      <w:marLeft w:val="0"/>
                      <w:marRight w:val="0"/>
                      <w:marTop w:val="0"/>
                      <w:marBottom w:val="0"/>
                      <w:divBdr>
                        <w:top w:val="none" w:sz="0" w:space="0" w:color="auto"/>
                        <w:left w:val="none" w:sz="0" w:space="0" w:color="auto"/>
                        <w:bottom w:val="none" w:sz="0" w:space="0" w:color="auto"/>
                        <w:right w:val="none" w:sz="0" w:space="0" w:color="auto"/>
                      </w:divBdr>
                      <w:divsChild>
                        <w:div w:id="226233927">
                          <w:marLeft w:val="0"/>
                          <w:marRight w:val="0"/>
                          <w:marTop w:val="0"/>
                          <w:marBottom w:val="0"/>
                          <w:divBdr>
                            <w:top w:val="none" w:sz="0" w:space="0" w:color="auto"/>
                            <w:left w:val="none" w:sz="0" w:space="0" w:color="auto"/>
                            <w:bottom w:val="none" w:sz="0" w:space="0" w:color="auto"/>
                            <w:right w:val="none" w:sz="0" w:space="0" w:color="auto"/>
                          </w:divBdr>
                          <w:divsChild>
                            <w:div w:id="1075011297">
                              <w:marLeft w:val="0"/>
                              <w:marRight w:val="0"/>
                              <w:marTop w:val="0"/>
                              <w:marBottom w:val="0"/>
                              <w:divBdr>
                                <w:top w:val="none" w:sz="0" w:space="0" w:color="auto"/>
                                <w:left w:val="none" w:sz="0" w:space="0" w:color="auto"/>
                                <w:bottom w:val="none" w:sz="0" w:space="0" w:color="auto"/>
                                <w:right w:val="none" w:sz="0" w:space="0" w:color="auto"/>
                              </w:divBdr>
                              <w:divsChild>
                                <w:div w:id="1477988803">
                                  <w:marLeft w:val="0"/>
                                  <w:marRight w:val="0"/>
                                  <w:marTop w:val="0"/>
                                  <w:marBottom w:val="0"/>
                                  <w:divBdr>
                                    <w:top w:val="none" w:sz="0" w:space="0" w:color="auto"/>
                                    <w:left w:val="none" w:sz="0" w:space="0" w:color="auto"/>
                                    <w:bottom w:val="none" w:sz="0" w:space="0" w:color="auto"/>
                                    <w:right w:val="none" w:sz="0" w:space="0" w:color="auto"/>
                                  </w:divBdr>
                                  <w:divsChild>
                                    <w:div w:id="131776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3358904">
      <w:bodyDiv w:val="1"/>
      <w:marLeft w:val="0"/>
      <w:marRight w:val="0"/>
      <w:marTop w:val="0"/>
      <w:marBottom w:val="0"/>
      <w:divBdr>
        <w:top w:val="none" w:sz="0" w:space="0" w:color="auto"/>
        <w:left w:val="none" w:sz="0" w:space="0" w:color="auto"/>
        <w:bottom w:val="none" w:sz="0" w:space="0" w:color="auto"/>
        <w:right w:val="none" w:sz="0" w:space="0" w:color="auto"/>
      </w:divBdr>
    </w:div>
    <w:div w:id="1465810828">
      <w:bodyDiv w:val="1"/>
      <w:marLeft w:val="0"/>
      <w:marRight w:val="0"/>
      <w:marTop w:val="0"/>
      <w:marBottom w:val="0"/>
      <w:divBdr>
        <w:top w:val="none" w:sz="0" w:space="0" w:color="auto"/>
        <w:left w:val="none" w:sz="0" w:space="0" w:color="auto"/>
        <w:bottom w:val="none" w:sz="0" w:space="0" w:color="auto"/>
        <w:right w:val="none" w:sz="0" w:space="0" w:color="auto"/>
      </w:divBdr>
    </w:div>
    <w:div w:id="1610625420">
      <w:bodyDiv w:val="1"/>
      <w:marLeft w:val="0"/>
      <w:marRight w:val="0"/>
      <w:marTop w:val="0"/>
      <w:marBottom w:val="0"/>
      <w:divBdr>
        <w:top w:val="none" w:sz="0" w:space="0" w:color="auto"/>
        <w:left w:val="none" w:sz="0" w:space="0" w:color="auto"/>
        <w:bottom w:val="none" w:sz="0" w:space="0" w:color="auto"/>
        <w:right w:val="none" w:sz="0" w:space="0" w:color="auto"/>
      </w:divBdr>
      <w:divsChild>
        <w:div w:id="1272475341">
          <w:marLeft w:val="0"/>
          <w:marRight w:val="0"/>
          <w:marTop w:val="0"/>
          <w:marBottom w:val="0"/>
          <w:divBdr>
            <w:top w:val="none" w:sz="0" w:space="0" w:color="auto"/>
            <w:left w:val="none" w:sz="0" w:space="0" w:color="auto"/>
            <w:bottom w:val="none" w:sz="0" w:space="0" w:color="auto"/>
            <w:right w:val="none" w:sz="0" w:space="0" w:color="auto"/>
          </w:divBdr>
          <w:divsChild>
            <w:div w:id="1365910299">
              <w:marLeft w:val="0"/>
              <w:marRight w:val="0"/>
              <w:marTop w:val="0"/>
              <w:marBottom w:val="0"/>
              <w:divBdr>
                <w:top w:val="none" w:sz="0" w:space="0" w:color="auto"/>
                <w:left w:val="none" w:sz="0" w:space="0" w:color="auto"/>
                <w:bottom w:val="none" w:sz="0" w:space="0" w:color="auto"/>
                <w:right w:val="none" w:sz="0" w:space="0" w:color="auto"/>
              </w:divBdr>
              <w:divsChild>
                <w:div w:id="1396708435">
                  <w:marLeft w:val="0"/>
                  <w:marRight w:val="0"/>
                  <w:marTop w:val="0"/>
                  <w:marBottom w:val="0"/>
                  <w:divBdr>
                    <w:top w:val="none" w:sz="0" w:space="0" w:color="auto"/>
                    <w:left w:val="none" w:sz="0" w:space="0" w:color="auto"/>
                    <w:bottom w:val="none" w:sz="0" w:space="0" w:color="auto"/>
                    <w:right w:val="none" w:sz="0" w:space="0" w:color="auto"/>
                  </w:divBdr>
                  <w:divsChild>
                    <w:div w:id="2131196909">
                      <w:marLeft w:val="0"/>
                      <w:marRight w:val="0"/>
                      <w:marTop w:val="0"/>
                      <w:marBottom w:val="0"/>
                      <w:divBdr>
                        <w:top w:val="none" w:sz="0" w:space="0" w:color="auto"/>
                        <w:left w:val="none" w:sz="0" w:space="0" w:color="auto"/>
                        <w:bottom w:val="none" w:sz="0" w:space="0" w:color="auto"/>
                        <w:right w:val="none" w:sz="0" w:space="0" w:color="auto"/>
                      </w:divBdr>
                      <w:divsChild>
                        <w:div w:id="607468711">
                          <w:marLeft w:val="0"/>
                          <w:marRight w:val="0"/>
                          <w:marTop w:val="0"/>
                          <w:marBottom w:val="0"/>
                          <w:divBdr>
                            <w:top w:val="none" w:sz="0" w:space="0" w:color="auto"/>
                            <w:left w:val="none" w:sz="0" w:space="0" w:color="auto"/>
                            <w:bottom w:val="none" w:sz="0" w:space="0" w:color="auto"/>
                            <w:right w:val="none" w:sz="0" w:space="0" w:color="auto"/>
                          </w:divBdr>
                          <w:divsChild>
                            <w:div w:id="820119533">
                              <w:marLeft w:val="0"/>
                              <w:marRight w:val="0"/>
                              <w:marTop w:val="0"/>
                              <w:marBottom w:val="0"/>
                              <w:divBdr>
                                <w:top w:val="none" w:sz="0" w:space="0" w:color="auto"/>
                                <w:left w:val="none" w:sz="0" w:space="0" w:color="auto"/>
                                <w:bottom w:val="none" w:sz="0" w:space="0" w:color="auto"/>
                                <w:right w:val="none" w:sz="0" w:space="0" w:color="auto"/>
                              </w:divBdr>
                              <w:divsChild>
                                <w:div w:id="297420366">
                                  <w:marLeft w:val="0"/>
                                  <w:marRight w:val="0"/>
                                  <w:marTop w:val="0"/>
                                  <w:marBottom w:val="0"/>
                                  <w:divBdr>
                                    <w:top w:val="none" w:sz="0" w:space="0" w:color="auto"/>
                                    <w:left w:val="none" w:sz="0" w:space="0" w:color="auto"/>
                                    <w:bottom w:val="none" w:sz="0" w:space="0" w:color="auto"/>
                                    <w:right w:val="none" w:sz="0" w:space="0" w:color="auto"/>
                                  </w:divBdr>
                                  <w:divsChild>
                                    <w:div w:id="134887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8452395">
      <w:bodyDiv w:val="1"/>
      <w:marLeft w:val="0"/>
      <w:marRight w:val="0"/>
      <w:marTop w:val="0"/>
      <w:marBottom w:val="0"/>
      <w:divBdr>
        <w:top w:val="none" w:sz="0" w:space="0" w:color="auto"/>
        <w:left w:val="none" w:sz="0" w:space="0" w:color="auto"/>
        <w:bottom w:val="none" w:sz="0" w:space="0" w:color="auto"/>
        <w:right w:val="none" w:sz="0" w:space="0" w:color="auto"/>
      </w:divBdr>
    </w:div>
    <w:div w:id="199983976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stockanalysis.com/stocks/nvda/" TargetMode="External"/><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4.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scikit-learn.org/" TargetMode="External"/><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hyperlink" Target="https://keras.io/" TargetMode="External"/><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www.kaggle.com/datasets" TargetMode="External"/><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finance.yahoo.com/quote/NVDA/history" TargetMode="External"/><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FF7E36-BE58-5A4E-AAF8-5584B59C92AC}">
  <we:reference id="061dea95-5441-45a7-b863-864974cd146e" version="1.1.1.0" store="EXCatalog" storeType="EXCatalog"/>
  <we:alternateReferences>
    <we:reference id="WA200005367" version="1.1.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15</Pages>
  <Words>2043</Words>
  <Characters>11649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Anusha Venkatesh</cp:lastModifiedBy>
  <cp:revision>10</cp:revision>
  <dcterms:created xsi:type="dcterms:W3CDTF">2013-12-23T23:15:00Z</dcterms:created>
  <dcterms:modified xsi:type="dcterms:W3CDTF">2025-04-30T17:56:00Z</dcterms:modified>
  <cp:category/>
</cp:coreProperties>
</file>